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CD" w:rsidRDefault="004E36ED" w:rsidP="00F16BCD">
      <w:pPr>
        <w:jc w:val="center"/>
        <w:rPr>
          <w:rFonts w:ascii="Tahoma" w:hAnsi="Tahoma" w:cs="Tahoma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590550" cy="723900"/>
            <wp:effectExtent l="0" t="0" r="0" b="0"/>
            <wp:docPr id="1" name="obrázek 1" descr="Znak obce Strážné">
              <a:hlinkClick xmlns:a="http://schemas.openxmlformats.org/drawingml/2006/main" r:id="rId8" tooltip="Znak obce Strá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trážn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CD" w:rsidRDefault="00F16BCD" w:rsidP="00F16BCD">
      <w:pPr>
        <w:jc w:val="center"/>
        <w:rPr>
          <w:rFonts w:ascii="Tahoma" w:hAnsi="Tahoma" w:cs="Tahoma"/>
          <w:b/>
        </w:rPr>
      </w:pPr>
    </w:p>
    <w:p w:rsidR="00F16BCD" w:rsidRPr="009E3AA0" w:rsidRDefault="00F16BCD" w:rsidP="00F16BCD">
      <w:pPr>
        <w:jc w:val="center"/>
        <w:rPr>
          <w:rFonts w:ascii="Tahoma" w:hAnsi="Tahoma" w:cs="Tahoma"/>
          <w:b/>
        </w:rPr>
      </w:pPr>
      <w:r w:rsidRPr="009E3AA0">
        <w:rPr>
          <w:rFonts w:ascii="Tahoma" w:hAnsi="Tahoma" w:cs="Tahoma"/>
          <w:b/>
        </w:rPr>
        <w:t>Obec Strážné</w:t>
      </w:r>
    </w:p>
    <w:p w:rsidR="007B7384" w:rsidRDefault="00F16BCD" w:rsidP="00F16BCD">
      <w:pPr>
        <w:jc w:val="center"/>
        <w:rPr>
          <w:rFonts w:ascii="Tahoma" w:hAnsi="Tahoma" w:cs="Tahoma"/>
          <w:b/>
        </w:rPr>
      </w:pPr>
      <w:r w:rsidRPr="009E3AA0">
        <w:rPr>
          <w:rFonts w:ascii="Tahoma" w:hAnsi="Tahoma" w:cs="Tahoma"/>
          <w:b/>
        </w:rPr>
        <w:t>Zastupitelstvo obce</w:t>
      </w:r>
    </w:p>
    <w:p w:rsidR="00F16BCD" w:rsidRDefault="00F16BCD" w:rsidP="00F16BCD">
      <w:pPr>
        <w:jc w:val="center"/>
        <w:rPr>
          <w:sz w:val="22"/>
          <w:szCs w:val="22"/>
        </w:rPr>
      </w:pPr>
    </w:p>
    <w:p w:rsidR="00A5465C" w:rsidRDefault="007B7384" w:rsidP="00A5465C">
      <w:pPr>
        <w:jc w:val="center"/>
        <w:rPr>
          <w:rFonts w:ascii="Tahoma" w:hAnsi="Tahoma" w:cs="Tahoma"/>
          <w:b/>
        </w:rPr>
      </w:pPr>
      <w:r w:rsidRPr="007B7384">
        <w:rPr>
          <w:rFonts w:ascii="Tahoma" w:hAnsi="Tahoma" w:cs="Tahoma"/>
          <w:b/>
        </w:rPr>
        <w:t>Obecně závazná vyhláška</w:t>
      </w:r>
      <w:r w:rsidR="00674693" w:rsidRPr="007B7384">
        <w:rPr>
          <w:rFonts w:ascii="Tahoma" w:hAnsi="Tahoma" w:cs="Tahoma"/>
          <w:b/>
        </w:rPr>
        <w:t xml:space="preserve"> </w:t>
      </w:r>
    </w:p>
    <w:p w:rsidR="00996DDC" w:rsidRPr="00996DDC" w:rsidRDefault="00996DDC" w:rsidP="00996DDC">
      <w:pPr>
        <w:jc w:val="center"/>
        <w:rPr>
          <w:rFonts w:ascii="Tahoma" w:hAnsi="Tahoma" w:cs="Tahoma"/>
          <w:b/>
        </w:rPr>
      </w:pPr>
      <w:r w:rsidRPr="00996DDC">
        <w:rPr>
          <w:rFonts w:ascii="Tahoma" w:hAnsi="Tahoma" w:cs="Tahoma"/>
          <w:b/>
        </w:rPr>
        <w:t>o místním poplatku za obecní systém odpadového hospodářství</w:t>
      </w:r>
    </w:p>
    <w:p w:rsidR="00674693" w:rsidRDefault="00674693" w:rsidP="00F16BCD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131160" w:rsidRDefault="00AC18A4" w:rsidP="00F16BC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74693">
        <w:rPr>
          <w:rFonts w:ascii="Tahoma" w:hAnsi="Tahoma" w:cs="Tahoma"/>
          <w:b w:val="0"/>
          <w:sz w:val="20"/>
          <w:szCs w:val="20"/>
        </w:rPr>
        <w:t xml:space="preserve">Zastupitelstvo obce </w:t>
      </w:r>
      <w:r w:rsidR="00674693" w:rsidRPr="00674693">
        <w:rPr>
          <w:rFonts w:ascii="Tahoma" w:hAnsi="Tahoma" w:cs="Tahoma"/>
          <w:b w:val="0"/>
          <w:sz w:val="20"/>
          <w:szCs w:val="20"/>
        </w:rPr>
        <w:t xml:space="preserve">Strážné </w:t>
      </w:r>
      <w:r w:rsidRPr="00674693">
        <w:rPr>
          <w:rFonts w:ascii="Tahoma" w:hAnsi="Tahoma" w:cs="Tahoma"/>
          <w:b w:val="0"/>
          <w:sz w:val="20"/>
          <w:szCs w:val="20"/>
        </w:rPr>
        <w:t>se na svém zasedání dne</w:t>
      </w:r>
      <w:r w:rsidR="00F16BCD">
        <w:rPr>
          <w:rFonts w:ascii="Tahoma" w:hAnsi="Tahoma" w:cs="Tahoma"/>
          <w:b w:val="0"/>
          <w:sz w:val="20"/>
          <w:szCs w:val="20"/>
        </w:rPr>
        <w:t xml:space="preserve"> </w:t>
      </w:r>
      <w:r w:rsidR="00E0064B">
        <w:rPr>
          <w:rFonts w:ascii="Tahoma" w:hAnsi="Tahoma" w:cs="Tahoma"/>
          <w:b w:val="0"/>
          <w:sz w:val="20"/>
          <w:szCs w:val="20"/>
        </w:rPr>
        <w:t>13.12.2022</w:t>
      </w:r>
      <w:r w:rsidRPr="00674693">
        <w:rPr>
          <w:rFonts w:ascii="Tahoma" w:hAnsi="Tahoma" w:cs="Tahoma"/>
          <w:b w:val="0"/>
          <w:sz w:val="20"/>
          <w:szCs w:val="20"/>
        </w:rPr>
        <w:t xml:space="preserve"> usnesením č.</w:t>
      </w:r>
      <w:r w:rsidR="00E0064B">
        <w:rPr>
          <w:rFonts w:ascii="Tahoma" w:hAnsi="Tahoma" w:cs="Tahoma"/>
          <w:b w:val="0"/>
          <w:sz w:val="20"/>
          <w:szCs w:val="20"/>
        </w:rPr>
        <w:t xml:space="preserve"> 14</w:t>
      </w:r>
      <w:r w:rsidRPr="00674693">
        <w:rPr>
          <w:rFonts w:ascii="Tahoma" w:hAnsi="Tahoma" w:cs="Tahoma"/>
          <w:b w:val="0"/>
          <w:sz w:val="20"/>
          <w:szCs w:val="20"/>
        </w:rPr>
        <w:t xml:space="preserve"> usneslo vydat na základě</w:t>
      </w:r>
      <w:r w:rsidR="007165A1" w:rsidRPr="00674693">
        <w:rPr>
          <w:rFonts w:ascii="Tahoma" w:hAnsi="Tahoma" w:cs="Tahoma"/>
          <w:b w:val="0"/>
          <w:bCs w:val="0"/>
          <w:sz w:val="20"/>
          <w:szCs w:val="20"/>
        </w:rPr>
        <w:t xml:space="preserve"> § 14</w:t>
      </w:r>
      <w:r w:rsidR="00131160" w:rsidRPr="00674693">
        <w:rPr>
          <w:rFonts w:ascii="Tahoma" w:hAnsi="Tahoma" w:cs="Tahoma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674693">
        <w:rPr>
          <w:rFonts w:ascii="Tahoma" w:hAnsi="Tahoma" w:cs="Tahoma"/>
          <w:b w:val="0"/>
          <w:bCs w:val="0"/>
          <w:sz w:val="20"/>
          <w:szCs w:val="20"/>
        </w:rPr>
        <w:t xml:space="preserve"> (dále jen „zákon místních poplatcích“)</w:t>
      </w:r>
      <w:r w:rsidR="00402CA3" w:rsidRPr="00674693">
        <w:rPr>
          <w:rFonts w:ascii="Tahoma" w:hAnsi="Tahoma" w:cs="Tahoma"/>
          <w:b w:val="0"/>
          <w:bCs w:val="0"/>
          <w:sz w:val="20"/>
          <w:szCs w:val="20"/>
        </w:rPr>
        <w:t>,</w:t>
      </w:r>
      <w:r w:rsidR="00131160" w:rsidRPr="00674693">
        <w:rPr>
          <w:rFonts w:ascii="Tahoma" w:hAnsi="Tahoma" w:cs="Tahoma"/>
          <w:b w:val="0"/>
          <w:bCs w:val="0"/>
          <w:sz w:val="20"/>
          <w:szCs w:val="20"/>
        </w:rPr>
        <w:t xml:space="preserve"> a v souladu s § 10 písm. d) a § 84 odst. 2 pís</w:t>
      </w:r>
      <w:r w:rsidRPr="00674693">
        <w:rPr>
          <w:rFonts w:ascii="Tahoma" w:hAnsi="Tahoma" w:cs="Tahoma"/>
          <w:b w:val="0"/>
          <w:bCs w:val="0"/>
          <w:sz w:val="20"/>
          <w:szCs w:val="20"/>
        </w:rPr>
        <w:t>m. h) zákona č. 128/2000 Sb.,</w:t>
      </w:r>
      <w:r w:rsidR="00131160" w:rsidRPr="00674693">
        <w:rPr>
          <w:rFonts w:ascii="Tahoma" w:hAnsi="Tahoma" w:cs="Tahoma"/>
          <w:b w:val="0"/>
          <w:bCs w:val="0"/>
          <w:sz w:val="20"/>
          <w:szCs w:val="20"/>
        </w:rPr>
        <w:t xml:space="preserve"> o obcích (obecní zřízení)</w:t>
      </w:r>
      <w:r w:rsidR="00412321" w:rsidRPr="00674693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674693">
        <w:rPr>
          <w:rFonts w:ascii="Tahoma" w:hAnsi="Tahoma" w:cs="Tahoma"/>
          <w:b w:val="0"/>
          <w:bCs w:val="0"/>
          <w:sz w:val="20"/>
          <w:szCs w:val="20"/>
        </w:rPr>
        <w:t xml:space="preserve"> ve znění pozdějších předpisů,</w:t>
      </w:r>
      <w:r w:rsidR="00131160" w:rsidRPr="00674693">
        <w:rPr>
          <w:rFonts w:ascii="Tahoma" w:hAnsi="Tahoma" w:cs="Tahoma"/>
          <w:b w:val="0"/>
          <w:bCs w:val="0"/>
          <w:sz w:val="20"/>
          <w:szCs w:val="20"/>
        </w:rPr>
        <w:t xml:space="preserve"> tuto obecně závaznou vyhlášku (dále jen „vyhláška“): </w:t>
      </w:r>
    </w:p>
    <w:p w:rsidR="001B015A" w:rsidRPr="0014108C" w:rsidRDefault="001B015A" w:rsidP="00F16BC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ahoma" w:hAnsi="Tahoma" w:cs="Tahoma"/>
          <w:b w:val="0"/>
          <w:bCs w:val="0"/>
          <w:sz w:val="24"/>
          <w:szCs w:val="24"/>
        </w:rPr>
      </w:pPr>
    </w:p>
    <w:p w:rsidR="00996DDC" w:rsidRPr="00996DDC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Čl. 1</w:t>
      </w:r>
    </w:p>
    <w:p w:rsidR="00996DDC" w:rsidRPr="00996DDC" w:rsidRDefault="00996DDC" w:rsidP="001B015A">
      <w:pPr>
        <w:pStyle w:val="Nzvy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Úvodní ustanovení</w:t>
      </w:r>
    </w:p>
    <w:p w:rsidR="00996DDC" w:rsidRPr="00996DDC" w:rsidRDefault="00996DDC" w:rsidP="00996DDC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Obec </w:t>
      </w:r>
      <w:r>
        <w:rPr>
          <w:rFonts w:ascii="Tahoma" w:hAnsi="Tahoma" w:cs="Tahoma"/>
          <w:sz w:val="20"/>
          <w:szCs w:val="20"/>
        </w:rPr>
        <w:t>Strážné</w:t>
      </w:r>
      <w:r w:rsidRPr="00996DDC">
        <w:rPr>
          <w:rFonts w:ascii="Tahoma" w:hAnsi="Tahoma" w:cs="Tahoma"/>
          <w:sz w:val="20"/>
          <w:szCs w:val="20"/>
        </w:rPr>
        <w:t xml:space="preserve"> touto vyhláškou zavádí místní poplatek za obecní systém odpadového hospodářství (dále jen „poplatek“).</w:t>
      </w:r>
    </w:p>
    <w:p w:rsidR="00996DDC" w:rsidRDefault="002F0EAD" w:rsidP="00996DDC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Správcem poplatku je O</w:t>
      </w:r>
      <w:r w:rsidR="00996DDC" w:rsidRPr="00996DDC">
        <w:rPr>
          <w:rFonts w:ascii="Tahoma" w:hAnsi="Tahoma" w:cs="Tahoma"/>
          <w:sz w:val="20"/>
          <w:szCs w:val="20"/>
        </w:rPr>
        <w:t xml:space="preserve">becní úřad </w:t>
      </w:r>
      <w:r w:rsidR="00996DDC">
        <w:rPr>
          <w:rFonts w:ascii="Tahoma" w:hAnsi="Tahoma" w:cs="Tahoma"/>
          <w:sz w:val="20"/>
          <w:szCs w:val="20"/>
        </w:rPr>
        <w:t>Strážné</w:t>
      </w:r>
      <w:r w:rsidR="00996DDC" w:rsidRPr="00996DDC">
        <w:rPr>
          <w:rFonts w:ascii="Tahoma" w:hAnsi="Tahoma" w:cs="Tahoma"/>
          <w:sz w:val="20"/>
          <w:szCs w:val="20"/>
        </w:rPr>
        <w:t>.</w:t>
      </w:r>
      <w:r w:rsidR="00996DDC" w:rsidRPr="00996DDC">
        <w:rPr>
          <w:rFonts w:ascii="Tahoma" w:hAnsi="Tahoma" w:cs="Tahoma"/>
          <w:sz w:val="20"/>
          <w:szCs w:val="20"/>
          <w:vertAlign w:val="superscript"/>
        </w:rPr>
        <w:footnoteReference w:id="1"/>
      </w:r>
    </w:p>
    <w:p w:rsidR="0014108C" w:rsidRPr="0014108C" w:rsidRDefault="0014108C" w:rsidP="0014108C">
      <w:pPr>
        <w:spacing w:line="288" w:lineRule="auto"/>
        <w:ind w:left="567"/>
        <w:jc w:val="both"/>
        <w:rPr>
          <w:rFonts w:ascii="Tahoma" w:hAnsi="Tahoma" w:cs="Tahoma"/>
          <w:sz w:val="26"/>
          <w:szCs w:val="26"/>
        </w:rPr>
      </w:pPr>
    </w:p>
    <w:p w:rsidR="00996DDC" w:rsidRPr="00996DDC" w:rsidRDefault="00996DDC" w:rsidP="0014108C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Čl. 2</w:t>
      </w:r>
    </w:p>
    <w:p w:rsidR="00996DDC" w:rsidRPr="00996DDC" w:rsidRDefault="00996DDC" w:rsidP="001B015A">
      <w:pPr>
        <w:pStyle w:val="Nzvy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Poplatník</w:t>
      </w:r>
    </w:p>
    <w:p w:rsidR="00996DDC" w:rsidRPr="00996DDC" w:rsidRDefault="00996DDC" w:rsidP="00996D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Poplatníkem poplatku je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Pr="00996DDC">
        <w:rPr>
          <w:rFonts w:ascii="Tahoma" w:hAnsi="Tahoma" w:cs="Tahoma"/>
          <w:sz w:val="20"/>
          <w:szCs w:val="20"/>
        </w:rPr>
        <w:t>:</w:t>
      </w:r>
    </w:p>
    <w:p w:rsidR="00996DDC" w:rsidRPr="00823793" w:rsidRDefault="00996DDC" w:rsidP="00996DDC">
      <w:pPr>
        <w:pStyle w:val="Default"/>
        <w:spacing w:after="53"/>
        <w:ind w:firstLine="567"/>
        <w:jc w:val="both"/>
        <w:rPr>
          <w:rFonts w:ascii="Tahoma" w:hAnsi="Tahoma" w:cs="Tahoma"/>
          <w:sz w:val="20"/>
          <w:szCs w:val="20"/>
          <w:highlight w:val="yellow"/>
        </w:rPr>
      </w:pPr>
      <w:r w:rsidRPr="00823793">
        <w:rPr>
          <w:rFonts w:ascii="Tahoma" w:hAnsi="Tahoma" w:cs="Tahoma"/>
          <w:sz w:val="20"/>
          <w:szCs w:val="20"/>
        </w:rPr>
        <w:t>a) fyzická osoba přihlášená v obci</w:t>
      </w:r>
      <w:r w:rsidRPr="00823793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Pr="00823793">
        <w:rPr>
          <w:rFonts w:ascii="Tahoma" w:hAnsi="Tahoma" w:cs="Tahoma"/>
          <w:sz w:val="20"/>
          <w:szCs w:val="20"/>
        </w:rPr>
        <w:t xml:space="preserve"> nebo </w:t>
      </w:r>
    </w:p>
    <w:p w:rsidR="00996DDC" w:rsidRPr="00996DDC" w:rsidRDefault="00996DDC" w:rsidP="00996DDC">
      <w:pPr>
        <w:pStyle w:val="Default"/>
        <w:ind w:left="567"/>
        <w:jc w:val="both"/>
        <w:rPr>
          <w:rFonts w:ascii="Tahoma" w:hAnsi="Tahoma" w:cs="Tahoma"/>
          <w:sz w:val="20"/>
          <w:szCs w:val="20"/>
        </w:rPr>
      </w:pPr>
      <w:r w:rsidRPr="00E14CD4">
        <w:rPr>
          <w:rFonts w:ascii="Tahoma" w:hAnsi="Tahoma" w:cs="Tahoma"/>
          <w:sz w:val="20"/>
          <w:szCs w:val="20"/>
        </w:rPr>
        <w:t>b) vlastník nemovité věci</w:t>
      </w:r>
      <w:r w:rsidRPr="00996DDC">
        <w:rPr>
          <w:rFonts w:ascii="Tahoma" w:hAnsi="Tahoma" w:cs="Tahoma"/>
          <w:sz w:val="20"/>
          <w:szCs w:val="20"/>
        </w:rPr>
        <w:t xml:space="preserve"> zahrnující byt, rodinný dům nebo stavbu pro rodinnou rekreaci, ve které není přihlášená žádná fyzická osoba a která je umístěna na území obce. </w:t>
      </w:r>
    </w:p>
    <w:p w:rsidR="00996DDC" w:rsidRDefault="00996DDC" w:rsidP="00996D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4"/>
      </w:r>
    </w:p>
    <w:p w:rsidR="0014108C" w:rsidRDefault="0014108C" w:rsidP="0014108C">
      <w:pPr>
        <w:spacing w:before="120" w:after="60" w:line="264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:rsidR="005E5EF1" w:rsidRPr="001B015A" w:rsidRDefault="001B015A" w:rsidP="0014108C">
      <w:pPr>
        <w:spacing w:after="60" w:line="264" w:lineRule="auto"/>
        <w:jc w:val="center"/>
        <w:rPr>
          <w:rFonts w:ascii="Tahoma" w:hAnsi="Tahoma" w:cs="Tahoma"/>
          <w:b/>
          <w:bCs/>
        </w:rPr>
      </w:pPr>
      <w:r w:rsidRPr="001B015A">
        <w:rPr>
          <w:rFonts w:ascii="Tahoma" w:hAnsi="Tahoma" w:cs="Tahoma"/>
          <w:b/>
          <w:bCs/>
        </w:rPr>
        <w:t>Čl. 3</w:t>
      </w:r>
    </w:p>
    <w:p w:rsidR="001B015A" w:rsidRPr="001B015A" w:rsidRDefault="001B015A" w:rsidP="001B015A">
      <w:pPr>
        <w:spacing w:after="60" w:line="264" w:lineRule="auto"/>
        <w:jc w:val="center"/>
        <w:rPr>
          <w:rFonts w:ascii="Tahoma" w:hAnsi="Tahoma" w:cs="Tahoma"/>
          <w:b/>
          <w:bCs/>
        </w:rPr>
      </w:pPr>
      <w:r w:rsidRPr="001B015A">
        <w:rPr>
          <w:rFonts w:ascii="Tahoma" w:hAnsi="Tahoma" w:cs="Tahoma"/>
          <w:b/>
          <w:bCs/>
        </w:rPr>
        <w:t>Poplatkové období</w:t>
      </w:r>
    </w:p>
    <w:p w:rsidR="001B015A" w:rsidRPr="001B015A" w:rsidRDefault="001B015A" w:rsidP="001B015A">
      <w:pPr>
        <w:spacing w:before="120" w:after="6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Poplatkovým obdobím poplatku je kalendářní rok.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5"/>
      </w:r>
    </w:p>
    <w:p w:rsidR="00996DDC" w:rsidRPr="00996DDC" w:rsidRDefault="00996DDC" w:rsidP="00996DDC">
      <w:pPr>
        <w:pStyle w:val="slalnk"/>
        <w:spacing w:before="480"/>
        <w:rPr>
          <w:rFonts w:ascii="Tahoma" w:hAnsi="Tahoma" w:cs="Tahoma"/>
        </w:rPr>
      </w:pPr>
      <w:r w:rsidRPr="00996DDC">
        <w:rPr>
          <w:rFonts w:ascii="Tahoma" w:hAnsi="Tahoma" w:cs="Tahoma"/>
        </w:rPr>
        <w:lastRenderedPageBreak/>
        <w:t>Čl. 4</w:t>
      </w:r>
    </w:p>
    <w:p w:rsidR="00996DDC" w:rsidRPr="00996DDC" w:rsidRDefault="00996DDC" w:rsidP="00996DDC">
      <w:pPr>
        <w:pStyle w:val="Nzvylnk"/>
        <w:rPr>
          <w:rFonts w:ascii="Tahoma" w:hAnsi="Tahoma" w:cs="Tahoma"/>
        </w:rPr>
      </w:pPr>
      <w:r w:rsidRPr="00996DDC">
        <w:rPr>
          <w:rFonts w:ascii="Tahoma" w:hAnsi="Tahoma" w:cs="Tahoma"/>
        </w:rPr>
        <w:t>Ohlašovací povinnost</w:t>
      </w:r>
    </w:p>
    <w:p w:rsidR="00996DDC" w:rsidRPr="00996DDC" w:rsidRDefault="00996DDC" w:rsidP="001B015A">
      <w:pPr>
        <w:numPr>
          <w:ilvl w:val="0"/>
          <w:numId w:val="27"/>
        </w:numPr>
        <w:spacing w:before="120" w:line="264" w:lineRule="auto"/>
        <w:ind w:left="567" w:hanging="567"/>
        <w:jc w:val="both"/>
        <w:rPr>
          <w:rFonts w:ascii="Tahoma" w:hAnsi="Tahoma" w:cs="Tahoma"/>
          <w:color w:val="0070C0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Poplatník je povinen podat správci poplatku ohlášení nejpozději do </w:t>
      </w:r>
      <w:r w:rsidR="00FC7141">
        <w:rPr>
          <w:rFonts w:ascii="Tahoma" w:hAnsi="Tahoma" w:cs="Tahoma"/>
          <w:sz w:val="20"/>
          <w:szCs w:val="20"/>
        </w:rPr>
        <w:t xml:space="preserve">15 </w:t>
      </w:r>
      <w:r w:rsidRPr="00996DDC">
        <w:rPr>
          <w:rFonts w:ascii="Tahoma" w:hAnsi="Tahoma" w:cs="Tahoma"/>
          <w:sz w:val="20"/>
          <w:szCs w:val="20"/>
        </w:rPr>
        <w:t xml:space="preserve">dnů ode dne vzniku své poplatkové povinnosti. </w:t>
      </w:r>
    </w:p>
    <w:p w:rsidR="00996DDC" w:rsidRPr="00996DDC" w:rsidRDefault="00996DDC" w:rsidP="001B015A">
      <w:pPr>
        <w:numPr>
          <w:ilvl w:val="0"/>
          <w:numId w:val="27"/>
        </w:numPr>
        <w:spacing w:before="120" w:line="312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V ohlášení poplatník uvede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6"/>
      </w:r>
      <w:r w:rsidRPr="00996DDC">
        <w:rPr>
          <w:rFonts w:ascii="Tahoma" w:hAnsi="Tahoma" w:cs="Tahoma"/>
          <w:sz w:val="20"/>
          <w:szCs w:val="20"/>
        </w:rPr>
        <w:t xml:space="preserve"> </w:t>
      </w:r>
    </w:p>
    <w:p w:rsidR="00996DDC" w:rsidRPr="00996DDC" w:rsidRDefault="00996DDC" w:rsidP="0014108C">
      <w:pPr>
        <w:numPr>
          <w:ilvl w:val="1"/>
          <w:numId w:val="27"/>
        </w:numPr>
        <w:spacing w:line="312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996DDC" w:rsidRPr="00996DDC" w:rsidRDefault="00996DDC" w:rsidP="0014108C">
      <w:pPr>
        <w:numPr>
          <w:ilvl w:val="1"/>
          <w:numId w:val="27"/>
        </w:numPr>
        <w:spacing w:line="312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96DDC" w:rsidRPr="00996DDC" w:rsidRDefault="00996DDC" w:rsidP="0014108C">
      <w:pPr>
        <w:numPr>
          <w:ilvl w:val="1"/>
          <w:numId w:val="27"/>
        </w:numPr>
        <w:spacing w:line="312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další údaje rozhodné pro stanovení poplatku, zejména skutečnosti zakládající</w:t>
      </w:r>
      <w:r w:rsidR="00293BC5">
        <w:rPr>
          <w:rFonts w:ascii="Tahoma" w:hAnsi="Tahoma" w:cs="Tahoma"/>
          <w:sz w:val="20"/>
          <w:szCs w:val="20"/>
        </w:rPr>
        <w:t xml:space="preserve"> nárok na os</w:t>
      </w:r>
      <w:r w:rsidR="00293BC5" w:rsidRPr="004E36ED">
        <w:rPr>
          <w:rFonts w:ascii="Tahoma" w:hAnsi="Tahoma" w:cs="Tahoma"/>
          <w:sz w:val="20"/>
          <w:szCs w:val="20"/>
        </w:rPr>
        <w:t>vobození</w:t>
      </w:r>
      <w:r w:rsidR="00075F78" w:rsidRPr="004E36ED">
        <w:rPr>
          <w:rFonts w:ascii="Tahoma" w:hAnsi="Tahoma" w:cs="Tahoma"/>
          <w:sz w:val="20"/>
          <w:szCs w:val="20"/>
        </w:rPr>
        <w:t xml:space="preserve"> a úlevu</w:t>
      </w:r>
      <w:r w:rsidR="00293BC5" w:rsidRPr="004E36ED">
        <w:rPr>
          <w:rFonts w:ascii="Tahoma" w:hAnsi="Tahoma" w:cs="Tahoma"/>
          <w:sz w:val="20"/>
          <w:szCs w:val="20"/>
        </w:rPr>
        <w:t xml:space="preserve"> </w:t>
      </w:r>
      <w:r w:rsidRPr="004E36ED">
        <w:rPr>
          <w:rFonts w:ascii="Tahoma" w:hAnsi="Tahoma" w:cs="Tahoma"/>
          <w:sz w:val="20"/>
          <w:szCs w:val="20"/>
        </w:rPr>
        <w:t>od</w:t>
      </w:r>
      <w:r w:rsidRPr="00996DDC">
        <w:rPr>
          <w:rFonts w:ascii="Tahoma" w:hAnsi="Tahoma" w:cs="Tahoma"/>
          <w:sz w:val="20"/>
          <w:szCs w:val="20"/>
        </w:rPr>
        <w:t xml:space="preserve"> poplatku, a jde-li o poplatníka dle čl. 2 odst. 1 písm. b) této vyhlášky, též identifikační údaje nemovité věci zahrnující byt, rodinný dům nebo stavbu pro rodinnou rekreaci podle katastru nemovitostí.</w:t>
      </w:r>
    </w:p>
    <w:p w:rsidR="00996DDC" w:rsidRPr="00996DDC" w:rsidRDefault="00996DDC" w:rsidP="001B015A">
      <w:pPr>
        <w:numPr>
          <w:ilvl w:val="0"/>
          <w:numId w:val="27"/>
        </w:numPr>
        <w:spacing w:before="12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7"/>
      </w:r>
    </w:p>
    <w:p w:rsidR="00996DDC" w:rsidRPr="00996DDC" w:rsidRDefault="00996DDC" w:rsidP="001B015A">
      <w:pPr>
        <w:numPr>
          <w:ilvl w:val="0"/>
          <w:numId w:val="27"/>
        </w:numPr>
        <w:spacing w:before="12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Dojde-li ke změně údajů uvedených v ohlášení, je poplatník povinen tuto změnu oznámit do 15 dnů ode dne, kdy nastala.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8"/>
      </w:r>
    </w:p>
    <w:p w:rsidR="00996DDC" w:rsidRDefault="00996DDC" w:rsidP="001B015A">
      <w:pPr>
        <w:numPr>
          <w:ilvl w:val="0"/>
          <w:numId w:val="27"/>
        </w:numPr>
        <w:spacing w:before="12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9"/>
      </w:r>
    </w:p>
    <w:p w:rsidR="0014108C" w:rsidRDefault="0014108C" w:rsidP="0014108C">
      <w:pPr>
        <w:spacing w:before="120" w:line="264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:rsidR="004E36ED" w:rsidRDefault="004E36ED" w:rsidP="0014108C">
      <w:pPr>
        <w:spacing w:before="120" w:line="264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:rsidR="00996DDC" w:rsidRPr="00996DDC" w:rsidRDefault="00996DDC" w:rsidP="0014108C">
      <w:pPr>
        <w:pStyle w:val="slalnk"/>
        <w:spacing w:before="0"/>
        <w:rPr>
          <w:rFonts w:ascii="Tahoma" w:hAnsi="Tahoma" w:cs="Tahoma"/>
          <w:i/>
        </w:rPr>
      </w:pPr>
      <w:r w:rsidRPr="00996DDC">
        <w:rPr>
          <w:rFonts w:ascii="Tahoma" w:hAnsi="Tahoma" w:cs="Tahoma"/>
        </w:rPr>
        <w:t>Čl. 5</w:t>
      </w:r>
    </w:p>
    <w:p w:rsidR="00996DDC" w:rsidRPr="00996DDC" w:rsidRDefault="00996DDC" w:rsidP="001B015A">
      <w:pPr>
        <w:pStyle w:val="Nzvylnk"/>
        <w:spacing w:before="0" w:after="0"/>
        <w:rPr>
          <w:rFonts w:ascii="Tahoma" w:hAnsi="Tahoma" w:cs="Tahoma"/>
        </w:rPr>
      </w:pPr>
      <w:r w:rsidRPr="00996DDC">
        <w:rPr>
          <w:rFonts w:ascii="Tahoma" w:hAnsi="Tahoma" w:cs="Tahoma"/>
        </w:rPr>
        <w:t>Sazba poplatku</w:t>
      </w:r>
    </w:p>
    <w:p w:rsidR="00996DDC" w:rsidRPr="004E36ED" w:rsidRDefault="00996DDC" w:rsidP="001B015A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 xml:space="preserve">Sazba poplatku činí </w:t>
      </w:r>
      <w:r w:rsidR="00120B91" w:rsidRPr="004E36ED">
        <w:rPr>
          <w:rFonts w:ascii="Tahoma" w:hAnsi="Tahoma" w:cs="Tahoma"/>
          <w:sz w:val="20"/>
          <w:szCs w:val="20"/>
        </w:rPr>
        <w:t>1</w:t>
      </w:r>
      <w:r w:rsidR="004E36ED" w:rsidRPr="004E36ED">
        <w:rPr>
          <w:rFonts w:ascii="Tahoma" w:hAnsi="Tahoma" w:cs="Tahoma"/>
          <w:sz w:val="20"/>
          <w:szCs w:val="20"/>
        </w:rPr>
        <w:t>0</w:t>
      </w:r>
      <w:r w:rsidR="00FC7141" w:rsidRPr="004E36ED">
        <w:rPr>
          <w:rFonts w:ascii="Tahoma" w:hAnsi="Tahoma" w:cs="Tahoma"/>
          <w:sz w:val="20"/>
          <w:szCs w:val="20"/>
        </w:rPr>
        <w:t>00</w:t>
      </w:r>
      <w:r w:rsidRPr="004E36ED">
        <w:rPr>
          <w:rFonts w:ascii="Tahoma" w:hAnsi="Tahoma" w:cs="Tahoma"/>
          <w:sz w:val="20"/>
          <w:szCs w:val="20"/>
        </w:rPr>
        <w:t xml:space="preserve"> Kč.</w:t>
      </w:r>
    </w:p>
    <w:p w:rsidR="00996DDC" w:rsidRPr="00996DDC" w:rsidRDefault="00996DDC" w:rsidP="001B015A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10"/>
      </w:r>
    </w:p>
    <w:p w:rsidR="00996DDC" w:rsidRPr="00996DDC" w:rsidRDefault="00996DDC" w:rsidP="0014108C">
      <w:pPr>
        <w:tabs>
          <w:tab w:val="left" w:pos="1134"/>
        </w:tabs>
        <w:spacing w:after="60" w:line="264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a) </w:t>
      </w:r>
      <w:r w:rsidR="0014108C">
        <w:rPr>
          <w:rFonts w:ascii="Tahoma" w:hAnsi="Tahoma" w:cs="Tahoma"/>
          <w:sz w:val="20"/>
          <w:szCs w:val="20"/>
        </w:rPr>
        <w:tab/>
        <w:t>n</w:t>
      </w:r>
      <w:r w:rsidRPr="00996DDC">
        <w:rPr>
          <w:rFonts w:ascii="Tahoma" w:hAnsi="Tahoma" w:cs="Tahoma"/>
          <w:sz w:val="20"/>
          <w:szCs w:val="20"/>
        </w:rPr>
        <w:t>ení tato fyzická osoba přihlášena v obci, nebo</w:t>
      </w:r>
    </w:p>
    <w:p w:rsidR="00996DDC" w:rsidRPr="00996DDC" w:rsidRDefault="00996DDC" w:rsidP="0014108C">
      <w:pPr>
        <w:tabs>
          <w:tab w:val="left" w:pos="1134"/>
        </w:tabs>
        <w:spacing w:after="60" w:line="264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b) </w:t>
      </w:r>
      <w:r w:rsidR="0014108C">
        <w:rPr>
          <w:rFonts w:ascii="Tahoma" w:hAnsi="Tahoma" w:cs="Tahoma"/>
          <w:sz w:val="20"/>
          <w:szCs w:val="20"/>
        </w:rPr>
        <w:tab/>
      </w:r>
      <w:r w:rsidRPr="00996DDC">
        <w:rPr>
          <w:rFonts w:ascii="Tahoma" w:hAnsi="Tahoma" w:cs="Tahoma"/>
          <w:sz w:val="20"/>
          <w:szCs w:val="20"/>
        </w:rPr>
        <w:t>je tato fyzická osoba od poplatku osvobozena.</w:t>
      </w:r>
    </w:p>
    <w:p w:rsidR="00996DDC" w:rsidRPr="00996DDC" w:rsidRDefault="00996DDC" w:rsidP="001B015A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11"/>
      </w:r>
    </w:p>
    <w:p w:rsidR="00996DDC" w:rsidRPr="00996DDC" w:rsidRDefault="00996DDC" w:rsidP="0014108C">
      <w:pPr>
        <w:tabs>
          <w:tab w:val="left" w:pos="1134"/>
        </w:tabs>
        <w:spacing w:after="60" w:line="264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a) </w:t>
      </w:r>
      <w:r w:rsidR="0014108C">
        <w:rPr>
          <w:rFonts w:ascii="Tahoma" w:hAnsi="Tahoma" w:cs="Tahoma"/>
          <w:sz w:val="20"/>
          <w:szCs w:val="20"/>
        </w:rPr>
        <w:tab/>
      </w:r>
      <w:r w:rsidRPr="00996DDC">
        <w:rPr>
          <w:rFonts w:ascii="Tahoma" w:hAnsi="Tahoma" w:cs="Tahoma"/>
          <w:sz w:val="20"/>
          <w:szCs w:val="20"/>
        </w:rPr>
        <w:t>je v této nemovité věci přihlášena alespoň 1 fyzická osoba,</w:t>
      </w:r>
    </w:p>
    <w:p w:rsidR="00996DDC" w:rsidRPr="00996DDC" w:rsidRDefault="00996DDC" w:rsidP="0014108C">
      <w:pPr>
        <w:tabs>
          <w:tab w:val="left" w:pos="1134"/>
        </w:tabs>
        <w:spacing w:after="60" w:line="264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b) </w:t>
      </w:r>
      <w:r w:rsidR="0014108C">
        <w:rPr>
          <w:rFonts w:ascii="Tahoma" w:hAnsi="Tahoma" w:cs="Tahoma"/>
          <w:sz w:val="20"/>
          <w:szCs w:val="20"/>
        </w:rPr>
        <w:tab/>
      </w:r>
      <w:r w:rsidRPr="00996DDC">
        <w:rPr>
          <w:rFonts w:ascii="Tahoma" w:hAnsi="Tahoma" w:cs="Tahoma"/>
          <w:sz w:val="20"/>
          <w:szCs w:val="20"/>
        </w:rPr>
        <w:t>poplatník nevlastní tuto nemovitou věc, nebo</w:t>
      </w:r>
    </w:p>
    <w:p w:rsidR="00996DDC" w:rsidRPr="00996DDC" w:rsidRDefault="00996DDC" w:rsidP="0014108C">
      <w:pPr>
        <w:tabs>
          <w:tab w:val="left" w:pos="1134"/>
        </w:tabs>
        <w:spacing w:after="60"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c) </w:t>
      </w:r>
      <w:r w:rsidR="0014108C">
        <w:rPr>
          <w:rFonts w:ascii="Tahoma" w:hAnsi="Tahoma" w:cs="Tahoma"/>
          <w:sz w:val="20"/>
          <w:szCs w:val="20"/>
        </w:rPr>
        <w:tab/>
      </w:r>
      <w:r w:rsidRPr="00996DDC">
        <w:rPr>
          <w:rFonts w:ascii="Tahoma" w:hAnsi="Tahoma" w:cs="Tahoma"/>
          <w:sz w:val="20"/>
          <w:szCs w:val="20"/>
        </w:rPr>
        <w:t>je poplatník od poplatku osvobozen</w:t>
      </w:r>
      <w:r w:rsidRPr="00996DDC"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996DDC" w:rsidRPr="00996DDC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lastRenderedPageBreak/>
        <w:t>Čl. 6</w:t>
      </w:r>
    </w:p>
    <w:p w:rsidR="00996DDC" w:rsidRPr="00996DDC" w:rsidRDefault="00996DDC" w:rsidP="001B015A">
      <w:pPr>
        <w:pStyle w:val="Nzvy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Splatnost poplatku</w:t>
      </w:r>
    </w:p>
    <w:p w:rsidR="00996DDC" w:rsidRDefault="00996DDC" w:rsidP="00293BC5">
      <w:pPr>
        <w:numPr>
          <w:ilvl w:val="3"/>
          <w:numId w:val="6"/>
        </w:numPr>
        <w:tabs>
          <w:tab w:val="clear" w:pos="1800"/>
          <w:tab w:val="left" w:pos="567"/>
        </w:tabs>
        <w:spacing w:before="120" w:line="264" w:lineRule="auto"/>
        <w:ind w:hanging="1800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Poplatek je splatný jednorázově, a to nejpozději do </w:t>
      </w:r>
      <w:r w:rsidR="00FC7141">
        <w:rPr>
          <w:rFonts w:ascii="Tahoma" w:hAnsi="Tahoma" w:cs="Tahoma"/>
          <w:sz w:val="20"/>
          <w:szCs w:val="20"/>
        </w:rPr>
        <w:t>31.</w:t>
      </w:r>
      <w:r w:rsidR="002F0EAD">
        <w:rPr>
          <w:rFonts w:ascii="Tahoma" w:hAnsi="Tahoma" w:cs="Tahoma"/>
          <w:sz w:val="20"/>
          <w:szCs w:val="20"/>
        </w:rPr>
        <w:t xml:space="preserve"> </w:t>
      </w:r>
      <w:r w:rsidR="00FC7141">
        <w:rPr>
          <w:rFonts w:ascii="Tahoma" w:hAnsi="Tahoma" w:cs="Tahoma"/>
          <w:sz w:val="20"/>
          <w:szCs w:val="20"/>
        </w:rPr>
        <w:t>12.</w:t>
      </w:r>
      <w:r w:rsidRPr="00996DDC">
        <w:rPr>
          <w:rFonts w:ascii="Tahoma" w:hAnsi="Tahoma" w:cs="Tahoma"/>
          <w:sz w:val="20"/>
          <w:szCs w:val="20"/>
        </w:rPr>
        <w:t xml:space="preserve"> příslušného kalendářního roku. </w:t>
      </w:r>
    </w:p>
    <w:p w:rsidR="00293BC5" w:rsidRPr="00293BC5" w:rsidRDefault="00293BC5" w:rsidP="00293BC5">
      <w:pPr>
        <w:numPr>
          <w:ilvl w:val="3"/>
          <w:numId w:val="6"/>
        </w:numPr>
        <w:tabs>
          <w:tab w:val="clear" w:pos="1800"/>
          <w:tab w:val="num" w:pos="567"/>
        </w:tabs>
        <w:spacing w:before="120" w:line="264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293BC5">
        <w:rPr>
          <w:rFonts w:ascii="Tahoma" w:hAnsi="Tahoma" w:cs="Tahoma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:rsidR="00293BC5" w:rsidRPr="00293BC5" w:rsidRDefault="00293BC5" w:rsidP="00293BC5">
      <w:pPr>
        <w:spacing w:before="120" w:line="264" w:lineRule="auto"/>
        <w:ind w:left="1800"/>
        <w:jc w:val="both"/>
        <w:rPr>
          <w:rFonts w:ascii="Tahoma" w:hAnsi="Tahoma" w:cs="Tahoma"/>
          <w:sz w:val="20"/>
          <w:szCs w:val="20"/>
        </w:rPr>
      </w:pPr>
    </w:p>
    <w:p w:rsidR="0014108C" w:rsidRPr="0014108C" w:rsidRDefault="0014108C" w:rsidP="001B015A">
      <w:pPr>
        <w:pStyle w:val="slalnk"/>
        <w:spacing w:before="0"/>
        <w:rPr>
          <w:rFonts w:ascii="Tahoma" w:hAnsi="Tahoma" w:cs="Tahoma"/>
          <w:sz w:val="26"/>
          <w:szCs w:val="26"/>
        </w:rPr>
      </w:pPr>
    </w:p>
    <w:p w:rsidR="00996DDC" w:rsidRPr="004E36ED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 xml:space="preserve">Čl. </w:t>
      </w:r>
      <w:r w:rsidRPr="004E36ED">
        <w:rPr>
          <w:rFonts w:ascii="Tahoma" w:hAnsi="Tahoma" w:cs="Tahoma"/>
        </w:rPr>
        <w:t>7</w:t>
      </w:r>
    </w:p>
    <w:p w:rsidR="00996DDC" w:rsidRPr="004E36ED" w:rsidRDefault="00293BC5" w:rsidP="001B015A">
      <w:pPr>
        <w:pStyle w:val="Nzvylnk"/>
        <w:spacing w:before="0"/>
        <w:rPr>
          <w:rFonts w:ascii="Tahoma" w:hAnsi="Tahoma" w:cs="Tahoma"/>
        </w:rPr>
      </w:pPr>
      <w:r w:rsidRPr="004E36ED">
        <w:rPr>
          <w:rFonts w:ascii="Tahoma" w:hAnsi="Tahoma" w:cs="Tahoma"/>
        </w:rPr>
        <w:t xml:space="preserve">Osvobození </w:t>
      </w:r>
      <w:r w:rsidR="00120B91" w:rsidRPr="004E36ED">
        <w:rPr>
          <w:rFonts w:ascii="Tahoma" w:hAnsi="Tahoma" w:cs="Tahoma"/>
        </w:rPr>
        <w:t>a úlevy</w:t>
      </w:r>
    </w:p>
    <w:p w:rsidR="00996DDC" w:rsidRPr="004E36ED" w:rsidRDefault="00996DDC" w:rsidP="00293BC5">
      <w:pPr>
        <w:pStyle w:val="Defaul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>Od poplatku je osvobozena osoba, které poplatková povinnost vznikla z důvodu přihlášení v obci a která je</w:t>
      </w:r>
      <w:r w:rsidRPr="004E36ED">
        <w:rPr>
          <w:rStyle w:val="Znakapoznpodarou"/>
          <w:rFonts w:ascii="Tahoma" w:hAnsi="Tahoma" w:cs="Tahoma"/>
          <w:sz w:val="20"/>
          <w:szCs w:val="20"/>
        </w:rPr>
        <w:footnoteReference w:id="12"/>
      </w:r>
      <w:r w:rsidRPr="004E36ED">
        <w:rPr>
          <w:rFonts w:ascii="Tahoma" w:hAnsi="Tahoma" w:cs="Tahoma"/>
          <w:sz w:val="20"/>
          <w:szCs w:val="20"/>
        </w:rPr>
        <w:t xml:space="preserve"> </w:t>
      </w:r>
    </w:p>
    <w:p w:rsidR="00996DDC" w:rsidRPr="004E36ED" w:rsidRDefault="00996DDC" w:rsidP="00293BC5">
      <w:pPr>
        <w:pStyle w:val="Defaul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:rsidR="00996DDC" w:rsidRPr="004E36ED" w:rsidRDefault="00996DDC" w:rsidP="00293BC5">
      <w:pPr>
        <w:pStyle w:val="Default"/>
        <w:numPr>
          <w:ilvl w:val="1"/>
          <w:numId w:val="8"/>
        </w:numPr>
        <w:spacing w:after="53"/>
        <w:jc w:val="both"/>
        <w:rPr>
          <w:rFonts w:ascii="Tahoma" w:hAnsi="Tahoma" w:cs="Tahoma"/>
          <w:color w:val="auto"/>
          <w:sz w:val="20"/>
          <w:szCs w:val="20"/>
        </w:rPr>
      </w:pPr>
      <w:r w:rsidRPr="004E36ED">
        <w:rPr>
          <w:rFonts w:ascii="Tahoma" w:hAnsi="Tahoma" w:cs="Tahoma"/>
          <w:color w:val="auto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96DDC" w:rsidRPr="004E36ED" w:rsidRDefault="00996DDC" w:rsidP="00293BC5">
      <w:pPr>
        <w:pStyle w:val="Default"/>
        <w:numPr>
          <w:ilvl w:val="1"/>
          <w:numId w:val="8"/>
        </w:numPr>
        <w:spacing w:after="53"/>
        <w:jc w:val="both"/>
        <w:rPr>
          <w:rFonts w:ascii="Tahoma" w:hAnsi="Tahoma" w:cs="Tahoma"/>
          <w:color w:val="auto"/>
          <w:sz w:val="20"/>
          <w:szCs w:val="20"/>
        </w:rPr>
      </w:pPr>
      <w:r w:rsidRPr="004E36ED">
        <w:rPr>
          <w:rFonts w:ascii="Tahoma" w:hAnsi="Tahoma" w:cs="Tahoma"/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96DDC" w:rsidRPr="004E36ED" w:rsidRDefault="00996DDC" w:rsidP="00293BC5">
      <w:pPr>
        <w:pStyle w:val="Default"/>
        <w:numPr>
          <w:ilvl w:val="1"/>
          <w:numId w:val="8"/>
        </w:numPr>
        <w:spacing w:after="53"/>
        <w:jc w:val="both"/>
        <w:rPr>
          <w:rFonts w:ascii="Tahoma" w:hAnsi="Tahoma" w:cs="Tahoma"/>
          <w:color w:val="auto"/>
          <w:sz w:val="20"/>
          <w:szCs w:val="20"/>
        </w:rPr>
      </w:pPr>
      <w:r w:rsidRPr="004E36ED">
        <w:rPr>
          <w:rFonts w:ascii="Tahoma" w:hAnsi="Tahoma" w:cs="Tahoma"/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:rsidR="00996DDC" w:rsidRPr="004E36ED" w:rsidRDefault="00996DDC" w:rsidP="00293BC5">
      <w:pPr>
        <w:pStyle w:val="Default"/>
        <w:numPr>
          <w:ilvl w:val="1"/>
          <w:numId w:val="8"/>
        </w:numPr>
        <w:spacing w:after="53"/>
        <w:jc w:val="both"/>
        <w:rPr>
          <w:rFonts w:ascii="Tahoma" w:hAnsi="Tahoma" w:cs="Tahoma"/>
          <w:color w:val="auto"/>
          <w:sz w:val="20"/>
          <w:szCs w:val="20"/>
        </w:rPr>
      </w:pPr>
      <w:r w:rsidRPr="004E36ED">
        <w:rPr>
          <w:rFonts w:ascii="Tahoma" w:hAnsi="Tahoma" w:cs="Tahoma"/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:rsidR="00996DDC" w:rsidRPr="004E36ED" w:rsidRDefault="00996DDC" w:rsidP="00996DDC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>Od poplatku se osvobozuje osoba, které poplatková povinnost vznikla z důvodu přihlášení v obci a která</w:t>
      </w:r>
      <w:r w:rsidR="00FC7141" w:rsidRPr="004E36ED">
        <w:rPr>
          <w:rFonts w:ascii="Tahoma" w:hAnsi="Tahoma" w:cs="Tahoma"/>
          <w:sz w:val="20"/>
          <w:szCs w:val="20"/>
        </w:rPr>
        <w:t xml:space="preserve"> se po celý příslušný kalendářní rok (od 1. ledna do 31. prosince) zdržuje mimo území obce Strážné.</w:t>
      </w:r>
    </w:p>
    <w:p w:rsidR="00120B91" w:rsidRPr="004E36ED" w:rsidRDefault="00120B91" w:rsidP="00996DDC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>Úleva se poskytuje osobě, které poplatková povinnost vznikla z důvodu přihlášení v obci a která v daném kalendářním roce dovršila</w:t>
      </w:r>
    </w:p>
    <w:p w:rsidR="00120B91" w:rsidRPr="004E36ED" w:rsidRDefault="00C5003A" w:rsidP="00120B91">
      <w:pPr>
        <w:numPr>
          <w:ilvl w:val="1"/>
          <w:numId w:val="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 xml:space="preserve">nejvýše </w:t>
      </w:r>
      <w:r w:rsidR="004E36ED">
        <w:rPr>
          <w:rFonts w:ascii="Tahoma" w:hAnsi="Tahoma" w:cs="Tahoma"/>
          <w:sz w:val="20"/>
          <w:szCs w:val="20"/>
        </w:rPr>
        <w:t xml:space="preserve">18 </w:t>
      </w:r>
      <w:r w:rsidRPr="004E36ED">
        <w:rPr>
          <w:rFonts w:ascii="Tahoma" w:hAnsi="Tahoma" w:cs="Tahoma"/>
          <w:sz w:val="20"/>
          <w:szCs w:val="20"/>
        </w:rPr>
        <w:t>let</w:t>
      </w:r>
      <w:r w:rsidR="00120B91" w:rsidRPr="004E36ED">
        <w:rPr>
          <w:rFonts w:ascii="Tahoma" w:hAnsi="Tahoma" w:cs="Tahoma"/>
          <w:sz w:val="20"/>
          <w:szCs w:val="20"/>
        </w:rPr>
        <w:t xml:space="preserve">, a to ve výši </w:t>
      </w:r>
      <w:r w:rsidR="004E36ED">
        <w:rPr>
          <w:rFonts w:ascii="Tahoma" w:hAnsi="Tahoma" w:cs="Tahoma"/>
          <w:sz w:val="20"/>
          <w:szCs w:val="20"/>
        </w:rPr>
        <w:t>4</w:t>
      </w:r>
      <w:r w:rsidRPr="004E36ED">
        <w:rPr>
          <w:rFonts w:ascii="Tahoma" w:hAnsi="Tahoma" w:cs="Tahoma"/>
          <w:sz w:val="20"/>
          <w:szCs w:val="20"/>
        </w:rPr>
        <w:t>00 Kč z celkové sazby poplatku,</w:t>
      </w:r>
    </w:p>
    <w:p w:rsidR="00075F78" w:rsidRPr="004E36ED" w:rsidRDefault="00075F78" w:rsidP="00120B91">
      <w:pPr>
        <w:numPr>
          <w:ilvl w:val="1"/>
          <w:numId w:val="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>65</w:t>
      </w:r>
      <w:r w:rsidR="00C5003A" w:rsidRPr="004E36ED">
        <w:rPr>
          <w:rFonts w:ascii="Tahoma" w:hAnsi="Tahoma" w:cs="Tahoma"/>
          <w:sz w:val="20"/>
          <w:szCs w:val="20"/>
        </w:rPr>
        <w:t xml:space="preserve"> a více let, a to ve výši </w:t>
      </w:r>
      <w:r w:rsidR="004E36ED">
        <w:rPr>
          <w:rFonts w:ascii="Tahoma" w:hAnsi="Tahoma" w:cs="Tahoma"/>
          <w:sz w:val="20"/>
          <w:szCs w:val="20"/>
        </w:rPr>
        <w:t>4</w:t>
      </w:r>
      <w:r w:rsidR="00C5003A" w:rsidRPr="004E36ED">
        <w:rPr>
          <w:rFonts w:ascii="Tahoma" w:hAnsi="Tahoma" w:cs="Tahoma"/>
          <w:sz w:val="20"/>
          <w:szCs w:val="20"/>
        </w:rPr>
        <w:t>00 Kč z celkové sazby poplatku.</w:t>
      </w:r>
      <w:r w:rsidRPr="004E36ED">
        <w:rPr>
          <w:rFonts w:ascii="Tahoma" w:hAnsi="Tahoma" w:cs="Tahoma"/>
          <w:sz w:val="20"/>
          <w:szCs w:val="20"/>
        </w:rPr>
        <w:t xml:space="preserve"> </w:t>
      </w:r>
    </w:p>
    <w:p w:rsidR="00996DDC" w:rsidRPr="004E36ED" w:rsidRDefault="00996DDC" w:rsidP="00120B91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V případě, že poplatník nesplní povinnost ohlásit údaj rozhodný pro </w:t>
      </w:r>
      <w:r w:rsidRPr="004E36ED">
        <w:rPr>
          <w:rFonts w:ascii="Tahoma" w:hAnsi="Tahoma" w:cs="Tahoma"/>
          <w:sz w:val="20"/>
          <w:szCs w:val="20"/>
        </w:rPr>
        <w:t>osvob</w:t>
      </w:r>
      <w:r w:rsidR="00293BC5" w:rsidRPr="004E36ED">
        <w:rPr>
          <w:rFonts w:ascii="Tahoma" w:hAnsi="Tahoma" w:cs="Tahoma"/>
          <w:sz w:val="20"/>
          <w:szCs w:val="20"/>
        </w:rPr>
        <w:t>ození</w:t>
      </w:r>
      <w:r w:rsidR="00120B91" w:rsidRPr="004E36ED">
        <w:rPr>
          <w:rFonts w:ascii="Tahoma" w:hAnsi="Tahoma" w:cs="Tahoma"/>
          <w:sz w:val="20"/>
          <w:szCs w:val="20"/>
        </w:rPr>
        <w:t xml:space="preserve"> nebo úlevu</w:t>
      </w:r>
      <w:r w:rsidRPr="004E36ED">
        <w:rPr>
          <w:rFonts w:ascii="Tahoma" w:hAnsi="Tahoma" w:cs="Tahoma"/>
          <w:sz w:val="20"/>
          <w:szCs w:val="20"/>
        </w:rPr>
        <w:t xml:space="preserve"> ve lhůtách stanovených touto vyhláškou nebo zákonem, nárok na osvobo</w:t>
      </w:r>
      <w:r w:rsidR="00293BC5" w:rsidRPr="004E36ED">
        <w:rPr>
          <w:rFonts w:ascii="Tahoma" w:hAnsi="Tahoma" w:cs="Tahoma"/>
          <w:sz w:val="20"/>
          <w:szCs w:val="20"/>
        </w:rPr>
        <w:t xml:space="preserve">zení </w:t>
      </w:r>
      <w:r w:rsidR="00120B91" w:rsidRPr="004E36ED">
        <w:rPr>
          <w:rFonts w:ascii="Tahoma" w:hAnsi="Tahoma" w:cs="Tahoma"/>
          <w:sz w:val="20"/>
          <w:szCs w:val="20"/>
        </w:rPr>
        <w:t xml:space="preserve">nebo úlevu </w:t>
      </w:r>
      <w:r w:rsidRPr="004E36ED">
        <w:rPr>
          <w:rFonts w:ascii="Tahoma" w:hAnsi="Tahoma" w:cs="Tahoma"/>
          <w:sz w:val="20"/>
          <w:szCs w:val="20"/>
        </w:rPr>
        <w:t>zaniká.</w:t>
      </w:r>
      <w:r w:rsidRPr="004E36ED">
        <w:rPr>
          <w:rStyle w:val="Znakapoznpodarou"/>
          <w:rFonts w:ascii="Tahoma" w:hAnsi="Tahoma" w:cs="Tahoma"/>
          <w:sz w:val="20"/>
          <w:szCs w:val="20"/>
        </w:rPr>
        <w:footnoteReference w:id="13"/>
      </w:r>
    </w:p>
    <w:p w:rsidR="00120B91" w:rsidRDefault="00120B91" w:rsidP="00120B91">
      <w:pPr>
        <w:pStyle w:val="slalnk"/>
        <w:spacing w:before="0"/>
        <w:ind w:left="567"/>
        <w:jc w:val="left"/>
        <w:rPr>
          <w:rFonts w:ascii="Tahoma" w:hAnsi="Tahoma" w:cs="Tahoma"/>
        </w:rPr>
      </w:pPr>
    </w:p>
    <w:p w:rsidR="001B015A" w:rsidRPr="0014108C" w:rsidRDefault="001B015A" w:rsidP="00996DDC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Cs/>
          <w:color w:val="0070C0"/>
          <w:sz w:val="26"/>
          <w:szCs w:val="26"/>
        </w:rPr>
      </w:pPr>
    </w:p>
    <w:p w:rsidR="00996DDC" w:rsidRPr="00996DDC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Čl. 8</w:t>
      </w:r>
    </w:p>
    <w:p w:rsidR="00996DDC" w:rsidRPr="00996DDC" w:rsidRDefault="00996DDC" w:rsidP="001B015A">
      <w:pPr>
        <w:pStyle w:val="Nzvy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 xml:space="preserve">Navýšení poplatku </w:t>
      </w:r>
    </w:p>
    <w:p w:rsidR="00996DDC" w:rsidRPr="00996DDC" w:rsidRDefault="00996DDC" w:rsidP="00996DDC">
      <w:pPr>
        <w:numPr>
          <w:ilvl w:val="0"/>
          <w:numId w:val="10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14"/>
      </w:r>
    </w:p>
    <w:p w:rsidR="00996DDC" w:rsidRPr="00996DDC" w:rsidRDefault="00996DDC" w:rsidP="00996DDC">
      <w:pPr>
        <w:numPr>
          <w:ilvl w:val="0"/>
          <w:numId w:val="10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15"/>
      </w:r>
    </w:p>
    <w:p w:rsidR="001B015A" w:rsidRPr="0014108C" w:rsidRDefault="001B015A" w:rsidP="001B015A">
      <w:pPr>
        <w:pStyle w:val="slalnk"/>
        <w:spacing w:before="0"/>
        <w:rPr>
          <w:rFonts w:ascii="Tahoma" w:hAnsi="Tahoma" w:cs="Tahoma"/>
          <w:sz w:val="26"/>
          <w:szCs w:val="26"/>
        </w:rPr>
      </w:pPr>
    </w:p>
    <w:p w:rsidR="00996DDC" w:rsidRPr="00996DDC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Čl. 9</w:t>
      </w:r>
    </w:p>
    <w:p w:rsidR="00996DDC" w:rsidRPr="00996DDC" w:rsidRDefault="00996DDC" w:rsidP="001B015A">
      <w:pPr>
        <w:pStyle w:val="slalnk"/>
        <w:spacing w:before="0" w:after="160"/>
        <w:rPr>
          <w:rFonts w:ascii="Tahoma" w:hAnsi="Tahoma" w:cs="Tahoma"/>
        </w:rPr>
      </w:pPr>
      <w:r w:rsidRPr="00996DDC">
        <w:rPr>
          <w:rFonts w:ascii="Tahoma" w:hAnsi="Tahoma" w:cs="Tahoma"/>
        </w:rPr>
        <w:t>Odpovědnost za zaplacení poplatku</w:t>
      </w:r>
      <w:r w:rsidRPr="00996DDC">
        <w:rPr>
          <w:rStyle w:val="Znakapoznpodarou"/>
          <w:rFonts w:ascii="Tahoma" w:hAnsi="Tahoma" w:cs="Tahoma"/>
          <w:sz w:val="22"/>
          <w:szCs w:val="22"/>
        </w:rPr>
        <w:footnoteReference w:id="16"/>
      </w:r>
    </w:p>
    <w:p w:rsidR="00996DDC" w:rsidRPr="00996DDC" w:rsidRDefault="00996DDC" w:rsidP="00996DDC">
      <w:pPr>
        <w:numPr>
          <w:ilvl w:val="0"/>
          <w:numId w:val="1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Vznikne-li nedoplatek na poplatku poplatníkovi, který je ke dni splatnosti nezletilý </w:t>
      </w:r>
      <w:r w:rsidRPr="00996DDC">
        <w:rPr>
          <w:rFonts w:ascii="Tahoma" w:hAnsi="Tahoma" w:cs="Tahoma"/>
          <w:sz w:val="20"/>
          <w:szCs w:val="20"/>
        </w:rPr>
        <w:br/>
        <w:t xml:space="preserve">a nenabyl plné svéprávnosti nebo který je ke dni splatnosti omezen ve svéprávnosti </w:t>
      </w:r>
      <w:r w:rsidRPr="00996DDC">
        <w:rPr>
          <w:rFonts w:ascii="Tahoma" w:hAnsi="Tahoma" w:cs="Tahoma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96DDC" w:rsidRPr="00996DDC" w:rsidRDefault="00996DDC" w:rsidP="00996DDC">
      <w:pPr>
        <w:numPr>
          <w:ilvl w:val="0"/>
          <w:numId w:val="1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V případě podle odstavce 1 vyměří správce poplatku poplatek zákonnému zástupci nebo opatrovníkovi poplatníka.</w:t>
      </w:r>
    </w:p>
    <w:p w:rsidR="00996DDC" w:rsidRPr="00996DDC" w:rsidRDefault="00996DDC" w:rsidP="00996DDC">
      <w:pPr>
        <w:numPr>
          <w:ilvl w:val="0"/>
          <w:numId w:val="18"/>
        </w:num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Je-li zákonných zástupců nebo opatrovníků více, jsou povinni plnit poplatkovou povinnost společně a nerozdílně.</w:t>
      </w:r>
    </w:p>
    <w:p w:rsidR="001B015A" w:rsidRDefault="001B015A" w:rsidP="001B015A">
      <w:pPr>
        <w:pStyle w:val="slalnk"/>
        <w:spacing w:before="0"/>
        <w:ind w:left="3540" w:firstLine="708"/>
        <w:jc w:val="left"/>
        <w:rPr>
          <w:rFonts w:ascii="Tahoma" w:hAnsi="Tahoma" w:cs="Tahoma"/>
        </w:rPr>
      </w:pPr>
    </w:p>
    <w:p w:rsidR="00996DDC" w:rsidRPr="00996DDC" w:rsidRDefault="00996DDC" w:rsidP="001B015A">
      <w:pPr>
        <w:pStyle w:val="slalnk"/>
        <w:spacing w:before="0"/>
        <w:ind w:left="3540" w:firstLine="708"/>
        <w:jc w:val="left"/>
        <w:rPr>
          <w:rFonts w:ascii="Tahoma" w:hAnsi="Tahoma" w:cs="Tahoma"/>
        </w:rPr>
      </w:pPr>
      <w:r w:rsidRPr="00996DDC">
        <w:rPr>
          <w:rFonts w:ascii="Tahoma" w:hAnsi="Tahoma" w:cs="Tahoma"/>
        </w:rPr>
        <w:t>Čl. 10</w:t>
      </w:r>
    </w:p>
    <w:p w:rsidR="00996DDC" w:rsidRPr="00996DDC" w:rsidRDefault="00996DDC" w:rsidP="001B015A">
      <w:pPr>
        <w:pStyle w:val="Nzvylnk"/>
        <w:spacing w:before="0"/>
        <w:ind w:left="3399" w:firstLine="141"/>
        <w:jc w:val="left"/>
        <w:rPr>
          <w:rFonts w:ascii="Tahoma" w:hAnsi="Tahoma" w:cs="Tahoma"/>
        </w:rPr>
      </w:pPr>
      <w:r w:rsidRPr="00996DDC">
        <w:rPr>
          <w:rFonts w:ascii="Tahoma" w:hAnsi="Tahoma" w:cs="Tahoma"/>
        </w:rPr>
        <w:t>Společná ustanovení</w:t>
      </w:r>
    </w:p>
    <w:p w:rsidR="00996DDC" w:rsidRPr="00996DDC" w:rsidRDefault="00996DDC" w:rsidP="00CA622E">
      <w:pPr>
        <w:numPr>
          <w:ilvl w:val="0"/>
          <w:numId w:val="2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17"/>
      </w:r>
    </w:p>
    <w:p w:rsidR="00996DDC" w:rsidRPr="00996DDC" w:rsidRDefault="00996DDC" w:rsidP="00CA622E">
      <w:pPr>
        <w:numPr>
          <w:ilvl w:val="0"/>
          <w:numId w:val="2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996DDC">
        <w:rPr>
          <w:rStyle w:val="Znakapoznpodarou"/>
          <w:rFonts w:ascii="Tahoma" w:hAnsi="Tahoma" w:cs="Tahoma"/>
          <w:sz w:val="20"/>
          <w:szCs w:val="20"/>
        </w:rPr>
        <w:footnoteReference w:id="18"/>
      </w:r>
    </w:p>
    <w:p w:rsidR="001B015A" w:rsidRDefault="001B015A" w:rsidP="001B015A">
      <w:pPr>
        <w:pStyle w:val="slalnk"/>
        <w:spacing w:before="0"/>
        <w:rPr>
          <w:rFonts w:ascii="Tahoma" w:hAnsi="Tahoma" w:cs="Tahoma"/>
        </w:rPr>
      </w:pPr>
    </w:p>
    <w:p w:rsidR="00996DDC" w:rsidRPr="004E36ED" w:rsidRDefault="00996DDC" w:rsidP="001B015A">
      <w:pPr>
        <w:pStyle w:val="slalnk"/>
        <w:spacing w:before="0"/>
        <w:rPr>
          <w:rFonts w:ascii="Tahoma" w:hAnsi="Tahoma" w:cs="Tahoma"/>
        </w:rPr>
      </w:pPr>
      <w:r w:rsidRPr="004E36ED">
        <w:rPr>
          <w:rFonts w:ascii="Tahoma" w:hAnsi="Tahoma" w:cs="Tahoma"/>
        </w:rPr>
        <w:t>Čl. 11</w:t>
      </w:r>
    </w:p>
    <w:p w:rsidR="00996DDC" w:rsidRPr="004E36ED" w:rsidRDefault="00C5003A" w:rsidP="001B015A">
      <w:pPr>
        <w:pStyle w:val="Nzvylnk"/>
        <w:spacing w:before="0"/>
        <w:rPr>
          <w:rFonts w:ascii="Tahoma" w:hAnsi="Tahoma" w:cs="Tahoma"/>
        </w:rPr>
      </w:pPr>
      <w:r w:rsidRPr="004E36ED">
        <w:rPr>
          <w:rFonts w:ascii="Tahoma" w:hAnsi="Tahoma" w:cs="Tahoma"/>
        </w:rPr>
        <w:t>Přechodné</w:t>
      </w:r>
      <w:r w:rsidR="00996DDC" w:rsidRPr="004E36ED">
        <w:rPr>
          <w:rFonts w:ascii="Tahoma" w:hAnsi="Tahoma" w:cs="Tahoma"/>
        </w:rPr>
        <w:t xml:space="preserve"> ustanovení</w:t>
      </w:r>
    </w:p>
    <w:p w:rsidR="00996DDC" w:rsidRPr="00C5003A" w:rsidRDefault="00996DDC" w:rsidP="00C5003A">
      <w:pPr>
        <w:spacing w:before="120"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>Poplatkové povinnosti vzniklé před nabytím účinnosti této vyhlášky se posuzují podle dosavadních právních předpisů.</w:t>
      </w:r>
    </w:p>
    <w:p w:rsidR="00996DDC" w:rsidRPr="00996DDC" w:rsidRDefault="00996DDC" w:rsidP="00CA622E">
      <w:pPr>
        <w:tabs>
          <w:tab w:val="left" w:pos="3780"/>
        </w:tabs>
        <w:spacing w:line="276" w:lineRule="auto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:rsidR="00996DDC" w:rsidRPr="00996DDC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Čl. 12</w:t>
      </w:r>
    </w:p>
    <w:p w:rsidR="00996DDC" w:rsidRPr="00996DDC" w:rsidRDefault="00996DDC" w:rsidP="001B015A">
      <w:pPr>
        <w:pStyle w:val="Nzvy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Zrušovací ustanovení</w:t>
      </w:r>
    </w:p>
    <w:p w:rsidR="00996DDC" w:rsidRPr="00996DDC" w:rsidRDefault="00293BC5" w:rsidP="001B015A">
      <w:pPr>
        <w:spacing w:before="120" w:line="288" w:lineRule="auto"/>
        <w:jc w:val="both"/>
        <w:rPr>
          <w:rFonts w:ascii="Tahoma" w:hAnsi="Tahoma" w:cs="Tahoma"/>
          <w:sz w:val="20"/>
          <w:szCs w:val="20"/>
        </w:rPr>
      </w:pPr>
      <w:bookmarkStart w:id="0" w:name="_Hlk54595723"/>
      <w:r w:rsidRPr="00C5003A">
        <w:rPr>
          <w:rFonts w:ascii="Tahoma" w:hAnsi="Tahoma" w:cs="Tahoma"/>
          <w:sz w:val="20"/>
          <w:szCs w:val="20"/>
        </w:rPr>
        <w:t>Ruší</w:t>
      </w:r>
      <w:r w:rsidR="00996DDC" w:rsidRPr="00C5003A">
        <w:rPr>
          <w:rFonts w:ascii="Tahoma" w:hAnsi="Tahoma" w:cs="Tahoma"/>
          <w:sz w:val="20"/>
          <w:szCs w:val="20"/>
        </w:rPr>
        <w:t xml:space="preserve"> se obecně závazná vyhláška </w:t>
      </w:r>
      <w:bookmarkEnd w:id="0"/>
      <w:r w:rsidR="00996DDC" w:rsidRPr="00C5003A">
        <w:rPr>
          <w:rFonts w:ascii="Tahoma" w:hAnsi="Tahoma" w:cs="Tahoma"/>
          <w:sz w:val="20"/>
          <w:szCs w:val="20"/>
        </w:rPr>
        <w:t>č</w:t>
      </w:r>
      <w:r w:rsidR="00996DDC" w:rsidRPr="004E36ED">
        <w:rPr>
          <w:rFonts w:ascii="Tahoma" w:hAnsi="Tahoma" w:cs="Tahoma"/>
          <w:sz w:val="20"/>
          <w:szCs w:val="20"/>
        </w:rPr>
        <w:t>.</w:t>
      </w:r>
      <w:r w:rsidR="005E5EF1" w:rsidRPr="004E36ED">
        <w:rPr>
          <w:rFonts w:ascii="Tahoma" w:hAnsi="Tahoma" w:cs="Tahoma"/>
          <w:sz w:val="20"/>
          <w:szCs w:val="20"/>
        </w:rPr>
        <w:t xml:space="preserve"> </w:t>
      </w:r>
      <w:r w:rsidR="00C5003A" w:rsidRPr="004E36ED">
        <w:rPr>
          <w:rFonts w:ascii="Tahoma" w:hAnsi="Tahoma" w:cs="Tahoma"/>
          <w:sz w:val="20"/>
          <w:szCs w:val="20"/>
        </w:rPr>
        <w:t>4/2021</w:t>
      </w:r>
      <w:r w:rsidR="005E5EF1" w:rsidRPr="004E36ED">
        <w:rPr>
          <w:rFonts w:ascii="Tahoma" w:hAnsi="Tahoma" w:cs="Tahoma"/>
          <w:sz w:val="20"/>
          <w:szCs w:val="20"/>
        </w:rPr>
        <w:t xml:space="preserve"> o</w:t>
      </w:r>
      <w:r w:rsidR="005E5EF1" w:rsidRPr="00C5003A">
        <w:rPr>
          <w:rFonts w:ascii="Tahoma" w:hAnsi="Tahoma" w:cs="Tahoma"/>
          <w:sz w:val="20"/>
          <w:szCs w:val="20"/>
        </w:rPr>
        <w:t xml:space="preserve"> místním poplatku za</w:t>
      </w:r>
      <w:r w:rsidR="00075F78" w:rsidRPr="00C5003A">
        <w:rPr>
          <w:rFonts w:ascii="Tahoma" w:hAnsi="Tahoma" w:cs="Tahoma"/>
          <w:sz w:val="20"/>
          <w:szCs w:val="20"/>
        </w:rPr>
        <w:t xml:space="preserve"> obecní systém odpadového hospodářství</w:t>
      </w:r>
      <w:r w:rsidR="00996DDC" w:rsidRPr="00C5003A">
        <w:rPr>
          <w:rFonts w:ascii="Tahoma" w:hAnsi="Tahoma" w:cs="Tahoma"/>
          <w:i/>
          <w:sz w:val="20"/>
          <w:szCs w:val="20"/>
        </w:rPr>
        <w:t xml:space="preserve">, </w:t>
      </w:r>
      <w:r w:rsidR="00996DDC" w:rsidRPr="00C5003A">
        <w:rPr>
          <w:rFonts w:ascii="Tahoma" w:hAnsi="Tahoma" w:cs="Tahoma"/>
          <w:sz w:val="20"/>
          <w:szCs w:val="20"/>
        </w:rPr>
        <w:t>ze dne</w:t>
      </w:r>
      <w:r w:rsidR="00996DDC" w:rsidRPr="00C5003A">
        <w:rPr>
          <w:rFonts w:ascii="Tahoma" w:hAnsi="Tahoma" w:cs="Tahoma"/>
          <w:i/>
          <w:sz w:val="20"/>
          <w:szCs w:val="20"/>
        </w:rPr>
        <w:t xml:space="preserve"> </w:t>
      </w:r>
      <w:r w:rsidR="00075F78" w:rsidRPr="00C5003A">
        <w:rPr>
          <w:rFonts w:ascii="Tahoma" w:hAnsi="Tahoma" w:cs="Tahoma"/>
          <w:iCs/>
          <w:sz w:val="20"/>
          <w:szCs w:val="20"/>
        </w:rPr>
        <w:t>15.</w:t>
      </w:r>
      <w:r w:rsidR="00C5003A" w:rsidRPr="00C5003A">
        <w:rPr>
          <w:rFonts w:ascii="Tahoma" w:hAnsi="Tahoma" w:cs="Tahoma"/>
          <w:iCs/>
          <w:sz w:val="20"/>
          <w:szCs w:val="20"/>
        </w:rPr>
        <w:t xml:space="preserve"> </w:t>
      </w:r>
      <w:r w:rsidR="00075F78" w:rsidRPr="00C5003A">
        <w:rPr>
          <w:rFonts w:ascii="Tahoma" w:hAnsi="Tahoma" w:cs="Tahoma"/>
          <w:iCs/>
          <w:sz w:val="20"/>
          <w:szCs w:val="20"/>
        </w:rPr>
        <w:t>12.</w:t>
      </w:r>
      <w:r w:rsidR="00C5003A" w:rsidRPr="00C5003A">
        <w:rPr>
          <w:rFonts w:ascii="Tahoma" w:hAnsi="Tahoma" w:cs="Tahoma"/>
          <w:iCs/>
          <w:sz w:val="20"/>
          <w:szCs w:val="20"/>
        </w:rPr>
        <w:t xml:space="preserve"> </w:t>
      </w:r>
      <w:r w:rsidR="00075F78" w:rsidRPr="00C5003A">
        <w:rPr>
          <w:rFonts w:ascii="Tahoma" w:hAnsi="Tahoma" w:cs="Tahoma"/>
          <w:iCs/>
          <w:sz w:val="20"/>
          <w:szCs w:val="20"/>
        </w:rPr>
        <w:t>2021</w:t>
      </w:r>
      <w:r w:rsidR="005E5EF1" w:rsidRPr="00C5003A">
        <w:rPr>
          <w:rFonts w:ascii="Tahoma" w:hAnsi="Tahoma" w:cs="Tahoma"/>
          <w:iCs/>
          <w:sz w:val="20"/>
          <w:szCs w:val="20"/>
        </w:rPr>
        <w:t>.</w:t>
      </w:r>
    </w:p>
    <w:p w:rsidR="00CA622E" w:rsidRPr="00996DDC" w:rsidRDefault="00CA622E" w:rsidP="00996DDC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:rsidR="00996DDC" w:rsidRPr="00996DDC" w:rsidRDefault="00996DDC" w:rsidP="001B015A">
      <w:pPr>
        <w:pStyle w:val="sla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Čl. 13</w:t>
      </w:r>
    </w:p>
    <w:p w:rsidR="00996DDC" w:rsidRPr="00996DDC" w:rsidRDefault="00996DDC" w:rsidP="001B015A">
      <w:pPr>
        <w:pStyle w:val="Nzvylnk"/>
        <w:spacing w:before="0"/>
        <w:rPr>
          <w:rFonts w:ascii="Tahoma" w:hAnsi="Tahoma" w:cs="Tahoma"/>
        </w:rPr>
      </w:pPr>
      <w:r w:rsidRPr="00996DDC">
        <w:rPr>
          <w:rFonts w:ascii="Tahoma" w:hAnsi="Tahoma" w:cs="Tahoma"/>
        </w:rPr>
        <w:t>Účinnost</w:t>
      </w:r>
    </w:p>
    <w:p w:rsidR="00996DDC" w:rsidRPr="00996DDC" w:rsidRDefault="00996DDC" w:rsidP="001B015A">
      <w:pPr>
        <w:spacing w:before="120" w:line="288" w:lineRule="auto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sz w:val="20"/>
          <w:szCs w:val="20"/>
        </w:rPr>
        <w:t xml:space="preserve">Tato vyhláška nabývá účinnosti dnem </w:t>
      </w:r>
      <w:r w:rsidR="005E5EF1">
        <w:rPr>
          <w:rFonts w:ascii="Tahoma" w:hAnsi="Tahoma" w:cs="Tahoma"/>
          <w:sz w:val="20"/>
          <w:szCs w:val="20"/>
        </w:rPr>
        <w:t>1.</w:t>
      </w:r>
      <w:r w:rsidR="00293BC5">
        <w:rPr>
          <w:rFonts w:ascii="Tahoma" w:hAnsi="Tahoma" w:cs="Tahoma"/>
          <w:sz w:val="20"/>
          <w:szCs w:val="20"/>
        </w:rPr>
        <w:t xml:space="preserve"> </w:t>
      </w:r>
      <w:r w:rsidR="005E5EF1">
        <w:rPr>
          <w:rFonts w:ascii="Tahoma" w:hAnsi="Tahoma" w:cs="Tahoma"/>
          <w:sz w:val="20"/>
          <w:szCs w:val="20"/>
        </w:rPr>
        <w:t>1.</w:t>
      </w:r>
      <w:r w:rsidR="00293BC5">
        <w:rPr>
          <w:rFonts w:ascii="Tahoma" w:hAnsi="Tahoma" w:cs="Tahoma"/>
          <w:sz w:val="20"/>
          <w:szCs w:val="20"/>
        </w:rPr>
        <w:t xml:space="preserve"> </w:t>
      </w:r>
      <w:r w:rsidR="005E5EF1">
        <w:rPr>
          <w:rFonts w:ascii="Tahoma" w:hAnsi="Tahoma" w:cs="Tahoma"/>
          <w:sz w:val="20"/>
          <w:szCs w:val="20"/>
        </w:rPr>
        <w:t>202</w:t>
      </w:r>
      <w:r w:rsidR="00CA622E">
        <w:rPr>
          <w:rFonts w:ascii="Tahoma" w:hAnsi="Tahoma" w:cs="Tahoma"/>
          <w:sz w:val="20"/>
          <w:szCs w:val="20"/>
        </w:rPr>
        <w:t>3</w:t>
      </w:r>
      <w:r w:rsidRPr="00996DDC">
        <w:rPr>
          <w:rFonts w:ascii="Tahoma" w:hAnsi="Tahoma" w:cs="Tahoma"/>
          <w:sz w:val="20"/>
          <w:szCs w:val="20"/>
        </w:rPr>
        <w:t xml:space="preserve">. </w:t>
      </w:r>
    </w:p>
    <w:p w:rsidR="00996DDC" w:rsidRPr="00674693" w:rsidRDefault="00996DDC" w:rsidP="00996DDC">
      <w:pPr>
        <w:spacing w:before="120" w:line="264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996DDC">
        <w:rPr>
          <w:rFonts w:ascii="Tahoma" w:hAnsi="Tahoma" w:cs="Tahoma"/>
          <w:i/>
          <w:sz w:val="22"/>
          <w:szCs w:val="22"/>
        </w:rPr>
        <w:tab/>
      </w:r>
    </w:p>
    <w:p w:rsidR="00996DDC" w:rsidRDefault="00996DDC" w:rsidP="00C36B3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Tahoma" w:hAnsi="Tahoma" w:cs="Tahoma"/>
          <w:i/>
          <w:sz w:val="20"/>
          <w:szCs w:val="20"/>
        </w:rPr>
      </w:pPr>
      <w:r w:rsidRPr="00674693">
        <w:rPr>
          <w:rFonts w:ascii="Tahoma" w:hAnsi="Tahoma" w:cs="Tahoma"/>
          <w:i/>
          <w:sz w:val="20"/>
          <w:szCs w:val="20"/>
        </w:rPr>
        <w:tab/>
      </w:r>
    </w:p>
    <w:p w:rsidR="004E36ED" w:rsidRPr="007E5BC7" w:rsidRDefault="004E36ED" w:rsidP="00C36B3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Tahoma" w:hAnsi="Tahoma" w:cs="Tahoma"/>
          <w:iCs/>
          <w:sz w:val="20"/>
          <w:szCs w:val="20"/>
        </w:rPr>
      </w:pPr>
    </w:p>
    <w:p w:rsidR="00996DDC" w:rsidRPr="004E36ED" w:rsidRDefault="00996DDC" w:rsidP="00996D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E36ED">
        <w:rPr>
          <w:rFonts w:ascii="Tahoma" w:hAnsi="Tahoma" w:cs="Tahoma"/>
          <w:sz w:val="20"/>
          <w:szCs w:val="20"/>
        </w:rPr>
        <w:t>Milan Pánek</w:t>
      </w:r>
      <w:r w:rsidR="00C36B37" w:rsidRPr="004E36ED">
        <w:rPr>
          <w:rFonts w:ascii="Tahoma" w:hAnsi="Tahoma" w:cs="Tahoma"/>
          <w:sz w:val="20"/>
          <w:szCs w:val="20"/>
        </w:rPr>
        <w:t xml:space="preserve"> v.</w:t>
      </w:r>
      <w:r w:rsidR="00C5003A" w:rsidRPr="004E36ED">
        <w:rPr>
          <w:rFonts w:ascii="Tahoma" w:hAnsi="Tahoma" w:cs="Tahoma"/>
          <w:sz w:val="20"/>
          <w:szCs w:val="20"/>
        </w:rPr>
        <w:t xml:space="preserve"> </w:t>
      </w:r>
      <w:r w:rsidR="00C36B37" w:rsidRPr="004E36ED">
        <w:rPr>
          <w:rFonts w:ascii="Tahoma" w:hAnsi="Tahoma" w:cs="Tahoma"/>
          <w:sz w:val="20"/>
          <w:szCs w:val="20"/>
        </w:rPr>
        <w:t>r.</w:t>
      </w:r>
      <w:r w:rsidRPr="004E36ED">
        <w:rPr>
          <w:rFonts w:ascii="Tahoma" w:hAnsi="Tahoma" w:cs="Tahoma"/>
          <w:sz w:val="20"/>
          <w:szCs w:val="20"/>
        </w:rPr>
        <w:tab/>
        <w:t xml:space="preserve"> Tomáš Grégr</w:t>
      </w:r>
      <w:r w:rsidR="00C36B37" w:rsidRPr="004E36ED">
        <w:rPr>
          <w:rFonts w:ascii="Tahoma" w:hAnsi="Tahoma" w:cs="Tahoma"/>
          <w:sz w:val="20"/>
          <w:szCs w:val="20"/>
        </w:rPr>
        <w:t xml:space="preserve"> v.</w:t>
      </w:r>
      <w:r w:rsidR="00C5003A" w:rsidRPr="004E36ED">
        <w:rPr>
          <w:rFonts w:ascii="Tahoma" w:hAnsi="Tahoma" w:cs="Tahoma"/>
          <w:sz w:val="20"/>
          <w:szCs w:val="20"/>
        </w:rPr>
        <w:t xml:space="preserve"> </w:t>
      </w:r>
      <w:r w:rsidR="00C36B37" w:rsidRPr="004E36ED">
        <w:rPr>
          <w:rFonts w:ascii="Tahoma" w:hAnsi="Tahoma" w:cs="Tahoma"/>
          <w:sz w:val="20"/>
          <w:szCs w:val="20"/>
        </w:rPr>
        <w:t>r.</w:t>
      </w:r>
    </w:p>
    <w:p w:rsidR="00996DDC" w:rsidRPr="0090549B" w:rsidRDefault="00996DDC" w:rsidP="00996D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0"/>
          <w:szCs w:val="20"/>
        </w:rPr>
      </w:pPr>
      <w:r w:rsidRPr="004E36ED">
        <w:rPr>
          <w:rFonts w:ascii="Tahoma" w:hAnsi="Tahoma" w:cs="Tahoma"/>
          <w:sz w:val="20"/>
          <w:szCs w:val="20"/>
        </w:rPr>
        <w:tab/>
        <w:t>místostarosta</w:t>
      </w:r>
      <w:r w:rsidRPr="004E36ED">
        <w:rPr>
          <w:rFonts w:ascii="Tahoma" w:hAnsi="Tahoma" w:cs="Tahoma"/>
          <w:sz w:val="20"/>
          <w:szCs w:val="20"/>
        </w:rPr>
        <w:tab/>
        <w:t>starosta</w:t>
      </w:r>
    </w:p>
    <w:p w:rsidR="00A05EA6" w:rsidRPr="00674693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Tahoma" w:hAnsi="Tahoma" w:cs="Tahoma"/>
          <w:sz w:val="20"/>
          <w:szCs w:val="20"/>
        </w:rPr>
      </w:pPr>
    </w:p>
    <w:sectPr w:rsidR="00A05EA6" w:rsidRPr="00674693" w:rsidSect="00F16BCD">
      <w:footerReference w:type="default" r:id="rId10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23B" w:rsidRDefault="00DB223B">
      <w:r>
        <w:separator/>
      </w:r>
    </w:p>
  </w:endnote>
  <w:endnote w:type="continuationSeparator" w:id="0">
    <w:p w:rsidR="00DB223B" w:rsidRDefault="00DB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EF1" w:rsidRPr="005E5EF1" w:rsidRDefault="005E5EF1">
    <w:pPr>
      <w:pStyle w:val="Zpat"/>
      <w:rPr>
        <w:lang w:val="cs-CZ"/>
      </w:rPr>
    </w:pP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23B" w:rsidRDefault="00DB223B">
      <w:r>
        <w:separator/>
      </w:r>
    </w:p>
  </w:footnote>
  <w:footnote w:type="continuationSeparator" w:id="0">
    <w:p w:rsidR="00DB223B" w:rsidRDefault="00DB223B">
      <w:r>
        <w:continuationSeparator/>
      </w:r>
    </w:p>
  </w:footnote>
  <w:footnote w:id="1"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Style w:val="Znakapoznpodarou"/>
          <w:rFonts w:ascii="Tahoma" w:hAnsi="Tahoma" w:cs="Tahoma"/>
          <w:sz w:val="18"/>
          <w:szCs w:val="18"/>
        </w:rPr>
        <w:footnoteRef/>
      </w:r>
      <w:r w:rsidRPr="001B015A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1B015A">
        <w:rPr>
          <w:rFonts w:ascii="Tahoma" w:hAnsi="Tahoma" w:cs="Tahoma"/>
          <w:sz w:val="18"/>
          <w:szCs w:val="18"/>
        </w:rPr>
        <w:t>§ 15 odst. 1 zákona, o místních poplatcí</w:t>
      </w:r>
      <w:r w:rsidR="005E5EF1" w:rsidRPr="001B015A">
        <w:rPr>
          <w:rFonts w:ascii="Tahoma" w:hAnsi="Tahoma" w:cs="Tahoma"/>
          <w:sz w:val="18"/>
          <w:szCs w:val="18"/>
        </w:rPr>
        <w:t>c</w:t>
      </w:r>
      <w:r w:rsidRPr="001B015A">
        <w:rPr>
          <w:rFonts w:ascii="Tahoma" w:hAnsi="Tahoma" w:cs="Tahoma"/>
          <w:sz w:val="18"/>
          <w:szCs w:val="18"/>
        </w:rPr>
        <w:t>h</w:t>
      </w:r>
    </w:p>
  </w:footnote>
  <w:footnote w:id="2"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Style w:val="Znakapoznpodarou"/>
          <w:rFonts w:ascii="Tahoma" w:hAnsi="Tahoma" w:cs="Tahoma"/>
          <w:sz w:val="18"/>
          <w:szCs w:val="18"/>
        </w:rPr>
        <w:footnoteRef/>
      </w:r>
      <w:r w:rsidRPr="001B015A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1B015A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1B015A">
        <w:rPr>
          <w:rFonts w:ascii="Tahoma" w:hAnsi="Tahoma" w:cs="Tahoma"/>
          <w:sz w:val="18"/>
          <w:szCs w:val="18"/>
        </w:rPr>
        <w:t xml:space="preserve"> 10e zákona o místních poplatcích</w:t>
      </w:r>
    </w:p>
  </w:footnote>
  <w:footnote w:id="3"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Style w:val="Znakapoznpodarou"/>
          <w:rFonts w:ascii="Tahoma" w:hAnsi="Tahoma" w:cs="Tahoma"/>
          <w:sz w:val="18"/>
          <w:szCs w:val="18"/>
        </w:rPr>
        <w:footnoteRef/>
      </w:r>
      <w:r w:rsidRPr="001B015A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1B015A">
        <w:rPr>
          <w:rFonts w:ascii="Tahoma" w:hAnsi="Tahoma" w:cs="Tahoma"/>
          <w:sz w:val="18"/>
          <w:szCs w:val="18"/>
        </w:rPr>
        <w:t xml:space="preserve">Za přihlášení fyzické osoby se podle § 16c zákona o místních poplatcích považuje </w:t>
      </w:r>
    </w:p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Fonts w:ascii="Tahoma" w:hAnsi="Tahoma" w:cs="Tahoma"/>
          <w:sz w:val="18"/>
          <w:szCs w:val="18"/>
        </w:rPr>
        <w:t xml:space="preserve">a) přihlášení k trvalému pobytu podle zákona o evidenci obyvatel, nebo  </w:t>
      </w:r>
    </w:p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Fonts w:ascii="Tahoma" w:hAnsi="Tahoma" w:cs="Tahoma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Fonts w:ascii="Tahoma" w:hAnsi="Tahoma" w:cs="Tahoma"/>
          <w:sz w:val="18"/>
          <w:szCs w:val="18"/>
        </w:rPr>
        <w:t>1. kterému byl povolen trvalý pobyt,</w:t>
      </w:r>
    </w:p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Fonts w:ascii="Tahoma" w:hAnsi="Tahoma" w:cs="Tahoma"/>
          <w:sz w:val="18"/>
          <w:szCs w:val="18"/>
        </w:rPr>
        <w:t>2. který na území České republiky pobývá přechodně po dobu delší než 3 měsíce,</w:t>
      </w:r>
    </w:p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Fonts w:ascii="Tahoma" w:hAnsi="Tahoma" w:cs="Tahoma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Fonts w:ascii="Tahoma" w:hAnsi="Tahoma" w:cs="Tahoma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96DDC" w:rsidRPr="001B015A" w:rsidRDefault="00996DDC" w:rsidP="00996DDC">
      <w:pPr>
        <w:pStyle w:val="Textpoznpodarou"/>
        <w:rPr>
          <w:rFonts w:ascii="Tahoma" w:hAnsi="Tahoma" w:cs="Tahoma"/>
          <w:sz w:val="18"/>
          <w:szCs w:val="18"/>
        </w:rPr>
      </w:pPr>
      <w:r w:rsidRPr="001B015A">
        <w:rPr>
          <w:rStyle w:val="Znakapoznpodarou"/>
          <w:rFonts w:ascii="Tahoma" w:hAnsi="Tahoma" w:cs="Tahoma"/>
          <w:sz w:val="18"/>
          <w:szCs w:val="18"/>
        </w:rPr>
        <w:footnoteRef/>
      </w:r>
      <w:r w:rsidRPr="001B015A">
        <w:rPr>
          <w:rFonts w:ascii="Tahoma" w:hAnsi="Tahoma" w:cs="Tahoma"/>
          <w:sz w:val="18"/>
          <w:szCs w:val="18"/>
        </w:rPr>
        <w:t xml:space="preserve"> </w:t>
      </w:r>
      <w:r w:rsidRPr="001B015A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1B015A">
        <w:rPr>
          <w:rFonts w:ascii="Tahoma" w:hAnsi="Tahoma" w:cs="Tahoma"/>
          <w:sz w:val="18"/>
          <w:szCs w:val="18"/>
        </w:rPr>
        <w:t xml:space="preserve"> 10p zákona o místních poplatcích</w:t>
      </w:r>
    </w:p>
  </w:footnote>
  <w:footnote w:id="5">
    <w:p w:rsidR="001B015A" w:rsidRPr="001B015A" w:rsidRDefault="001B015A" w:rsidP="001B015A">
      <w:pPr>
        <w:pStyle w:val="Textpoznpodarou"/>
        <w:rPr>
          <w:sz w:val="18"/>
          <w:szCs w:val="18"/>
        </w:rPr>
      </w:pPr>
      <w:r w:rsidRPr="001B015A">
        <w:rPr>
          <w:rStyle w:val="Znakapoznpodarou"/>
          <w:sz w:val="18"/>
          <w:szCs w:val="18"/>
        </w:rPr>
        <w:footnoteRef/>
      </w:r>
      <w:r w:rsidRPr="001B015A">
        <w:rPr>
          <w:sz w:val="18"/>
          <w:szCs w:val="18"/>
        </w:rPr>
        <w:t xml:space="preserve"> </w:t>
      </w:r>
      <w:r w:rsidRPr="001B015A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996DDC" w:rsidRPr="002765B6" w:rsidRDefault="00996DDC" w:rsidP="00996DDC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96DDC" w:rsidRPr="008560D9" w:rsidRDefault="00996DDC" w:rsidP="00996DDC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96DDC" w:rsidRPr="00A04C8B" w:rsidRDefault="00996DDC" w:rsidP="00996DD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96DDC" w:rsidRDefault="00996DDC" w:rsidP="00996D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96DDC" w:rsidRDefault="00996DDC" w:rsidP="00996DD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96DDC" w:rsidRDefault="00996DDC" w:rsidP="00996D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96DDC" w:rsidRDefault="00996DDC" w:rsidP="00996D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96DDC" w:rsidRPr="00BA1E8D" w:rsidRDefault="00996DDC" w:rsidP="00996DD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996DDC" w:rsidRPr="00A04C8B" w:rsidRDefault="00996DDC" w:rsidP="00996DD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96DDC" w:rsidRPr="00A04C8B" w:rsidRDefault="00996DDC" w:rsidP="00996DD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96DDC" w:rsidRDefault="00996DDC" w:rsidP="00996DDC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996DDC" w:rsidRDefault="00996DDC" w:rsidP="00996D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996DDC" w:rsidRDefault="00996DDC" w:rsidP="00996D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E0E447D4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70EC78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0010924">
    <w:abstractNumId w:val="14"/>
  </w:num>
  <w:num w:numId="2" w16cid:durableId="1827358378">
    <w:abstractNumId w:val="8"/>
  </w:num>
  <w:num w:numId="3" w16cid:durableId="1739816677">
    <w:abstractNumId w:val="19"/>
  </w:num>
  <w:num w:numId="4" w16cid:durableId="792014209">
    <w:abstractNumId w:val="9"/>
  </w:num>
  <w:num w:numId="5" w16cid:durableId="1113985987">
    <w:abstractNumId w:val="6"/>
  </w:num>
  <w:num w:numId="6" w16cid:durableId="101651233">
    <w:abstractNumId w:val="25"/>
  </w:num>
  <w:num w:numId="7" w16cid:durableId="748237038">
    <w:abstractNumId w:val="12"/>
  </w:num>
  <w:num w:numId="8" w16cid:durableId="1690830637">
    <w:abstractNumId w:val="13"/>
  </w:num>
  <w:num w:numId="9" w16cid:durableId="1215892532">
    <w:abstractNumId w:val="11"/>
  </w:num>
  <w:num w:numId="10" w16cid:durableId="1993634876">
    <w:abstractNumId w:val="0"/>
  </w:num>
  <w:num w:numId="11" w16cid:durableId="1728143977">
    <w:abstractNumId w:val="10"/>
  </w:num>
  <w:num w:numId="12" w16cid:durableId="1577544723">
    <w:abstractNumId w:val="7"/>
  </w:num>
  <w:num w:numId="13" w16cid:durableId="212087890">
    <w:abstractNumId w:val="17"/>
  </w:num>
  <w:num w:numId="14" w16cid:durableId="1579973146">
    <w:abstractNumId w:val="24"/>
  </w:num>
  <w:num w:numId="15" w16cid:durableId="1016660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3792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840136">
    <w:abstractNumId w:val="21"/>
  </w:num>
  <w:num w:numId="18" w16cid:durableId="2038657105">
    <w:abstractNumId w:val="5"/>
  </w:num>
  <w:num w:numId="19" w16cid:durableId="912273206">
    <w:abstractNumId w:val="22"/>
  </w:num>
  <w:num w:numId="20" w16cid:durableId="1765177499">
    <w:abstractNumId w:val="15"/>
  </w:num>
  <w:num w:numId="21" w16cid:durableId="1990591766">
    <w:abstractNumId w:val="20"/>
  </w:num>
  <w:num w:numId="22" w16cid:durableId="888810491">
    <w:abstractNumId w:val="4"/>
  </w:num>
  <w:num w:numId="23" w16cid:durableId="2024625788">
    <w:abstractNumId w:val="26"/>
  </w:num>
  <w:num w:numId="24" w16cid:durableId="10580133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4395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9817695">
    <w:abstractNumId w:val="18"/>
  </w:num>
  <w:num w:numId="27" w16cid:durableId="386029958">
    <w:abstractNumId w:val="16"/>
  </w:num>
  <w:num w:numId="28" w16cid:durableId="1219243409">
    <w:abstractNumId w:val="2"/>
  </w:num>
  <w:num w:numId="29" w16cid:durableId="454952501">
    <w:abstractNumId w:val="23"/>
  </w:num>
  <w:num w:numId="30" w16cid:durableId="1092624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257B2"/>
    <w:rsid w:val="000345D5"/>
    <w:rsid w:val="000408D0"/>
    <w:rsid w:val="00040EA6"/>
    <w:rsid w:val="0005334F"/>
    <w:rsid w:val="000538DD"/>
    <w:rsid w:val="000566F2"/>
    <w:rsid w:val="00066D7D"/>
    <w:rsid w:val="00075F78"/>
    <w:rsid w:val="00083621"/>
    <w:rsid w:val="000940DC"/>
    <w:rsid w:val="000A2391"/>
    <w:rsid w:val="000A53C3"/>
    <w:rsid w:val="000C002A"/>
    <w:rsid w:val="000C42D4"/>
    <w:rsid w:val="000C758D"/>
    <w:rsid w:val="000D3E28"/>
    <w:rsid w:val="000E2D6D"/>
    <w:rsid w:val="000E741B"/>
    <w:rsid w:val="000F013E"/>
    <w:rsid w:val="001061CD"/>
    <w:rsid w:val="00120B91"/>
    <w:rsid w:val="00125EC7"/>
    <w:rsid w:val="00130094"/>
    <w:rsid w:val="00131160"/>
    <w:rsid w:val="0014108C"/>
    <w:rsid w:val="0014154F"/>
    <w:rsid w:val="00144C6C"/>
    <w:rsid w:val="001465CC"/>
    <w:rsid w:val="00154BC3"/>
    <w:rsid w:val="00160729"/>
    <w:rsid w:val="00173886"/>
    <w:rsid w:val="00174A61"/>
    <w:rsid w:val="00190222"/>
    <w:rsid w:val="00191186"/>
    <w:rsid w:val="001A0C3C"/>
    <w:rsid w:val="001B015A"/>
    <w:rsid w:val="001B36E4"/>
    <w:rsid w:val="001B6CD8"/>
    <w:rsid w:val="001C1953"/>
    <w:rsid w:val="001E0982"/>
    <w:rsid w:val="001E1AC8"/>
    <w:rsid w:val="001E38ED"/>
    <w:rsid w:val="001E74A9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93BC5"/>
    <w:rsid w:val="002A0B3F"/>
    <w:rsid w:val="002A3A42"/>
    <w:rsid w:val="002B55F4"/>
    <w:rsid w:val="002C0C5C"/>
    <w:rsid w:val="002C307D"/>
    <w:rsid w:val="002C3721"/>
    <w:rsid w:val="002D1965"/>
    <w:rsid w:val="002D30C0"/>
    <w:rsid w:val="002E0EAD"/>
    <w:rsid w:val="002E6E4A"/>
    <w:rsid w:val="002F0EAD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3508E"/>
    <w:rsid w:val="0035312A"/>
    <w:rsid w:val="00362A72"/>
    <w:rsid w:val="00371501"/>
    <w:rsid w:val="00371873"/>
    <w:rsid w:val="0038214D"/>
    <w:rsid w:val="00383E0E"/>
    <w:rsid w:val="00384D76"/>
    <w:rsid w:val="0038599B"/>
    <w:rsid w:val="003911AE"/>
    <w:rsid w:val="003958C3"/>
    <w:rsid w:val="003A74F6"/>
    <w:rsid w:val="003B2625"/>
    <w:rsid w:val="003B4C7B"/>
    <w:rsid w:val="003B5C50"/>
    <w:rsid w:val="003C0C49"/>
    <w:rsid w:val="003C2652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41576"/>
    <w:rsid w:val="004863D0"/>
    <w:rsid w:val="004B1994"/>
    <w:rsid w:val="004B4A8E"/>
    <w:rsid w:val="004C0427"/>
    <w:rsid w:val="004C0C90"/>
    <w:rsid w:val="004D0316"/>
    <w:rsid w:val="004E2C06"/>
    <w:rsid w:val="004E36ED"/>
    <w:rsid w:val="004F6539"/>
    <w:rsid w:val="00500A52"/>
    <w:rsid w:val="00502B56"/>
    <w:rsid w:val="00504C32"/>
    <w:rsid w:val="00515084"/>
    <w:rsid w:val="00546241"/>
    <w:rsid w:val="00550C8C"/>
    <w:rsid w:val="005620CD"/>
    <w:rsid w:val="005736D7"/>
    <w:rsid w:val="00576D09"/>
    <w:rsid w:val="005867F5"/>
    <w:rsid w:val="0059391E"/>
    <w:rsid w:val="005B05A8"/>
    <w:rsid w:val="005B3A3F"/>
    <w:rsid w:val="005B47E4"/>
    <w:rsid w:val="005C4381"/>
    <w:rsid w:val="005D3C5A"/>
    <w:rsid w:val="005D4726"/>
    <w:rsid w:val="005E2958"/>
    <w:rsid w:val="005E5EF1"/>
    <w:rsid w:val="005E7B72"/>
    <w:rsid w:val="005F6F56"/>
    <w:rsid w:val="00617559"/>
    <w:rsid w:val="006204F2"/>
    <w:rsid w:val="00621825"/>
    <w:rsid w:val="0062314B"/>
    <w:rsid w:val="00623A3A"/>
    <w:rsid w:val="00627AE9"/>
    <w:rsid w:val="00627CD1"/>
    <w:rsid w:val="00637082"/>
    <w:rsid w:val="006402B9"/>
    <w:rsid w:val="0064692B"/>
    <w:rsid w:val="00652F4D"/>
    <w:rsid w:val="00656B22"/>
    <w:rsid w:val="006679FA"/>
    <w:rsid w:val="00671723"/>
    <w:rsid w:val="0067325B"/>
    <w:rsid w:val="00674693"/>
    <w:rsid w:val="00674728"/>
    <w:rsid w:val="00675992"/>
    <w:rsid w:val="006834D0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36462"/>
    <w:rsid w:val="00743081"/>
    <w:rsid w:val="00745FD2"/>
    <w:rsid w:val="0074717E"/>
    <w:rsid w:val="00761461"/>
    <w:rsid w:val="0076252F"/>
    <w:rsid w:val="0076572C"/>
    <w:rsid w:val="007746D8"/>
    <w:rsid w:val="00776E64"/>
    <w:rsid w:val="00777FC5"/>
    <w:rsid w:val="007834F2"/>
    <w:rsid w:val="0079573C"/>
    <w:rsid w:val="007A403B"/>
    <w:rsid w:val="007A4E58"/>
    <w:rsid w:val="007A65BA"/>
    <w:rsid w:val="007A66F3"/>
    <w:rsid w:val="007A6850"/>
    <w:rsid w:val="007A7D2D"/>
    <w:rsid w:val="007B11D2"/>
    <w:rsid w:val="007B1993"/>
    <w:rsid w:val="007B7384"/>
    <w:rsid w:val="007D1B94"/>
    <w:rsid w:val="007D5AA9"/>
    <w:rsid w:val="007D7D86"/>
    <w:rsid w:val="007E04B6"/>
    <w:rsid w:val="007E5BC7"/>
    <w:rsid w:val="007E7ED9"/>
    <w:rsid w:val="00800166"/>
    <w:rsid w:val="00810AD7"/>
    <w:rsid w:val="008123FB"/>
    <w:rsid w:val="008148C5"/>
    <w:rsid w:val="00815FBC"/>
    <w:rsid w:val="00816A1A"/>
    <w:rsid w:val="00821399"/>
    <w:rsid w:val="00823793"/>
    <w:rsid w:val="00824269"/>
    <w:rsid w:val="0082642B"/>
    <w:rsid w:val="00826D2C"/>
    <w:rsid w:val="00831C1A"/>
    <w:rsid w:val="00831D58"/>
    <w:rsid w:val="008413A6"/>
    <w:rsid w:val="00843AA7"/>
    <w:rsid w:val="00851EAC"/>
    <w:rsid w:val="008560D9"/>
    <w:rsid w:val="00865258"/>
    <w:rsid w:val="00866409"/>
    <w:rsid w:val="008704BB"/>
    <w:rsid w:val="00880AB8"/>
    <w:rsid w:val="00897430"/>
    <w:rsid w:val="008A2F12"/>
    <w:rsid w:val="008B0A2C"/>
    <w:rsid w:val="008D6906"/>
    <w:rsid w:val="008E19AF"/>
    <w:rsid w:val="008E43B1"/>
    <w:rsid w:val="008F3152"/>
    <w:rsid w:val="00915F90"/>
    <w:rsid w:val="0091776D"/>
    <w:rsid w:val="00917AB7"/>
    <w:rsid w:val="00924CDB"/>
    <w:rsid w:val="00931941"/>
    <w:rsid w:val="00936907"/>
    <w:rsid w:val="0093742A"/>
    <w:rsid w:val="00942E81"/>
    <w:rsid w:val="00944967"/>
    <w:rsid w:val="00945C21"/>
    <w:rsid w:val="00947AC1"/>
    <w:rsid w:val="009504F4"/>
    <w:rsid w:val="00950AD3"/>
    <w:rsid w:val="0095464F"/>
    <w:rsid w:val="00956763"/>
    <w:rsid w:val="00956B13"/>
    <w:rsid w:val="00963E38"/>
    <w:rsid w:val="00966286"/>
    <w:rsid w:val="009820E8"/>
    <w:rsid w:val="00985312"/>
    <w:rsid w:val="00985BFB"/>
    <w:rsid w:val="009954F5"/>
    <w:rsid w:val="00996DDC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465C"/>
    <w:rsid w:val="00A55621"/>
    <w:rsid w:val="00A559EE"/>
    <w:rsid w:val="00A74D9D"/>
    <w:rsid w:val="00A76680"/>
    <w:rsid w:val="00A97118"/>
    <w:rsid w:val="00AA6703"/>
    <w:rsid w:val="00AB30F4"/>
    <w:rsid w:val="00AB44BF"/>
    <w:rsid w:val="00AB60E6"/>
    <w:rsid w:val="00AC18A4"/>
    <w:rsid w:val="00AD1777"/>
    <w:rsid w:val="00AD79BB"/>
    <w:rsid w:val="00AD7BCB"/>
    <w:rsid w:val="00AF0AC9"/>
    <w:rsid w:val="00AF41F3"/>
    <w:rsid w:val="00AF500F"/>
    <w:rsid w:val="00B0176F"/>
    <w:rsid w:val="00B0476F"/>
    <w:rsid w:val="00B0696E"/>
    <w:rsid w:val="00B0781C"/>
    <w:rsid w:val="00B10E4F"/>
    <w:rsid w:val="00B206C1"/>
    <w:rsid w:val="00B36221"/>
    <w:rsid w:val="00B369A7"/>
    <w:rsid w:val="00B47464"/>
    <w:rsid w:val="00B50CFB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D122C"/>
    <w:rsid w:val="00C1031D"/>
    <w:rsid w:val="00C124A3"/>
    <w:rsid w:val="00C17467"/>
    <w:rsid w:val="00C3174D"/>
    <w:rsid w:val="00C31C1A"/>
    <w:rsid w:val="00C35DC9"/>
    <w:rsid w:val="00C36B37"/>
    <w:rsid w:val="00C5003A"/>
    <w:rsid w:val="00C53646"/>
    <w:rsid w:val="00C54C28"/>
    <w:rsid w:val="00C61BD5"/>
    <w:rsid w:val="00C63342"/>
    <w:rsid w:val="00C6548E"/>
    <w:rsid w:val="00C67504"/>
    <w:rsid w:val="00C77181"/>
    <w:rsid w:val="00C863F8"/>
    <w:rsid w:val="00C94444"/>
    <w:rsid w:val="00CA622E"/>
    <w:rsid w:val="00CC0853"/>
    <w:rsid w:val="00CC740B"/>
    <w:rsid w:val="00CC7BE1"/>
    <w:rsid w:val="00CD64EA"/>
    <w:rsid w:val="00CD7144"/>
    <w:rsid w:val="00CD7CB8"/>
    <w:rsid w:val="00CE15B3"/>
    <w:rsid w:val="00CE419A"/>
    <w:rsid w:val="00D122A6"/>
    <w:rsid w:val="00D135AC"/>
    <w:rsid w:val="00D14B0D"/>
    <w:rsid w:val="00D21962"/>
    <w:rsid w:val="00D2283E"/>
    <w:rsid w:val="00D238A1"/>
    <w:rsid w:val="00D2664B"/>
    <w:rsid w:val="00D30A29"/>
    <w:rsid w:val="00D33383"/>
    <w:rsid w:val="00D36B62"/>
    <w:rsid w:val="00D40D7B"/>
    <w:rsid w:val="00D50DA9"/>
    <w:rsid w:val="00D5659B"/>
    <w:rsid w:val="00D57E6E"/>
    <w:rsid w:val="00D6303C"/>
    <w:rsid w:val="00D64083"/>
    <w:rsid w:val="00D670CE"/>
    <w:rsid w:val="00D727CA"/>
    <w:rsid w:val="00D91D9B"/>
    <w:rsid w:val="00D92F64"/>
    <w:rsid w:val="00DA614B"/>
    <w:rsid w:val="00DB223B"/>
    <w:rsid w:val="00DB2C2A"/>
    <w:rsid w:val="00DB2E35"/>
    <w:rsid w:val="00DC09AE"/>
    <w:rsid w:val="00DC168D"/>
    <w:rsid w:val="00DC5344"/>
    <w:rsid w:val="00DD0001"/>
    <w:rsid w:val="00DD09F5"/>
    <w:rsid w:val="00DE18CB"/>
    <w:rsid w:val="00DE4471"/>
    <w:rsid w:val="00DE4F19"/>
    <w:rsid w:val="00DE6C8A"/>
    <w:rsid w:val="00DF4D9E"/>
    <w:rsid w:val="00DF4E10"/>
    <w:rsid w:val="00DF7748"/>
    <w:rsid w:val="00E0064B"/>
    <w:rsid w:val="00E033AB"/>
    <w:rsid w:val="00E10B6A"/>
    <w:rsid w:val="00E114A3"/>
    <w:rsid w:val="00E13E49"/>
    <w:rsid w:val="00E14CD4"/>
    <w:rsid w:val="00E16F29"/>
    <w:rsid w:val="00E200CC"/>
    <w:rsid w:val="00E244C7"/>
    <w:rsid w:val="00E248C0"/>
    <w:rsid w:val="00E269DD"/>
    <w:rsid w:val="00E40C1C"/>
    <w:rsid w:val="00E42CEE"/>
    <w:rsid w:val="00E44423"/>
    <w:rsid w:val="00E4707F"/>
    <w:rsid w:val="00E52060"/>
    <w:rsid w:val="00E55843"/>
    <w:rsid w:val="00E60EC7"/>
    <w:rsid w:val="00E633AD"/>
    <w:rsid w:val="00E639E1"/>
    <w:rsid w:val="00E64A72"/>
    <w:rsid w:val="00E67F73"/>
    <w:rsid w:val="00E72BCF"/>
    <w:rsid w:val="00E7558A"/>
    <w:rsid w:val="00E80C5F"/>
    <w:rsid w:val="00E86AD7"/>
    <w:rsid w:val="00E907D6"/>
    <w:rsid w:val="00EA64B3"/>
    <w:rsid w:val="00EB1E60"/>
    <w:rsid w:val="00EB46BB"/>
    <w:rsid w:val="00EB523E"/>
    <w:rsid w:val="00EB693C"/>
    <w:rsid w:val="00EB7FA0"/>
    <w:rsid w:val="00EC3687"/>
    <w:rsid w:val="00EE07B0"/>
    <w:rsid w:val="00EE28B9"/>
    <w:rsid w:val="00EE2FC5"/>
    <w:rsid w:val="00EE550B"/>
    <w:rsid w:val="00EF21C3"/>
    <w:rsid w:val="00F079DC"/>
    <w:rsid w:val="00F147E2"/>
    <w:rsid w:val="00F15C06"/>
    <w:rsid w:val="00F16BCD"/>
    <w:rsid w:val="00F17586"/>
    <w:rsid w:val="00F21298"/>
    <w:rsid w:val="00F27A1E"/>
    <w:rsid w:val="00F3374C"/>
    <w:rsid w:val="00F41241"/>
    <w:rsid w:val="00F47BC7"/>
    <w:rsid w:val="00F51F7D"/>
    <w:rsid w:val="00F53039"/>
    <w:rsid w:val="00F55BE0"/>
    <w:rsid w:val="00F55DE6"/>
    <w:rsid w:val="00F5667A"/>
    <w:rsid w:val="00F716C9"/>
    <w:rsid w:val="00F8166C"/>
    <w:rsid w:val="00F91DE1"/>
    <w:rsid w:val="00FB15AE"/>
    <w:rsid w:val="00FB319D"/>
    <w:rsid w:val="00FB336E"/>
    <w:rsid w:val="00FC2D4B"/>
    <w:rsid w:val="00FC714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300C1"/>
  <w15:chartTrackingRefBased/>
  <w15:docId w15:val="{A8BF52FA-7186-4A5A-82EA-A265151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4707F"/>
    <w:pPr>
      <w:ind w:left="708"/>
    </w:pPr>
  </w:style>
  <w:style w:type="paragraph" w:customStyle="1" w:styleId="Default">
    <w:name w:val="Default"/>
    <w:rsid w:val="00996D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tr%C3%A1%C5%BEn%C3%A9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1161-822C-4DC6-8F7A-A451170F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7220</CharactersWithSpaces>
  <SharedDoc>false</SharedDoc>
  <HLinks>
    <vt:vector size="6" baseType="variant">
      <vt:variant>
        <vt:i4>7536733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https://commons.wikimedia.org/wiki/File:Str%C3%A1%C5%BEn%C3%A9_CoA.jpg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Czechpoint</cp:lastModifiedBy>
  <cp:revision>3</cp:revision>
  <cp:lastPrinted>2021-11-18T10:56:00Z</cp:lastPrinted>
  <dcterms:created xsi:type="dcterms:W3CDTF">2022-12-07T09:45:00Z</dcterms:created>
  <dcterms:modified xsi:type="dcterms:W3CDTF">2022-12-14T11:26:00Z</dcterms:modified>
</cp:coreProperties>
</file>