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7364" w14:textId="1861E755" w:rsidR="00AC68A9" w:rsidRDefault="00850BE7" w:rsidP="00850BE7">
      <w:pPr>
        <w:jc w:val="center"/>
      </w:pPr>
      <w:r w:rsidRPr="00F52BA3">
        <w:rPr>
          <w:noProof/>
        </w:rPr>
        <w:drawing>
          <wp:inline distT="0" distB="0" distL="0" distR="0" wp14:anchorId="7EF47607" wp14:editId="0360D5B2">
            <wp:extent cx="1082040" cy="10820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2DD1" w14:textId="77777777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>OBEC Skřípov</w:t>
      </w:r>
    </w:p>
    <w:p w14:paraId="331380F2" w14:textId="77777777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>Zastupitelstvo obce Skřípov</w:t>
      </w:r>
    </w:p>
    <w:p w14:paraId="0E468B79" w14:textId="60773670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>Obecně závazná vyhláška obce Skřípov č. 2/2023,</w:t>
      </w:r>
    </w:p>
    <w:p w14:paraId="0A9FF917" w14:textId="131DFEB4" w:rsidR="00850BE7" w:rsidRPr="009B2185" w:rsidRDefault="009B2185" w:rsidP="009B218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8"/>
          <w:szCs w:val="28"/>
        </w:rPr>
      </w:pPr>
      <w:r w:rsidRPr="009B2185">
        <w:rPr>
          <w:rFonts w:ascii="Arial" w:hAnsi="Arial" w:cs="Arial"/>
          <w:bCs w:val="0"/>
          <w:sz w:val="28"/>
          <w:szCs w:val="28"/>
        </w:rPr>
        <w:t>o stanovení obecního systému odpadového hospodářství</w:t>
      </w:r>
    </w:p>
    <w:p w14:paraId="3623A6E5" w14:textId="77777777" w:rsidR="00850BE7" w:rsidRPr="009B2185" w:rsidRDefault="00850BE7" w:rsidP="00850B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8"/>
          <w:szCs w:val="28"/>
        </w:rPr>
      </w:pPr>
    </w:p>
    <w:p w14:paraId="79931BF0" w14:textId="0D03CD25" w:rsidR="00850BE7" w:rsidRPr="00850BE7" w:rsidRDefault="00850BE7" w:rsidP="00850BE7">
      <w:pPr>
        <w:jc w:val="both"/>
        <w:rPr>
          <w:rFonts w:ascii="Arial" w:hAnsi="Arial" w:cs="Arial"/>
          <w:lang w:eastAsia="cs-CZ"/>
        </w:rPr>
      </w:pPr>
      <w:r w:rsidRPr="00850BE7">
        <w:rPr>
          <w:rFonts w:ascii="Arial" w:hAnsi="Arial" w:cs="Arial"/>
        </w:rPr>
        <w:t xml:space="preserve">Zastupitelstvo obce Skřípov se na svém zasedání dne 15. 12. 2023 usnesením č. </w:t>
      </w:r>
      <w:r w:rsidR="002C05FF">
        <w:rPr>
          <w:rFonts w:ascii="Arial" w:hAnsi="Arial" w:cs="Arial"/>
        </w:rPr>
        <w:t>16</w:t>
      </w:r>
      <w:r w:rsidRPr="00850BE7">
        <w:rPr>
          <w:rFonts w:ascii="Arial" w:hAnsi="Arial" w:cs="Arial"/>
        </w:rPr>
        <w:t xml:space="preserve"> usneslo vydat na základě § 59 odst. 4 zákona č. 541/2020 Sb., o odpadech (dále jen „zákon </w:t>
      </w:r>
      <w:r w:rsidRPr="00850BE7">
        <w:rPr>
          <w:rFonts w:ascii="Arial" w:hAnsi="Arial" w:cs="Arial"/>
        </w:rPr>
        <w:br/>
        <w:t xml:space="preserve">o odpadech“), a v souladu s § 10 písm. d) a § 84 odst. 2 písm. h) zákona č. 128/2000 Sb., </w:t>
      </w:r>
      <w:r w:rsidRPr="00850BE7">
        <w:rPr>
          <w:rFonts w:ascii="Arial" w:hAnsi="Arial" w:cs="Arial"/>
        </w:rPr>
        <w:br/>
        <w:t>o obcích (obecní zřízení), ve znění pozdějších předpisů, tuto obecně závaznou vyhlášku</w:t>
      </w:r>
      <w:r w:rsidRPr="00850BE7">
        <w:rPr>
          <w:rFonts w:ascii="Arial" w:hAnsi="Arial" w:cs="Arial"/>
          <w:lang w:eastAsia="cs-CZ"/>
        </w:rPr>
        <w:t xml:space="preserve"> (dále jen „vyhláška“).</w:t>
      </w:r>
    </w:p>
    <w:p w14:paraId="1BA3B5E8" w14:textId="77777777" w:rsidR="00850BE7" w:rsidRPr="00850BE7" w:rsidRDefault="00850BE7" w:rsidP="00850BE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616AF02" w14:textId="77777777" w:rsidR="00FD2332" w:rsidRPr="00FD2332" w:rsidRDefault="00FD2332" w:rsidP="00FD233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F44BEBD" w14:textId="77777777" w:rsidR="00FD2332" w:rsidRPr="00FD2332" w:rsidRDefault="00FD2332" w:rsidP="00FD2332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                                                 Úvodní ustanovení</w:t>
      </w:r>
    </w:p>
    <w:p w14:paraId="5B56186C" w14:textId="32B91A7F" w:rsidR="00FD2332" w:rsidRPr="00FD2332" w:rsidRDefault="00FD2332" w:rsidP="00FD233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stanovuje obecní systém odpadového hospodářství na území obce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Skřípov</w:t>
      </w:r>
    </w:p>
    <w:p w14:paraId="10F3D72E" w14:textId="77777777" w:rsidR="00FD2332" w:rsidRPr="00FD2332" w:rsidRDefault="00FD2332" w:rsidP="00FD2332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7592C16C" w14:textId="0F44D712" w:rsidR="00FD2332" w:rsidRP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D2332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A13318A" w14:textId="77777777" w:rsidR="00FD2332" w:rsidRPr="00FD2332" w:rsidRDefault="00FD2332" w:rsidP="00FD2332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6044C9" w14:textId="28C34492" w:rsidR="00FD2332" w:rsidRP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V okamžiku, kdy osoba zapojená do obecního systému odloží movitou věc nebo odpad,</w:t>
      </w:r>
      <w:r w:rsidR="0012575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s výjimkou výrobků s ukončenou životností, na místě obcí k tomuto účelu určeném, stává se obec vlastníkem této movité věci nebo odpadu</w:t>
      </w:r>
      <w:r w:rsidRPr="00FD2332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213BC211" w14:textId="77777777" w:rsidR="00FD2332" w:rsidRPr="00FD2332" w:rsidRDefault="00FD2332" w:rsidP="00FD2332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90C126" w14:textId="05284E84" w:rsid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36F706" w14:textId="77777777" w:rsidR="00347FBE" w:rsidRDefault="00347FBE" w:rsidP="00347FBE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FE4F59" w14:textId="77777777" w:rsidR="00347FBE" w:rsidRPr="00FD2332" w:rsidRDefault="00347FBE" w:rsidP="00347FBE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4E8069" w14:textId="77777777" w:rsidR="00FD2332" w:rsidRPr="00FD2332" w:rsidRDefault="00FD2332" w:rsidP="00FD2332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C4F343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6AB52E06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47FB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43B39078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BA21D6" w14:textId="77777777" w:rsid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03D5ABF5" w14:textId="77777777" w:rsidR="0012575E" w:rsidRDefault="0012575E" w:rsidP="0012575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3C0946" w14:textId="77777777" w:rsidR="00347FBE" w:rsidRPr="00347FBE" w:rsidRDefault="00347FBE" w:rsidP="00347FBE">
      <w:pPr>
        <w:numPr>
          <w:ilvl w:val="0"/>
          <w:numId w:val="4"/>
        </w:numPr>
        <w:tabs>
          <w:tab w:val="left" w:pos="501"/>
        </w:tabs>
        <w:suppressAutoHyphens/>
        <w:autoSpaceDE w:val="0"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odpady,</w:t>
      </w:r>
    </w:p>
    <w:p w14:paraId="793CA508" w14:textId="77777777" w:rsidR="00347FBE" w:rsidRPr="00347FBE" w:rsidRDefault="00347FBE" w:rsidP="00347FBE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b) Papír,</w:t>
      </w:r>
    </w:p>
    <w:p w14:paraId="2694259C" w14:textId="77777777" w:rsidR="00347FBE" w:rsidRPr="00347FBE" w:rsidRDefault="00347FBE" w:rsidP="00347FBE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lastRenderedPageBreak/>
        <w:t>c) Plasty včetně PET lahví,</w:t>
      </w:r>
    </w:p>
    <w:p w14:paraId="1C739556" w14:textId="77777777" w:rsidR="00347FBE" w:rsidRPr="00347FBE" w:rsidRDefault="00347FBE" w:rsidP="00347FBE">
      <w:pPr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d) Sklo,</w:t>
      </w:r>
    </w:p>
    <w:p w14:paraId="1934B88B" w14:textId="77777777" w:rsidR="00347FBE" w:rsidRPr="00347FBE" w:rsidRDefault="00347FBE" w:rsidP="00347FBE">
      <w:pPr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e) Kovy,</w:t>
      </w:r>
    </w:p>
    <w:p w14:paraId="16987E19" w14:textId="77777777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f)  Nebezpečné odpady,</w:t>
      </w:r>
    </w:p>
    <w:p w14:paraId="732A3123" w14:textId="77777777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g) Objemný odpad,</w:t>
      </w:r>
    </w:p>
    <w:p w14:paraId="34AC046D" w14:textId="35F1E353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h)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Jedlé oleje a tuky,</w:t>
      </w:r>
    </w:p>
    <w:p w14:paraId="4632950D" w14:textId="1BAABA40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i) 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Směsný komunální odpad,</w:t>
      </w:r>
    </w:p>
    <w:p w14:paraId="1D8CEA31" w14:textId="3FC2A697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</w:t>
      </w:r>
    </w:p>
    <w:p w14:paraId="420124CE" w14:textId="77777777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color w:val="00B0F0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B0F0"/>
          <w:kern w:val="0"/>
          <w:lang w:eastAsia="cs-CZ"/>
          <w14:ligatures w14:val="none"/>
        </w:rPr>
        <w:t xml:space="preserve"> </w:t>
      </w:r>
    </w:p>
    <w:p w14:paraId="40EDC5DB" w14:textId="77777777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CCC4649" w14:textId="566A0A4A" w:rsidR="00347FBE" w:rsidRP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Směsným komunálním odpadem se rozumí zbylý komunální odpad po stanoveném vytřídění podle odstavce 1 písm. a), b), c), d), e), f), g), h).</w:t>
      </w:r>
    </w:p>
    <w:p w14:paraId="43B155A8" w14:textId="77777777" w:rsidR="00347FBE" w:rsidRPr="00347FBE" w:rsidRDefault="00347FBE" w:rsidP="00347F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52FE0AE" w14:textId="77777777" w:rsidR="00347FBE" w:rsidRP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347FBE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např. koberce, matrace, nábytek</w:t>
      </w: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p w14:paraId="68F9C666" w14:textId="72865886" w:rsidR="00850BE7" w:rsidRDefault="00850BE7" w:rsidP="00850BE7">
      <w:pPr>
        <w:pStyle w:val="Bezmezer"/>
        <w:rPr>
          <w:rFonts w:ascii="Arial" w:hAnsi="Arial" w:cs="Arial"/>
        </w:rPr>
      </w:pPr>
    </w:p>
    <w:p w14:paraId="63F7F99A" w14:textId="77777777" w:rsidR="00AA6E52" w:rsidRPr="00AA6E52" w:rsidRDefault="00AA6E52" w:rsidP="009B21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601D96B0" w14:textId="77777777" w:rsidR="009B2185" w:rsidRDefault="00AA6E52" w:rsidP="009B2185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Soustřeďování papíru, plastů, skla, kovů, jedlých olejů a tuků, biologického odpadu</w:t>
      </w:r>
      <w:r w:rsidR="009B218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.</w:t>
      </w:r>
    </w:p>
    <w:p w14:paraId="067CA094" w14:textId="77777777" w:rsidR="009B2185" w:rsidRDefault="009B2185" w:rsidP="009B2185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4918A46" w14:textId="7628F76C" w:rsidR="0012575E" w:rsidRPr="00060A50" w:rsidRDefault="00AA6E52" w:rsidP="009B2185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Papír</w:t>
      </w:r>
      <w:r w:rsidR="0012575E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plasty</w:t>
      </w:r>
      <w:r w:rsidR="0012575E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sklo se</w:t>
      </w:r>
      <w:r w:rsidR="0012575E" w:rsidRPr="0012575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12575E"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soustřeďují do </w:t>
      </w:r>
      <w:r w:rsidR="0012575E"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="0012575E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o objemu 1 100 l. Jejich umístění je na sběrných místech obce Skřípov.</w:t>
      </w:r>
      <w:r w:rsidR="00C004B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Papír a plasty se dále soustředí do nádob o objemu 240 l, rozdělených do domácností.</w:t>
      </w:r>
    </w:p>
    <w:p w14:paraId="50C95808" w14:textId="77777777" w:rsidR="00060A50" w:rsidRPr="00AA6E52" w:rsidRDefault="00060A50" w:rsidP="00060A50">
      <w:p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929CD6" w14:textId="172B1CF4" w:rsidR="00060A50" w:rsidRPr="00060A50" w:rsidRDefault="009B2185" w:rsidP="00060A50">
      <w:pPr>
        <w:numPr>
          <w:ilvl w:val="0"/>
          <w:numId w:val="5"/>
        </w:num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K</w:t>
      </w:r>
      <w:r w:rsidR="00AA6E52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ovy, </w:t>
      </w:r>
      <w:r w:rsidR="0012575E" w:rsidRPr="00060A50">
        <w:rPr>
          <w:rFonts w:ascii="Arial" w:eastAsia="Times New Roman" w:hAnsi="Arial" w:cs="Arial"/>
          <w:kern w:val="0"/>
          <w:lang w:eastAsia="cs-CZ"/>
          <w14:ligatures w14:val="none"/>
        </w:rPr>
        <w:t>drobný i objemný elektroodpad,</w:t>
      </w:r>
      <w:r w:rsidR="00C004B0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A6E52" w:rsidRPr="00060A50">
        <w:rPr>
          <w:rFonts w:ascii="Arial" w:eastAsia="Times New Roman" w:hAnsi="Arial" w:cs="Arial"/>
          <w:kern w:val="0"/>
          <w:lang w:eastAsia="cs-CZ"/>
          <w14:ligatures w14:val="none"/>
        </w:rPr>
        <w:t>biologické odpady, jedlé oleje a tuky,</w:t>
      </w:r>
      <w:r w:rsidR="00C004B0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A6E52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</w:t>
      </w:r>
      <w:bookmarkStart w:id="0" w:name="_Hlk151029683"/>
      <w:r w:rsidR="00AA6E52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soustřeďují do </w:t>
      </w:r>
      <w:r w:rsidR="00AA6E52" w:rsidRPr="00060A50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="0012575E" w:rsidRPr="00060A5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="00C004B0" w:rsidRPr="00060A50">
        <w:rPr>
          <w:rFonts w:ascii="Arial" w:eastAsia="Times New Roman" w:hAnsi="Arial" w:cs="Arial"/>
          <w:bCs/>
          <w:kern w:val="0"/>
          <w:lang w:eastAsia="cs-CZ"/>
          <w14:ligatures w14:val="none"/>
        </w:rPr>
        <w:t>k tomu určených.</w:t>
      </w:r>
      <w:bookmarkEnd w:id="0"/>
    </w:p>
    <w:p w14:paraId="27BF7FB2" w14:textId="77777777" w:rsidR="00060A50" w:rsidRPr="00060A50" w:rsidRDefault="00060A50" w:rsidP="00060A50">
      <w:p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F3A72E" w14:textId="3EDC81F0" w:rsidR="00AA6E52" w:rsidRPr="00060A50" w:rsidRDefault="00AA6E52" w:rsidP="00060A50">
      <w:pPr>
        <w:pStyle w:val="Odstavecseseznamem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60A50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</w:t>
      </w:r>
      <w:r w:rsidR="00CD135F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o objemu 1 100 l</w:t>
      </w:r>
      <w:r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jsou umístěny na těchto stanovištích: </w:t>
      </w:r>
    </w:p>
    <w:p w14:paraId="26F7B3AD" w14:textId="77777777" w:rsidR="00E97E07" w:rsidRDefault="00E97E0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4A613F37" w14:textId="38E3379A" w:rsidR="00AA6E52" w:rsidRPr="00AA6E52" w:rsidRDefault="00AA6E52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a)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u obchodu (plast, papír, sklo</w:t>
      </w:r>
      <w:r w:rsidR="00C004B0">
        <w:rPr>
          <w:rFonts w:ascii="Arial" w:eastAsia="Times New Roman" w:hAnsi="Arial" w:cs="Arial"/>
          <w:iCs/>
          <w:kern w:val="0"/>
          <w:lang w:eastAsia="cs-CZ"/>
          <w14:ligatures w14:val="none"/>
        </w:rPr>
        <w:t>)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</w:p>
    <w:p w14:paraId="0FC300F8" w14:textId="46356A4D" w:rsidR="00AA6E52" w:rsidRDefault="00AA6E52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b)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="00C004B0">
        <w:rPr>
          <w:rFonts w:ascii="Arial" w:eastAsia="Times New Roman" w:hAnsi="Arial" w:cs="Arial"/>
          <w:iCs/>
          <w:kern w:val="0"/>
          <w:lang w:eastAsia="cs-CZ"/>
          <w14:ligatures w14:val="none"/>
        </w:rPr>
        <w:t>na horním konci obce Skřípov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(plast, papír, sklo)</w:t>
      </w:r>
    </w:p>
    <w:p w14:paraId="553BB203" w14:textId="6F258DFF" w:rsidR="00C004B0" w:rsidRDefault="00C004B0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c)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u dětského hřiště </w:t>
      </w:r>
      <w:bookmarkStart w:id="1" w:name="_Hlk151030203"/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  <w:bookmarkEnd w:id="1"/>
    </w:p>
    <w:p w14:paraId="03B70C7D" w14:textId="6504A937" w:rsidR="00CD135F" w:rsidRDefault="00CD135F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d)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u bytového domu č.p. 354,355 </w:t>
      </w:r>
      <w:bookmarkStart w:id="2" w:name="_Hlk151030287"/>
      <w:bookmarkStart w:id="3" w:name="_Hlk151030620"/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  <w:bookmarkEnd w:id="2"/>
    </w:p>
    <w:bookmarkEnd w:id="3"/>
    <w:p w14:paraId="5B94D21F" w14:textId="3E23FF6D" w:rsidR="00E97E07" w:rsidRDefault="00E97E07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e)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před č.p. 165 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</w:p>
    <w:p w14:paraId="4F2D6C41" w14:textId="65EB4A9A" w:rsidR="00CD135F" w:rsidRDefault="00E97E07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f</w:t>
      </w:r>
      <w:r w:rsidR="00CD135F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)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="00CD135F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na spodním konci obce Skřípov </w:t>
      </w:r>
      <w:r w:rsidR="00CD135F"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</w:p>
    <w:p w14:paraId="1A56BECD" w14:textId="55A707BE" w:rsidR="00C004B0" w:rsidRDefault="00E97E0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g)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u obchodu (drobný elektroodpad)</w:t>
      </w:r>
    </w:p>
    <w:p w14:paraId="661ADAE7" w14:textId="57BDB7C8" w:rsidR="00E97E07" w:rsidRDefault="00E97E0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h)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plocha u garáží (kovy a </w:t>
      </w:r>
      <w:bookmarkStart w:id="4" w:name="_Hlk151032240"/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objemný elektroodpad</w:t>
      </w:r>
      <w:bookmarkEnd w:id="4"/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)</w:t>
      </w:r>
    </w:p>
    <w:p w14:paraId="4708D15B" w14:textId="7F155124" w:rsidR="00AA6E52" w:rsidRPr="00AA6E52" w:rsidRDefault="00E97E07" w:rsidP="009B2185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ch)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místa na horním konci, zastávka Skřípov točna, spodní konec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>(</w:t>
      </w:r>
      <w:r w:rsidR="00060A50" w:rsidRPr="00060A50">
        <w:rPr>
          <w:rFonts w:ascii="Arial" w:eastAsia="Times New Roman" w:hAnsi="Arial" w:cs="Arial"/>
          <w:kern w:val="0"/>
          <w:lang w:eastAsia="cs-CZ"/>
          <w14:ligatures w14:val="none"/>
        </w:rPr>
        <w:t>jedlé oleje a tuky</w:t>
      </w:r>
      <w:r w:rsidR="00060A50">
        <w:rPr>
          <w:rFonts w:ascii="Arial" w:eastAsia="Times New Roman" w:hAnsi="Arial" w:cs="Arial"/>
          <w:kern w:val="0"/>
          <w:lang w:eastAsia="cs-CZ"/>
          <w14:ligatures w14:val="none"/>
        </w:rPr>
        <w:t>)</w:t>
      </w:r>
      <w:r w:rsidR="00AA6E52"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</w:p>
    <w:p w14:paraId="385470CB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 </w:t>
      </w:r>
    </w:p>
    <w:p w14:paraId="228DCFC0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67B36B" w14:textId="77777777" w:rsidR="00AA6E52" w:rsidRPr="00AA6E52" w:rsidRDefault="00AA6E52" w:rsidP="00AA6E52">
      <w:pPr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665AF253" w14:textId="77777777" w:rsidR="00AA6E52" w:rsidRPr="00AA6E52" w:rsidRDefault="00AA6E52" w:rsidP="00AA6E52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</w:p>
    <w:p w14:paraId="4A0F4DEB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odpady, barva hnědá</w:t>
      </w:r>
    </w:p>
    <w:p w14:paraId="482CFC33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Papír, barva modrá</w:t>
      </w:r>
    </w:p>
    <w:p w14:paraId="00D4037A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bCs/>
          <w:iCs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Plasty, PET lahve, barva žlutá</w:t>
      </w:r>
    </w:p>
    <w:p w14:paraId="609615B7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Sklo, barva bílá, zelená</w:t>
      </w:r>
    </w:p>
    <w:p w14:paraId="78CC08BC" w14:textId="088067FF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bCs/>
          <w:iCs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Kovy</w:t>
      </w:r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-</w:t>
      </w:r>
      <w:bookmarkStart w:id="5" w:name="_Hlk151032269"/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železný kontejner</w:t>
      </w:r>
      <w:r w:rsidR="0021722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,</w:t>
      </w: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barva</w:t>
      </w:r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modrá</w:t>
      </w:r>
    </w:p>
    <w:bookmarkEnd w:id="5"/>
    <w:p w14:paraId="4678183F" w14:textId="0574F00C" w:rsidR="00AA6E52" w:rsidRDefault="00AA6E52" w:rsidP="00AA6E52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Jedlé oleje a tuky, barva</w:t>
      </w:r>
      <w:r w:rsidR="00DA139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šedo-</w:t>
      </w: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zelená oranžové víko</w:t>
      </w:r>
    </w:p>
    <w:p w14:paraId="2DE2F2EC" w14:textId="6C5ACE53" w:rsidR="000B5D07" w:rsidRPr="00AA6E52" w:rsidRDefault="000B5D07" w:rsidP="000B5D07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bCs/>
          <w:iCs/>
          <w:kern w:val="0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objemný elektroodpad, </w:t>
      </w:r>
      <w:r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železný kontejner uzamykatelný, </w:t>
      </w: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barva</w:t>
      </w:r>
      <w:r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modrá a z</w:t>
      </w:r>
      <w:r w:rsidR="0021722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e</w:t>
      </w:r>
      <w:r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lená</w:t>
      </w:r>
    </w:p>
    <w:p w14:paraId="7F37B620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1752EBDA" w14:textId="77777777" w:rsidR="00AA6E52" w:rsidRPr="00AA6E52" w:rsidRDefault="00AA6E52" w:rsidP="00AA6E52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632ED858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2E931E" w14:textId="77777777" w:rsidR="00AA6E52" w:rsidRDefault="00AA6E52" w:rsidP="00AA6E52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A067A05" w14:textId="77777777" w:rsidR="000B5D07" w:rsidRDefault="000B5D07" w:rsidP="000B5D07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28D825" w14:textId="77777777" w:rsidR="00AA6E52" w:rsidRPr="00AA6E52" w:rsidRDefault="00AA6E52" w:rsidP="00AA6E52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                                                            Čl. 4</w:t>
      </w:r>
    </w:p>
    <w:p w14:paraId="4AF8DB7B" w14:textId="77777777" w:rsidR="00AA6E52" w:rsidRPr="00AA6E52" w:rsidRDefault="00AA6E52" w:rsidP="00AA6E52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4808E7E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8B68508" w14:textId="2B09C4C3" w:rsidR="00AA6E52" w:rsidRPr="00AA6E52" w:rsidRDefault="00AA6E52" w:rsidP="00AA6E5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Svoz nebezpečných složek komunálního odpadu je zajišťován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dvakrát ročně</w:t>
      </w:r>
      <w:r w:rsidR="00725DF9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O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debírání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 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předem vyhlášených přechodných stanovištích přímo do zvláštních sběrných nádob k tomuto sběru určených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svozovou firmou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. Informace o svozu jsou zveřejňovány na úřední desce, v místním rozhlase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internetu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bookmarkStart w:id="6" w:name="_Hlk151032779"/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a prostřednictvím mobilní aplikace „v obraze“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bookmarkEnd w:id="6"/>
    <w:p w14:paraId="2D1A4924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74BD9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980380" w14:textId="3D637199" w:rsidR="00AA6E52" w:rsidRPr="00AA6E52" w:rsidRDefault="00AA6E52" w:rsidP="00AA6E5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Soustřeďování nebezpečných složek komunálního odpadu podléhá požadavkům stanoveným v čl. 3 odst. 4 a 5.</w:t>
      </w: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</w:t>
      </w:r>
    </w:p>
    <w:p w14:paraId="0F8B787B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499B091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Čl. 5 </w:t>
      </w:r>
    </w:p>
    <w:p w14:paraId="4717991F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Svoz objemného odpadu</w:t>
      </w:r>
    </w:p>
    <w:p w14:paraId="6F5A0A35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61DEA64C" w14:textId="61CD8EFF" w:rsidR="00725DF9" w:rsidRPr="00725DF9" w:rsidRDefault="00725DF9" w:rsidP="00725DF9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S</w:t>
      </w:r>
      <w:r w:rsidR="00AA6E52" w:rsidRPr="00725DF9">
        <w:rPr>
          <w:rFonts w:ascii="Arial" w:eastAsia="Times New Roman" w:hAnsi="Arial" w:cs="Arial"/>
          <w:kern w:val="0"/>
          <w:lang w:eastAsia="cs-CZ"/>
          <w14:ligatures w14:val="none"/>
        </w:rPr>
        <w:t>voz objemného odpadu je zajišťován dvakrát ročně jeho odebíráním na předem vyhlášených přechodných stanovištích přímo do zvláštních sběrných nádob k tomuto účelu určených. Informace o svozu jsou zveřejňovány na úřední desce, v místním rozhlase, na internetu</w:t>
      </w:r>
      <w:r w:rsidRP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prostřednictvím mobilní aplikace „v obraze“.</w:t>
      </w:r>
    </w:p>
    <w:p w14:paraId="6C468C30" w14:textId="226BFD82" w:rsidR="00AA6E52" w:rsidRPr="00AA6E52" w:rsidRDefault="00AA6E52" w:rsidP="00725D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7CEDDE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BE5528" w14:textId="03765CE1" w:rsidR="00AA6E52" w:rsidRPr="00725DF9" w:rsidRDefault="00AA6E52" w:rsidP="00713500">
      <w:pPr>
        <w:pStyle w:val="Odstavecseseznamem"/>
        <w:numPr>
          <w:ilvl w:val="0"/>
          <w:numId w:val="12"/>
        </w:numPr>
        <w:tabs>
          <w:tab w:val="left" w:pos="360"/>
          <w:tab w:val="left" w:pos="567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4 a . </w:t>
      </w:r>
    </w:p>
    <w:p w14:paraId="38D5D4DF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E5433DE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 Čl. 6</w:t>
      </w:r>
    </w:p>
    <w:p w14:paraId="7F56C913" w14:textId="77777777" w:rsidR="00AA6E52" w:rsidRP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3F6CE0CD" w14:textId="77777777" w:rsidR="00AA6E52" w:rsidRP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EF8FEE6" w14:textId="77777777" w:rsidR="00AA6E52" w:rsidRPr="00AA6E52" w:rsidRDefault="00AA6E52" w:rsidP="00AA6E5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</w:t>
      </w:r>
      <w:r w:rsidRPr="00AA6E52"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  <w:t>:</w:t>
      </w:r>
    </w:p>
    <w:p w14:paraId="4157A302" w14:textId="77777777" w:rsidR="00AA6E52" w:rsidRPr="00AA6E52" w:rsidRDefault="00AA6E52" w:rsidP="00713500">
      <w:pPr>
        <w:numPr>
          <w:ilvl w:val="0"/>
          <w:numId w:val="10"/>
        </w:numPr>
        <w:suppressAutoHyphens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popelnice</w:t>
      </w:r>
    </w:p>
    <w:p w14:paraId="005D193B" w14:textId="763D27DE" w:rsidR="00AA6E52" w:rsidRPr="00AA6E52" w:rsidRDefault="00AA6E52" w:rsidP="00713500">
      <w:pPr>
        <w:numPr>
          <w:ilvl w:val="0"/>
          <w:numId w:val="10"/>
        </w:numPr>
        <w:suppressAutoHyphens/>
        <w:autoSpaceDN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 </w:t>
      </w:r>
    </w:p>
    <w:p w14:paraId="0E9DA801" w14:textId="77777777" w:rsidR="00AA6E52" w:rsidRPr="00AA6E52" w:rsidRDefault="00AA6E52" w:rsidP="00AA6E5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odpadu.</w:t>
      </w:r>
    </w:p>
    <w:p w14:paraId="5142F15A" w14:textId="77777777" w:rsidR="00AA6E52" w:rsidRPr="00AA6E52" w:rsidRDefault="00AA6E52" w:rsidP="00AA6E5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63936845" w14:textId="38EB24DD" w:rsidR="00AA6E52" w:rsidRPr="00713500" w:rsidRDefault="00AA6E52" w:rsidP="00AA6E52">
      <w:pPr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  <w:r w:rsidRPr="00713500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</w:t>
      </w:r>
    </w:p>
    <w:p w14:paraId="2913FF47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F3502F5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</w:t>
      </w: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>Čl. 7</w:t>
      </w:r>
    </w:p>
    <w:p w14:paraId="2FBF6BBD" w14:textId="77777777" w:rsidR="00AA6E52" w:rsidRP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14:paraId="5D94F984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AA8F3D8" w14:textId="21066BF7" w:rsidR="00AA6E52" w:rsidRPr="00713500" w:rsidRDefault="00AA6E52" w:rsidP="00AA6E52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t xml:space="preserve">Nabytím účinnosti této vyhlášky se zrušuje obecně závazná vyhláška obce </w:t>
      </w: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br/>
        <w:t>č.</w:t>
      </w:r>
      <w:r w:rsidR="004B3B86">
        <w:rPr>
          <w:rFonts w:ascii="Arial" w:eastAsia="Times New Roman" w:hAnsi="Arial" w:cs="Arial"/>
          <w:kern w:val="0"/>
          <w:lang w:eastAsia="cs-CZ"/>
          <w14:ligatures w14:val="none"/>
        </w:rPr>
        <w:t>1/2015</w:t>
      </w: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o stanovení systému shromažďování, sběru, přepravy, třídění, využívání a odstraňování komunálních odpadů a nakládání se stavebním odpadem na území obce Skřípov</w:t>
      </w:r>
    </w:p>
    <w:p w14:paraId="691C2763" w14:textId="072A1E3B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2)  Tato vyhláška nabývá účinnosti dnem </w:t>
      </w:r>
      <w:r w:rsidR="00894E79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1.1.2024</w:t>
      </w: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  <w:r w:rsidRPr="00AA6E52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781FFEE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7E83642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11A6CDE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4736736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>……………...……………….</w:t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………………..</w:t>
      </w:r>
    </w:p>
    <w:p w14:paraId="7BCC341B" w14:textId="0DBBA3C7" w:rsid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Otto Schölzl</w:t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    </w:t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Bc. Igor Crha</w:t>
      </w:r>
    </w:p>
    <w:p w14:paraId="6E18803D" w14:textId="20D36039" w:rsidR="00AA6E52" w:rsidRPr="00FD2332" w:rsidRDefault="00AA6E52" w:rsidP="00AA6E52">
      <w:pPr>
        <w:tabs>
          <w:tab w:val="left" w:pos="6001"/>
        </w:tabs>
        <w:suppressAutoHyphens/>
        <w:autoSpaceDN w:val="0"/>
        <w:spacing w:after="0" w:line="240" w:lineRule="auto"/>
        <w:ind w:left="708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místostarosta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       starosta                </w:t>
      </w:r>
    </w:p>
    <w:sectPr w:rsidR="00AA6E52" w:rsidRPr="00FD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E2B9" w14:textId="77777777" w:rsidR="008A5F10" w:rsidRDefault="008A5F10" w:rsidP="00FD2332">
      <w:pPr>
        <w:spacing w:after="0" w:line="240" w:lineRule="auto"/>
      </w:pPr>
      <w:r>
        <w:separator/>
      </w:r>
    </w:p>
  </w:endnote>
  <w:endnote w:type="continuationSeparator" w:id="0">
    <w:p w14:paraId="53CF4244" w14:textId="77777777" w:rsidR="008A5F10" w:rsidRDefault="008A5F10" w:rsidP="00FD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8F5E" w14:textId="77777777" w:rsidR="008A5F10" w:rsidRDefault="008A5F10" w:rsidP="00FD2332">
      <w:pPr>
        <w:spacing w:after="0" w:line="240" w:lineRule="auto"/>
      </w:pPr>
      <w:r>
        <w:separator/>
      </w:r>
    </w:p>
  </w:footnote>
  <w:footnote w:type="continuationSeparator" w:id="0">
    <w:p w14:paraId="268C9FAC" w14:textId="77777777" w:rsidR="008A5F10" w:rsidRDefault="008A5F10" w:rsidP="00FD2332">
      <w:pPr>
        <w:spacing w:after="0" w:line="240" w:lineRule="auto"/>
      </w:pPr>
      <w:r>
        <w:continuationSeparator/>
      </w:r>
    </w:p>
  </w:footnote>
  <w:footnote w:id="1">
    <w:p w14:paraId="66A0F90F" w14:textId="77777777" w:rsidR="00FD2332" w:rsidRDefault="00FD2332" w:rsidP="00FD233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87FA823" w14:textId="77777777" w:rsidR="00FD2332" w:rsidRDefault="00FD2332" w:rsidP="00FD233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2C6"/>
    <w:multiLevelType w:val="multilevel"/>
    <w:tmpl w:val="7A5E04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0818"/>
    <w:multiLevelType w:val="multilevel"/>
    <w:tmpl w:val="626A0A4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02CF"/>
    <w:multiLevelType w:val="multilevel"/>
    <w:tmpl w:val="E586C3D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5BA6"/>
    <w:multiLevelType w:val="hybridMultilevel"/>
    <w:tmpl w:val="28F259AC"/>
    <w:lvl w:ilvl="0" w:tplc="5B7647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32F6"/>
    <w:multiLevelType w:val="multilevel"/>
    <w:tmpl w:val="A252A2AA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E1098"/>
    <w:multiLevelType w:val="multilevel"/>
    <w:tmpl w:val="9926AB9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776AE"/>
    <w:multiLevelType w:val="multilevel"/>
    <w:tmpl w:val="5FF0EB2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F12E98"/>
    <w:multiLevelType w:val="multilevel"/>
    <w:tmpl w:val="6540B7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3302D2"/>
    <w:multiLevelType w:val="multilevel"/>
    <w:tmpl w:val="81564EE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147D98"/>
    <w:multiLevelType w:val="multilevel"/>
    <w:tmpl w:val="07023C28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2D3"/>
    <w:multiLevelType w:val="multilevel"/>
    <w:tmpl w:val="0D3AE74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282803121">
    <w:abstractNumId w:val="1"/>
  </w:num>
  <w:num w:numId="2" w16cid:durableId="413088451">
    <w:abstractNumId w:val="1"/>
    <w:lvlOverride w:ilvl="0">
      <w:startOverride w:val="1"/>
    </w:lvlOverride>
  </w:num>
  <w:num w:numId="3" w16cid:durableId="546532266">
    <w:abstractNumId w:val="7"/>
  </w:num>
  <w:num w:numId="4" w16cid:durableId="1759863133">
    <w:abstractNumId w:val="10"/>
  </w:num>
  <w:num w:numId="5" w16cid:durableId="131485384">
    <w:abstractNumId w:val="5"/>
  </w:num>
  <w:num w:numId="6" w16cid:durableId="1945572300">
    <w:abstractNumId w:val="2"/>
  </w:num>
  <w:num w:numId="7" w16cid:durableId="117996823">
    <w:abstractNumId w:val="8"/>
  </w:num>
  <w:num w:numId="8" w16cid:durableId="114763579">
    <w:abstractNumId w:val="6"/>
  </w:num>
  <w:num w:numId="9" w16cid:durableId="177551229">
    <w:abstractNumId w:val="9"/>
  </w:num>
  <w:num w:numId="10" w16cid:durableId="1777941906">
    <w:abstractNumId w:val="4"/>
  </w:num>
  <w:num w:numId="11" w16cid:durableId="1454708623">
    <w:abstractNumId w:val="0"/>
  </w:num>
  <w:num w:numId="12" w16cid:durableId="19439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7E2"/>
    <w:rsid w:val="000138A5"/>
    <w:rsid w:val="0005262B"/>
    <w:rsid w:val="00060A50"/>
    <w:rsid w:val="000B5D07"/>
    <w:rsid w:val="0012575E"/>
    <w:rsid w:val="001727E2"/>
    <w:rsid w:val="00217222"/>
    <w:rsid w:val="00273A95"/>
    <w:rsid w:val="002C05FF"/>
    <w:rsid w:val="00347FBE"/>
    <w:rsid w:val="004B3B86"/>
    <w:rsid w:val="004E1489"/>
    <w:rsid w:val="004F60A3"/>
    <w:rsid w:val="00713500"/>
    <w:rsid w:val="00725DF9"/>
    <w:rsid w:val="00826436"/>
    <w:rsid w:val="00850BE7"/>
    <w:rsid w:val="00894E79"/>
    <w:rsid w:val="008A5F10"/>
    <w:rsid w:val="009B2185"/>
    <w:rsid w:val="00AA6E52"/>
    <w:rsid w:val="00AC68A9"/>
    <w:rsid w:val="00B6326B"/>
    <w:rsid w:val="00B819C2"/>
    <w:rsid w:val="00C004B0"/>
    <w:rsid w:val="00C1281B"/>
    <w:rsid w:val="00CD135F"/>
    <w:rsid w:val="00D5514F"/>
    <w:rsid w:val="00DA1393"/>
    <w:rsid w:val="00E97E07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AB33"/>
  <w15:chartTrackingRefBased/>
  <w15:docId w15:val="{69AEAF3A-53F9-4EBE-8FA8-FA72F85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850BE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5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50BE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50BE7"/>
  </w:style>
  <w:style w:type="paragraph" w:styleId="Bezmezer">
    <w:name w:val="No Spacing"/>
    <w:uiPriority w:val="1"/>
    <w:qFormat/>
    <w:rsid w:val="00850BE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rsid w:val="00FD23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D2332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rsid w:val="00FD2332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7FB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7FBE"/>
  </w:style>
  <w:style w:type="paragraph" w:styleId="Odstavecseseznamem">
    <w:name w:val="List Paragraph"/>
    <w:basedOn w:val="Normln"/>
    <w:uiPriority w:val="34"/>
    <w:qFormat/>
    <w:rsid w:val="0034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Obec Skřípov</cp:lastModifiedBy>
  <cp:revision>18</cp:revision>
  <dcterms:created xsi:type="dcterms:W3CDTF">2023-11-16T10:54:00Z</dcterms:created>
  <dcterms:modified xsi:type="dcterms:W3CDTF">2023-11-21T08:30:00Z</dcterms:modified>
</cp:coreProperties>
</file>