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8710" w14:textId="18E6D95E" w:rsidR="001C0E79" w:rsidRDefault="00B56A9B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 Zádolí</w:t>
      </w:r>
    </w:p>
    <w:p w14:paraId="6B2DAF68" w14:textId="62E2542D" w:rsidR="00E343B8" w:rsidRDefault="00E343B8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Zastupitelstvo obce Zádolí</w:t>
      </w:r>
    </w:p>
    <w:p w14:paraId="1FC42209" w14:textId="77777777" w:rsidR="00E343B8" w:rsidRDefault="00E343B8">
      <w:pPr>
        <w:keepNext/>
        <w:spacing w:line="276" w:lineRule="auto"/>
        <w:jc w:val="center"/>
        <w:rPr>
          <w:sz w:val="26"/>
          <w:szCs w:val="26"/>
        </w:rPr>
      </w:pPr>
    </w:p>
    <w:p w14:paraId="272247F5" w14:textId="77777777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vyhláška obce Zádolí,</w:t>
      </w:r>
    </w:p>
    <w:p w14:paraId="692F3EFE" w14:textId="65DDD954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kterou se stanovují pravidla pro pohyb psů na veřejném prostranství v</w:t>
      </w:r>
      <w:r w:rsidR="00FF6989">
        <w:rPr>
          <w:rFonts w:ascii="Arial" w:hAnsi="Arial" w:cs="Arial"/>
          <w:b/>
          <w:sz w:val="26"/>
          <w:szCs w:val="26"/>
        </w:rPr>
        <w:t> </w:t>
      </w:r>
      <w:r>
        <w:rPr>
          <w:rFonts w:ascii="Arial" w:hAnsi="Arial" w:cs="Arial"/>
          <w:b/>
          <w:sz w:val="26"/>
          <w:szCs w:val="26"/>
        </w:rPr>
        <w:t xml:space="preserve">obci Zádolí </w:t>
      </w:r>
    </w:p>
    <w:p w14:paraId="549090EE" w14:textId="77777777" w:rsidR="001C0E79" w:rsidRDefault="001C0E79">
      <w:pPr>
        <w:spacing w:line="276" w:lineRule="auto"/>
        <w:jc w:val="center"/>
        <w:rPr>
          <w:rFonts w:ascii="Arial" w:hAnsi="Arial" w:cs="Arial"/>
          <w:b/>
        </w:rPr>
      </w:pPr>
    </w:p>
    <w:p w14:paraId="3D0E4CFB" w14:textId="77777777" w:rsidR="001C0E79" w:rsidRDefault="001C0E79">
      <w:pPr>
        <w:spacing w:line="276" w:lineRule="auto"/>
        <w:rPr>
          <w:rFonts w:ascii="Arial" w:hAnsi="Arial" w:cs="Arial"/>
          <w:sz w:val="22"/>
          <w:szCs w:val="22"/>
        </w:rPr>
      </w:pPr>
    </w:p>
    <w:p w14:paraId="68ABFCFE" w14:textId="002A5DB1" w:rsidR="001C0E79" w:rsidRDefault="00B56A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 na svém zasedání </w:t>
      </w:r>
      <w:r w:rsidRPr="002948E5">
        <w:rPr>
          <w:rFonts w:ascii="Arial" w:hAnsi="Arial" w:cs="Arial"/>
          <w:sz w:val="22"/>
          <w:szCs w:val="22"/>
        </w:rPr>
        <w:t xml:space="preserve">dne </w:t>
      </w:r>
      <w:r w:rsidR="002948E5" w:rsidRPr="002948E5">
        <w:rPr>
          <w:rFonts w:ascii="Arial" w:hAnsi="Arial" w:cs="Arial"/>
          <w:sz w:val="22"/>
          <w:szCs w:val="22"/>
          <w:shd w:val="clear" w:color="auto" w:fill="FFFFFF" w:themeFill="background1"/>
        </w:rPr>
        <w:t>29.5.2024</w:t>
      </w:r>
      <w:r w:rsidR="00E34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Pr="002948E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2948E5">
        <w:rPr>
          <w:rFonts w:ascii="Arial" w:hAnsi="Arial" w:cs="Arial"/>
          <w:sz w:val="22"/>
          <w:szCs w:val="22"/>
          <w:shd w:val="clear" w:color="auto" w:fill="FFFFFF" w:themeFill="background1"/>
        </w:rPr>
        <w:t>48</w:t>
      </w:r>
      <w:r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</w:t>
      </w:r>
      <w:r w:rsidR="00792D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 a § 84 odst. 2 písm. h) zákona č. 128/2000 Sb., o obcích (obecní zřízení), ve znění pozdějších předpisů, tuto obecně závaznou vyhlášku (dále jen „vyhláška“):</w:t>
      </w:r>
    </w:p>
    <w:p w14:paraId="291584E0" w14:textId="77777777" w:rsidR="001C0E79" w:rsidRDefault="001C0E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74EBB" w14:textId="77777777" w:rsidR="001C0E79" w:rsidRDefault="001C0E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4F61C7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Čl. 1</w:t>
      </w:r>
    </w:p>
    <w:p w14:paraId="77670347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Úvodní ustanovení</w:t>
      </w:r>
    </w:p>
    <w:p w14:paraId="277FEA1D" w14:textId="7C68E6BD" w:rsidR="001C0E79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43B8">
        <w:rPr>
          <w:rFonts w:ascii="Arial" w:hAnsi="Arial" w:cs="Arial"/>
          <w:sz w:val="22"/>
          <w:szCs w:val="22"/>
        </w:rPr>
        <w:t>Tato vyhláška upravuje pravidla pro pohyb psů na území obce Zádolí</w:t>
      </w:r>
      <w:r>
        <w:rPr>
          <w:rFonts w:ascii="Arial" w:hAnsi="Arial" w:cs="Arial"/>
          <w:sz w:val="22"/>
          <w:szCs w:val="22"/>
        </w:rPr>
        <w:t>.</w:t>
      </w:r>
    </w:p>
    <w:p w14:paraId="5F68DBB1" w14:textId="77777777" w:rsidR="00E343B8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452323" w14:textId="0A1E78AF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343B8">
        <w:rPr>
          <w:rFonts w:ascii="Arial" w:hAnsi="Arial" w:cs="Arial"/>
          <w:b/>
        </w:rPr>
        <w:t>2</w:t>
      </w:r>
    </w:p>
    <w:p w14:paraId="0461F64C" w14:textId="7777777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520232D7" w14:textId="77777777" w:rsidR="001C0E79" w:rsidRDefault="001C0E7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53234" w14:textId="0D9F947D" w:rsidR="001C0E79" w:rsidRDefault="00B56A9B" w:rsidP="00E343B8">
      <w:pPr>
        <w:pStyle w:val="Odstavecseseznamem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Zádolí:</w:t>
      </w:r>
      <w:r>
        <w:rPr>
          <w:rStyle w:val="Znakapoznpodarou"/>
          <w:rFonts w:ascii="Arial" w:hAnsi="Arial" w:cs="Arial"/>
        </w:rPr>
        <w:footnoteReference w:id="1"/>
      </w:r>
    </w:p>
    <w:p w14:paraId="7A43D565" w14:textId="716FFCDF" w:rsidR="001C0E79" w:rsidRDefault="00B56A9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v zastavěné části obce je možný pohyb psů </w:t>
      </w:r>
      <w:r>
        <w:rPr>
          <w:rFonts w:ascii="Arial" w:hAnsi="Arial" w:cs="Arial"/>
          <w:b/>
          <w:bCs/>
          <w:sz w:val="22"/>
          <w:szCs w:val="22"/>
        </w:rPr>
        <w:t>pouze na vodítku.</w:t>
      </w:r>
      <w:r>
        <w:rPr>
          <w:rFonts w:ascii="Arial" w:hAnsi="Arial" w:cs="Arial"/>
          <w:sz w:val="22"/>
          <w:szCs w:val="22"/>
        </w:rPr>
        <w:t xml:space="preserve"> Pes musí být veden na vodítku u nohy fyzické osoby tak, aby se při míjení jiných osob a vedených psů nebo jiných zvířat nemohl s nimi dostat do kontaktu.</w:t>
      </w:r>
    </w:p>
    <w:p w14:paraId="7044E4EE" w14:textId="77777777" w:rsidR="00E343B8" w:rsidRDefault="00E343B8" w:rsidP="00E343B8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6CEA3E96" w14:textId="59D17257" w:rsidR="00E343B8" w:rsidRPr="00E343B8" w:rsidRDefault="00E343B8" w:rsidP="00E343B8">
      <w:pPr>
        <w:pStyle w:val="Odstavecseseznamem"/>
        <w:numPr>
          <w:ilvl w:val="0"/>
          <w:numId w:val="2"/>
        </w:numPr>
        <w:tabs>
          <w:tab w:val="left" w:pos="567"/>
        </w:tabs>
        <w:suppressAutoHyphens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175E8219" w14:textId="77777777" w:rsidR="001C0E79" w:rsidRDefault="00B56A9B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A4A6D1" w14:textId="5A7C2BA0" w:rsidR="00E343B8" w:rsidRPr="00E343B8" w:rsidRDefault="00E343B8" w:rsidP="00E343B8">
      <w:pPr>
        <w:pStyle w:val="Odstavecseseznamem"/>
        <w:numPr>
          <w:ilvl w:val="0"/>
          <w:numId w:val="1"/>
        </w:numPr>
        <w:suppressAutoHyphens w:val="0"/>
        <w:ind w:left="567" w:hanging="567"/>
        <w:rPr>
          <w:rFonts w:ascii="Arial" w:eastAsia="Times New Roman" w:hAnsi="Arial" w:cs="Arial"/>
          <w:lang w:eastAsia="cs-CZ"/>
        </w:rPr>
      </w:pPr>
      <w:r w:rsidRPr="00E343B8">
        <w:rPr>
          <w:rFonts w:ascii="Arial" w:hAnsi="Arial" w:cs="Arial"/>
        </w:rPr>
        <w:t>Splnění povinností stanovených v odstavci 1 tohoto článku vyhlášky zajišťuje fyzická osoba, která má psa na veřejném prostranství pod kontrolou či dohledem.</w:t>
      </w:r>
      <w:r>
        <w:rPr>
          <w:vertAlign w:val="superscript"/>
        </w:rPr>
        <w:footnoteReference w:id="2"/>
      </w:r>
      <w:r w:rsidRPr="00E343B8">
        <w:rPr>
          <w:rFonts w:ascii="Arial" w:hAnsi="Arial" w:cs="Arial"/>
        </w:rPr>
        <w:t xml:space="preserve"> </w:t>
      </w:r>
    </w:p>
    <w:p w14:paraId="28A07D4A" w14:textId="77777777" w:rsidR="00E343B8" w:rsidRDefault="00E343B8" w:rsidP="00E343B8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E5D1E0F" w14:textId="657491B4" w:rsidR="00E343B8" w:rsidRPr="007B65E9" w:rsidRDefault="00E343B8" w:rsidP="007B65E9">
      <w:pPr>
        <w:numPr>
          <w:ilvl w:val="0"/>
          <w:numId w:val="1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15E74F6" w14:textId="77777777" w:rsidR="001C0E79" w:rsidRDefault="001C0E79">
      <w:pPr>
        <w:pStyle w:val="Odstavecseseznamem"/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</w:p>
    <w:p w14:paraId="6B44C72A" w14:textId="77777777" w:rsidR="001C0E79" w:rsidRDefault="00B56A9B">
      <w:pPr>
        <w:keepNext/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Čl. 3</w:t>
      </w:r>
    </w:p>
    <w:p w14:paraId="489974E4" w14:textId="77777777" w:rsidR="001C0E79" w:rsidRDefault="00B56A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Sankce </w:t>
      </w:r>
    </w:p>
    <w:p w14:paraId="4226388D" w14:textId="77777777" w:rsidR="001C0E79" w:rsidRDefault="001C0E79">
      <w:pPr>
        <w:spacing w:line="276" w:lineRule="auto"/>
        <w:jc w:val="center"/>
        <w:rPr>
          <w:b/>
        </w:rPr>
      </w:pPr>
    </w:p>
    <w:p w14:paraId="4F545E60" w14:textId="70E19A1C" w:rsidR="001C0E79" w:rsidRDefault="00B56A9B" w:rsidP="00FF698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Porušení povinností stanovených touto vyhláškou bude posuzováno podle zvláštních </w:t>
      </w:r>
      <w:r w:rsidR="00FF6989">
        <w:rPr>
          <w:rFonts w:ascii="Arial" w:hAnsi="Arial"/>
          <w:sz w:val="22"/>
          <w:szCs w:val="22"/>
        </w:rPr>
        <w:t>právních předpisů.</w:t>
      </w:r>
    </w:p>
    <w:p w14:paraId="72B56AF4" w14:textId="2366319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</w:t>
      </w:r>
    </w:p>
    <w:p w14:paraId="2476977B" w14:textId="77777777" w:rsidR="001C0E79" w:rsidRDefault="00B56A9B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749E11D6" w14:textId="77777777" w:rsidR="001C0E79" w:rsidRDefault="00B56A9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344E1CB5" w14:textId="77777777" w:rsidR="00E343B8" w:rsidRDefault="00E343B8" w:rsidP="00E343B8">
      <w:pPr>
        <w:pStyle w:val="Odstavec"/>
        <w:keepNext/>
      </w:pPr>
      <w:r>
        <w:t>Tato vyhláška nabývá účinnosti počátkem patnáctého dne následujícího po dni jejího vyhlášení.</w:t>
      </w:r>
    </w:p>
    <w:p w14:paraId="2E226D2F" w14:textId="77777777" w:rsidR="001C0E79" w:rsidRDefault="001C0E7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C361A9" w14:textId="22893AA9" w:rsidR="001C0E79" w:rsidRDefault="001C0E7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9C1FD8" w14:textId="77777777" w:rsidR="00FF6989" w:rsidRDefault="00FF69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F271E" w14:textId="77777777" w:rsidR="001C0E79" w:rsidRDefault="001C0E7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678EBF" w14:textId="77777777" w:rsidR="001C0E79" w:rsidRDefault="00B56A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DBEE09" w14:textId="440699A1" w:rsidR="001C0E79" w:rsidRDefault="00B56A9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Tereza Jílková v.r.                                                      Jaroslav </w:t>
      </w:r>
      <w:proofErr w:type="spellStart"/>
      <w:r>
        <w:rPr>
          <w:rFonts w:ascii="Arial" w:hAnsi="Arial" w:cs="Arial"/>
          <w:sz w:val="22"/>
          <w:szCs w:val="22"/>
        </w:rPr>
        <w:t>Hadys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52478F08" w14:textId="77777777" w:rsidR="001C0E79" w:rsidRDefault="00B56A9B" w:rsidP="007B65E9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E4715DA" w14:textId="77777777" w:rsidR="001C0E79" w:rsidRDefault="001C0E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1E0DE9" w14:textId="77777777" w:rsidR="001C0E79" w:rsidRDefault="001C0E79">
      <w:pPr>
        <w:keepNext/>
        <w:spacing w:line="276" w:lineRule="auto"/>
        <w:jc w:val="both"/>
        <w:rPr>
          <w:rFonts w:ascii="Arial" w:hAnsi="Arial" w:cs="Arial"/>
          <w:b/>
        </w:rPr>
      </w:pPr>
    </w:p>
    <w:p w14:paraId="24086296" w14:textId="77777777" w:rsidR="001C0E79" w:rsidRDefault="001C0E79">
      <w:pPr>
        <w:spacing w:line="276" w:lineRule="auto"/>
        <w:rPr>
          <w:rFonts w:ascii="Arial" w:hAnsi="Arial" w:cs="Arial"/>
          <w:sz w:val="22"/>
          <w:szCs w:val="22"/>
        </w:rPr>
      </w:pPr>
    </w:p>
    <w:p w14:paraId="70BADE25" w14:textId="77777777" w:rsidR="001C0E79" w:rsidRDefault="001C0E79">
      <w:pPr>
        <w:spacing w:line="276" w:lineRule="auto"/>
        <w:rPr>
          <w:rFonts w:ascii="Arial" w:hAnsi="Arial" w:cs="Arial"/>
        </w:rPr>
      </w:pPr>
    </w:p>
    <w:p w14:paraId="4BE9207C" w14:textId="77777777" w:rsidR="001C0E79" w:rsidRDefault="001C0E79">
      <w:pPr>
        <w:rPr>
          <w:rFonts w:ascii="Arial" w:hAnsi="Arial" w:cs="Arial"/>
          <w:sz w:val="22"/>
          <w:szCs w:val="22"/>
        </w:rPr>
      </w:pPr>
    </w:p>
    <w:sectPr w:rsidR="001C0E7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143C8" w14:textId="77777777" w:rsidR="005F1552" w:rsidRDefault="005F1552">
      <w:r>
        <w:separator/>
      </w:r>
    </w:p>
  </w:endnote>
  <w:endnote w:type="continuationSeparator" w:id="0">
    <w:p w14:paraId="563117E6" w14:textId="77777777" w:rsidR="005F1552" w:rsidRDefault="005F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0FF18" w14:textId="77777777" w:rsidR="005F1552" w:rsidRDefault="005F1552">
      <w:pPr>
        <w:rPr>
          <w:sz w:val="12"/>
        </w:rPr>
      </w:pPr>
      <w:r>
        <w:separator/>
      </w:r>
    </w:p>
  </w:footnote>
  <w:footnote w:type="continuationSeparator" w:id="0">
    <w:p w14:paraId="5635C6A4" w14:textId="77777777" w:rsidR="005F1552" w:rsidRDefault="005F1552">
      <w:pPr>
        <w:rPr>
          <w:sz w:val="12"/>
        </w:rPr>
      </w:pPr>
      <w:r>
        <w:continuationSeparator/>
      </w:r>
    </w:p>
  </w:footnote>
  <w:footnote w:id="1">
    <w:p w14:paraId="7D294121" w14:textId="77777777" w:rsidR="001C0E79" w:rsidRDefault="00B56A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121173A6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28E65DF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038"/>
    <w:multiLevelType w:val="multilevel"/>
    <w:tmpl w:val="37645F8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018F4"/>
    <w:multiLevelType w:val="multilevel"/>
    <w:tmpl w:val="0778D8E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BE233F"/>
    <w:multiLevelType w:val="multilevel"/>
    <w:tmpl w:val="A80A3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4666976">
    <w:abstractNumId w:val="1"/>
  </w:num>
  <w:num w:numId="2" w16cid:durableId="160237867">
    <w:abstractNumId w:val="2"/>
  </w:num>
  <w:num w:numId="3" w16cid:durableId="512187818">
    <w:abstractNumId w:val="4"/>
  </w:num>
  <w:num w:numId="4" w16cid:durableId="73446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695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79"/>
    <w:rsid w:val="001C0E79"/>
    <w:rsid w:val="002948E5"/>
    <w:rsid w:val="005F1552"/>
    <w:rsid w:val="0069731D"/>
    <w:rsid w:val="00717246"/>
    <w:rsid w:val="00792D63"/>
    <w:rsid w:val="007B65E9"/>
    <w:rsid w:val="00B56A9B"/>
    <w:rsid w:val="00B56C71"/>
    <w:rsid w:val="00E343B8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FF57"/>
  <w15:docId w15:val="{A2BBDDB4-A2E8-4F4A-B5DC-71DBF74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qFormat/>
    <w:rsid w:val="00A7253D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E343B8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2AF3-8E18-4604-89A1-A8F2D4D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Zádolí</cp:lastModifiedBy>
  <cp:revision>3</cp:revision>
  <cp:lastPrinted>2024-06-02T14:22:00Z</cp:lastPrinted>
  <dcterms:created xsi:type="dcterms:W3CDTF">2024-03-24T10:36:00Z</dcterms:created>
  <dcterms:modified xsi:type="dcterms:W3CDTF">2024-06-02T14:23:00Z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