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8F2" w:rsidRPr="009B1200" w:rsidRDefault="003B131D" w:rsidP="006362F1">
      <w:pPr>
        <w:tabs>
          <w:tab w:val="left" w:pos="750"/>
          <w:tab w:val="center" w:pos="4536"/>
        </w:tabs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2583180</wp:posOffset>
            </wp:positionH>
            <wp:positionV relativeFrom="paragraph">
              <wp:posOffset>0</wp:posOffset>
            </wp:positionV>
            <wp:extent cx="78486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2F1">
        <w:rPr>
          <w:sz w:val="20"/>
          <w:szCs w:val="20"/>
          <w:lang w:val="cs-CZ" w:eastAsia="cs-CZ"/>
        </w:rPr>
        <w:br w:type="textWrapping" w:clear="all"/>
      </w:r>
    </w:p>
    <w:p w:rsidR="000168F2" w:rsidRDefault="003B131D" w:rsidP="006D6D3A">
      <w:pPr>
        <w:tabs>
          <w:tab w:val="left" w:pos="750"/>
          <w:tab w:val="center" w:pos="4536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proofErr w:type="gramStart"/>
      <w:r w:rsidRPr="009B1200">
        <w:rPr>
          <w:b/>
          <w:sz w:val="28"/>
          <w:szCs w:val="28"/>
          <w:lang w:val="cs-CZ" w:eastAsia="cs-CZ"/>
        </w:rPr>
        <w:t xml:space="preserve">STATUTÁRNÍ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9B1200">
        <w:rPr>
          <w:b/>
          <w:sz w:val="28"/>
          <w:szCs w:val="28"/>
          <w:lang w:val="cs-CZ" w:eastAsia="cs-CZ"/>
        </w:rPr>
        <w:t>MĚSTO</w:t>
      </w:r>
      <w:proofErr w:type="gramEnd"/>
      <w:r w:rsidRPr="009B1200">
        <w:rPr>
          <w:b/>
          <w:sz w:val="28"/>
          <w:szCs w:val="28"/>
          <w:lang w:val="cs-CZ" w:eastAsia="cs-CZ"/>
        </w:rPr>
        <w:t xml:space="preserve">   OLOMOUC</w:t>
      </w:r>
    </w:p>
    <w:p w:rsidR="004C5195" w:rsidRPr="004C5195" w:rsidRDefault="003B131D" w:rsidP="004C5195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caps/>
          <w:sz w:val="28"/>
          <w:szCs w:val="28"/>
          <w:lang w:val="cs-CZ" w:eastAsia="cs-CZ"/>
        </w:rPr>
      </w:pPr>
      <w:proofErr w:type="gramStart"/>
      <w:r>
        <w:rPr>
          <w:b/>
          <w:caps/>
          <w:sz w:val="28"/>
          <w:szCs w:val="28"/>
          <w:lang w:val="cs-CZ" w:eastAsia="cs-CZ"/>
        </w:rPr>
        <w:t xml:space="preserve">Zastupitelstvo </w:t>
      </w:r>
      <w:r w:rsidR="001D4B32">
        <w:rPr>
          <w:b/>
          <w:caps/>
          <w:sz w:val="28"/>
          <w:szCs w:val="28"/>
          <w:lang w:val="cs-CZ" w:eastAsia="cs-CZ"/>
        </w:rPr>
        <w:t xml:space="preserve">  </w:t>
      </w:r>
      <w:r>
        <w:rPr>
          <w:b/>
          <w:caps/>
          <w:sz w:val="28"/>
          <w:szCs w:val="28"/>
          <w:lang w:val="cs-CZ" w:eastAsia="cs-CZ"/>
        </w:rPr>
        <w:t>města</w:t>
      </w:r>
      <w:proofErr w:type="gramEnd"/>
      <w:r>
        <w:rPr>
          <w:b/>
          <w:caps/>
          <w:sz w:val="28"/>
          <w:szCs w:val="28"/>
          <w:lang w:val="cs-CZ" w:eastAsia="cs-CZ"/>
        </w:rPr>
        <w:t xml:space="preserve"> </w:t>
      </w:r>
      <w:r w:rsidR="001D4B32">
        <w:rPr>
          <w:b/>
          <w:caps/>
          <w:sz w:val="28"/>
          <w:szCs w:val="28"/>
          <w:lang w:val="cs-CZ" w:eastAsia="cs-CZ"/>
        </w:rPr>
        <w:t xml:space="preserve">  </w:t>
      </w:r>
      <w:r>
        <w:rPr>
          <w:b/>
          <w:caps/>
          <w:sz w:val="28"/>
          <w:szCs w:val="28"/>
          <w:lang w:val="cs-CZ" w:eastAsia="cs-CZ"/>
        </w:rPr>
        <w:t>olomouce</w:t>
      </w:r>
    </w:p>
    <w:p w:rsidR="000168F2" w:rsidRDefault="003B131D" w:rsidP="006D6D3A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proofErr w:type="gramStart"/>
      <w:r w:rsidRPr="009B1200">
        <w:rPr>
          <w:b/>
          <w:sz w:val="28"/>
          <w:szCs w:val="28"/>
          <w:lang w:val="cs-CZ" w:eastAsia="cs-CZ"/>
        </w:rPr>
        <w:t xml:space="preserve">OBECNĚ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9B1200">
        <w:rPr>
          <w:b/>
          <w:sz w:val="28"/>
          <w:szCs w:val="28"/>
          <w:lang w:val="cs-CZ" w:eastAsia="cs-CZ"/>
        </w:rPr>
        <w:t>ZÁVAZNÁ</w:t>
      </w:r>
      <w:proofErr w:type="gramEnd"/>
      <w:r w:rsidRPr="009B1200">
        <w:rPr>
          <w:b/>
          <w:sz w:val="28"/>
          <w:szCs w:val="28"/>
          <w:lang w:val="cs-CZ" w:eastAsia="cs-CZ"/>
        </w:rPr>
        <w:t xml:space="preserve"> </w:t>
      </w:r>
      <w:r w:rsidR="001D4B32">
        <w:rPr>
          <w:b/>
          <w:sz w:val="28"/>
          <w:szCs w:val="28"/>
          <w:lang w:val="cs-CZ" w:eastAsia="cs-CZ"/>
        </w:rPr>
        <w:t xml:space="preserve">  </w:t>
      </w:r>
      <w:r w:rsidRPr="00C000ED">
        <w:rPr>
          <w:b/>
          <w:sz w:val="28"/>
          <w:szCs w:val="28"/>
          <w:lang w:val="cs-CZ" w:eastAsia="cs-CZ"/>
        </w:rPr>
        <w:t xml:space="preserve">VYHLÁŠKA  </w:t>
      </w:r>
      <w:r w:rsidR="001D4B32" w:rsidRPr="00C000ED">
        <w:rPr>
          <w:b/>
          <w:sz w:val="28"/>
          <w:szCs w:val="28"/>
          <w:lang w:val="cs-CZ" w:eastAsia="cs-CZ"/>
        </w:rPr>
        <w:t xml:space="preserve"> </w:t>
      </w:r>
      <w:r w:rsidRPr="00C000ED">
        <w:rPr>
          <w:b/>
          <w:sz w:val="28"/>
          <w:szCs w:val="28"/>
          <w:lang w:val="cs-CZ" w:eastAsia="cs-CZ"/>
        </w:rPr>
        <w:t>č.</w:t>
      </w:r>
      <w:r w:rsidR="00DD3DF8" w:rsidRPr="00C000ED">
        <w:rPr>
          <w:b/>
          <w:sz w:val="28"/>
          <w:szCs w:val="28"/>
          <w:lang w:val="cs-CZ" w:eastAsia="cs-CZ"/>
        </w:rPr>
        <w:t xml:space="preserve"> </w:t>
      </w:r>
      <w:r w:rsidR="00B0480F">
        <w:rPr>
          <w:b/>
          <w:sz w:val="28"/>
          <w:szCs w:val="28"/>
          <w:lang w:val="cs-CZ" w:eastAsia="cs-CZ"/>
        </w:rPr>
        <w:t>7</w:t>
      </w:r>
      <w:r w:rsidR="00E42912">
        <w:rPr>
          <w:b/>
          <w:sz w:val="28"/>
          <w:szCs w:val="28"/>
          <w:lang w:val="cs-CZ" w:eastAsia="cs-CZ"/>
        </w:rPr>
        <w:t>/2025</w:t>
      </w:r>
      <w:r w:rsidR="00BA4493" w:rsidRPr="00C000ED">
        <w:rPr>
          <w:b/>
          <w:sz w:val="28"/>
          <w:szCs w:val="28"/>
          <w:lang w:val="cs-CZ" w:eastAsia="cs-CZ"/>
        </w:rPr>
        <w:t>,</w:t>
      </w:r>
    </w:p>
    <w:p w:rsidR="00FF32B3" w:rsidRDefault="00E42912" w:rsidP="00E42912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  <w:r w:rsidRPr="00E42912">
        <w:rPr>
          <w:b/>
          <w:sz w:val="28"/>
          <w:szCs w:val="28"/>
          <w:lang w:val="cs-CZ" w:eastAsia="cs-CZ"/>
        </w:rPr>
        <w:t>o regulaci zacházení s pyrotechnickými výrobky</w:t>
      </w:r>
    </w:p>
    <w:p w:rsidR="00E42912" w:rsidRPr="00FF32B3" w:rsidRDefault="00E42912" w:rsidP="00E42912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Cs w:val="28"/>
          <w:lang w:val="cs-CZ" w:eastAsia="cs-CZ"/>
        </w:rPr>
      </w:pPr>
    </w:p>
    <w:p w:rsidR="00540268" w:rsidRPr="00E42912" w:rsidRDefault="00E42912" w:rsidP="00E4291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E42912">
        <w:rPr>
          <w:szCs w:val="28"/>
          <w:lang w:val="cs-CZ" w:eastAsia="cs-CZ"/>
        </w:rPr>
        <w:t xml:space="preserve">Zastupitelstvo města Olomouc se na svém zasedání </w:t>
      </w:r>
      <w:r w:rsidR="00B0480F">
        <w:rPr>
          <w:szCs w:val="28"/>
          <w:lang w:val="cs-CZ" w:eastAsia="cs-CZ"/>
        </w:rPr>
        <w:t>3. 11.</w:t>
      </w:r>
      <w:r>
        <w:rPr>
          <w:szCs w:val="28"/>
          <w:lang w:val="cs-CZ" w:eastAsia="cs-CZ"/>
        </w:rPr>
        <w:t xml:space="preserve"> </w:t>
      </w:r>
      <w:r w:rsidRPr="00E42912">
        <w:rPr>
          <w:szCs w:val="28"/>
          <w:lang w:val="cs-CZ" w:eastAsia="cs-CZ"/>
        </w:rPr>
        <w:t>2025</w:t>
      </w:r>
      <w:r>
        <w:rPr>
          <w:szCs w:val="28"/>
          <w:lang w:val="cs-CZ" w:eastAsia="cs-CZ"/>
        </w:rPr>
        <w:t xml:space="preserve"> usnesením č. </w:t>
      </w:r>
      <w:r w:rsidR="00B0480F">
        <w:rPr>
          <w:szCs w:val="28"/>
          <w:lang w:val="cs-CZ" w:eastAsia="cs-CZ"/>
        </w:rPr>
        <w:t>15</w:t>
      </w:r>
      <w:r w:rsidRPr="00E42912">
        <w:rPr>
          <w:szCs w:val="28"/>
          <w:lang w:val="cs-CZ" w:eastAsia="cs-CZ"/>
        </w:rPr>
        <w:t xml:space="preserve">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E42912" w:rsidRPr="00E42912" w:rsidRDefault="00E42912" w:rsidP="00E42912">
      <w:pPr>
        <w:pStyle w:val="Nadpis2"/>
        <w:rPr>
          <w:rFonts w:ascii="Times New Roman" w:hAnsi="Times New Roman" w:cs="Times New Roman"/>
        </w:rPr>
      </w:pPr>
      <w:r w:rsidRPr="00E42912">
        <w:rPr>
          <w:rFonts w:ascii="Times New Roman" w:hAnsi="Times New Roman" w:cs="Times New Roman"/>
        </w:rPr>
        <w:t>Čl</w:t>
      </w:r>
      <w:r>
        <w:rPr>
          <w:rFonts w:ascii="Times New Roman" w:hAnsi="Times New Roman" w:cs="Times New Roman"/>
        </w:rPr>
        <w:t>ánek</w:t>
      </w:r>
      <w:r w:rsidRPr="00E42912">
        <w:rPr>
          <w:rFonts w:ascii="Times New Roman" w:hAnsi="Times New Roman" w:cs="Times New Roman"/>
        </w:rPr>
        <w:t xml:space="preserve"> 1</w:t>
      </w:r>
      <w:r w:rsidRPr="00E42912">
        <w:rPr>
          <w:rFonts w:ascii="Times New Roman" w:hAnsi="Times New Roman" w:cs="Times New Roman"/>
        </w:rPr>
        <w:br/>
        <w:t>Úvodní ustanovení</w:t>
      </w:r>
    </w:p>
    <w:p w:rsidR="00E42912" w:rsidRPr="00E42912" w:rsidRDefault="00E42912" w:rsidP="00E42912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42912">
        <w:rPr>
          <w:rFonts w:ascii="Times New Roman" w:hAnsi="Times New Roman" w:cs="Times New Roman"/>
          <w:sz w:val="24"/>
          <w:szCs w:val="24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:rsidR="00E42912" w:rsidRPr="00E42912" w:rsidRDefault="00E42912" w:rsidP="002A0925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42912">
        <w:rPr>
          <w:rFonts w:ascii="Times New Roman" w:hAnsi="Times New Roman" w:cs="Times New Roman"/>
          <w:sz w:val="24"/>
          <w:szCs w:val="24"/>
        </w:rPr>
        <w:t>Tato vyhláška se vztahuje na pyrotechnické výrobky zařazené do kategorie</w:t>
      </w:r>
      <w:r w:rsidRPr="00E42912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E42912">
        <w:rPr>
          <w:rFonts w:ascii="Times New Roman" w:hAnsi="Times New Roman" w:cs="Times New Roman"/>
          <w:sz w:val="24"/>
          <w:szCs w:val="24"/>
        </w:rPr>
        <w:t xml:space="preserve"> zábavní pyrotechnika kategorie F2, F3 a F4</w:t>
      </w:r>
      <w:r>
        <w:rPr>
          <w:rFonts w:ascii="Times New Roman" w:hAnsi="Times New Roman" w:cs="Times New Roman"/>
          <w:sz w:val="24"/>
          <w:szCs w:val="24"/>
        </w:rPr>
        <w:t xml:space="preserve"> (dále jen „zábavní p</w:t>
      </w:r>
      <w:r w:rsidR="0081483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rotechnika“)</w:t>
      </w:r>
      <w:r w:rsidRPr="00E42912">
        <w:rPr>
          <w:rFonts w:ascii="Times New Roman" w:hAnsi="Times New Roman" w:cs="Times New Roman"/>
          <w:sz w:val="24"/>
          <w:szCs w:val="24"/>
        </w:rPr>
        <w:t>.</w:t>
      </w:r>
    </w:p>
    <w:p w:rsidR="00E42912" w:rsidRDefault="00E42912" w:rsidP="002A0925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42912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E42912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E42912">
        <w:rPr>
          <w:rFonts w:ascii="Times New Roman" w:hAnsi="Times New Roman" w:cs="Times New Roman"/>
          <w:sz w:val="24"/>
          <w:szCs w:val="24"/>
        </w:rPr>
        <w:t>.</w:t>
      </w:r>
    </w:p>
    <w:p w:rsidR="00E42912" w:rsidRDefault="00E42912" w:rsidP="00E42912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E42912" w:rsidRPr="00E42912" w:rsidRDefault="0089374E" w:rsidP="0089374E">
      <w:pPr>
        <w:pStyle w:val="Odstavec"/>
        <w:tabs>
          <w:tab w:val="clear" w:pos="567"/>
          <w:tab w:val="left" w:pos="23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2912" w:rsidRPr="00E42912" w:rsidRDefault="00E42912" w:rsidP="00E42912">
      <w:pPr>
        <w:pStyle w:val="Nadpis2"/>
        <w:rPr>
          <w:rFonts w:ascii="Times New Roman" w:hAnsi="Times New Roman" w:cs="Times New Roman"/>
        </w:rPr>
      </w:pPr>
      <w:r w:rsidRPr="00E42912"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lánek</w:t>
      </w:r>
      <w:r w:rsidRPr="00E42912">
        <w:rPr>
          <w:rFonts w:ascii="Times New Roman" w:hAnsi="Times New Roman" w:cs="Times New Roman"/>
        </w:rPr>
        <w:t xml:space="preserve"> 2</w:t>
      </w:r>
      <w:r w:rsidRPr="00E42912">
        <w:rPr>
          <w:rFonts w:ascii="Times New Roman" w:hAnsi="Times New Roman" w:cs="Times New Roman"/>
        </w:rPr>
        <w:br/>
        <w:t>Zákaz zacházení s pyrotechnickými výrobky</w:t>
      </w:r>
    </w:p>
    <w:p w:rsidR="00540268" w:rsidRPr="00E42912" w:rsidRDefault="002A0925" w:rsidP="00E42912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  <w:r>
        <w:rPr>
          <w:lang w:val="cs-CZ" w:eastAsia="cs-CZ"/>
        </w:rPr>
        <w:t xml:space="preserve">Statutární město Olomouc stanovuje </w:t>
      </w:r>
      <w:r w:rsidR="00E42912" w:rsidRPr="003D5A4A">
        <w:rPr>
          <w:lang w:val="cs-CZ" w:eastAsia="cs-CZ"/>
        </w:rPr>
        <w:t xml:space="preserve">na </w:t>
      </w:r>
      <w:r w:rsidR="00E42912">
        <w:rPr>
          <w:lang w:val="cs-CZ" w:eastAsia="cs-CZ"/>
        </w:rPr>
        <w:t xml:space="preserve">částech </w:t>
      </w:r>
      <w:r>
        <w:rPr>
          <w:lang w:val="cs-CZ" w:eastAsia="cs-CZ"/>
        </w:rPr>
        <w:t xml:space="preserve">jeho </w:t>
      </w:r>
      <w:r w:rsidR="00E42912">
        <w:rPr>
          <w:lang w:val="cs-CZ" w:eastAsia="cs-CZ"/>
        </w:rPr>
        <w:t xml:space="preserve">území </w:t>
      </w:r>
      <w:r w:rsidR="00E42912" w:rsidRPr="003D5A4A">
        <w:rPr>
          <w:lang w:val="cs-CZ" w:eastAsia="cs-CZ"/>
        </w:rPr>
        <w:t>vymezených v příloze č.</w:t>
      </w:r>
      <w:r>
        <w:rPr>
          <w:lang w:val="cs-CZ" w:eastAsia="cs-CZ"/>
        </w:rPr>
        <w:t xml:space="preserve"> 1 této obecně závazné vyhlášky zákaz zacházení se zábavní pyrotechnikou specifikovanou v článku 1, odst. 2 </w:t>
      </w:r>
      <w:proofErr w:type="gramStart"/>
      <w:r>
        <w:rPr>
          <w:lang w:val="cs-CZ" w:eastAsia="cs-CZ"/>
        </w:rPr>
        <w:t>této</w:t>
      </w:r>
      <w:proofErr w:type="gramEnd"/>
      <w:r>
        <w:rPr>
          <w:lang w:val="cs-CZ" w:eastAsia="cs-CZ"/>
        </w:rPr>
        <w:t xml:space="preserve"> vyhlášky, a to pokud jde o jejich odpalování, a dále jejich užívání k provádění ohňostrojových prací nebo ohňostrojů.</w:t>
      </w:r>
    </w:p>
    <w:p w:rsidR="003A67C8" w:rsidRDefault="003A67C8" w:rsidP="000D167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cs-CZ" w:eastAsia="cs-CZ"/>
        </w:rPr>
      </w:pPr>
    </w:p>
    <w:p w:rsidR="00540268" w:rsidRDefault="00540268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</w:p>
    <w:p w:rsidR="004240C9" w:rsidRPr="003D5A4A" w:rsidRDefault="003B131D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 w:rsidRPr="003D5A4A">
        <w:rPr>
          <w:b/>
          <w:lang w:val="cs-CZ" w:eastAsia="cs-CZ"/>
        </w:rPr>
        <w:t xml:space="preserve">Článek </w:t>
      </w:r>
      <w:r w:rsidR="00E42912">
        <w:rPr>
          <w:b/>
          <w:lang w:val="cs-CZ" w:eastAsia="cs-CZ"/>
        </w:rPr>
        <w:t>3</w:t>
      </w:r>
    </w:p>
    <w:p w:rsidR="004240C9" w:rsidRDefault="003B131D" w:rsidP="00784D4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lang w:val="cs-CZ" w:eastAsia="cs-CZ"/>
        </w:rPr>
      </w:pPr>
      <w:r>
        <w:rPr>
          <w:b/>
          <w:lang w:val="cs-CZ" w:eastAsia="cs-CZ"/>
        </w:rPr>
        <w:t>Závěrečná ustanovení</w:t>
      </w:r>
    </w:p>
    <w:p w:rsidR="004240C9" w:rsidRPr="004240C9" w:rsidRDefault="003B131D" w:rsidP="00784D42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val="cs-CZ" w:eastAsia="cs-CZ"/>
        </w:rPr>
      </w:pPr>
      <w:r w:rsidRPr="004240C9">
        <w:rPr>
          <w:szCs w:val="20"/>
          <w:lang w:val="cs-CZ" w:eastAsia="cs-CZ"/>
        </w:rPr>
        <w:t>(</w:t>
      </w:r>
      <w:r>
        <w:rPr>
          <w:szCs w:val="20"/>
          <w:lang w:val="cs-CZ" w:eastAsia="cs-CZ"/>
        </w:rPr>
        <w:t>1</w:t>
      </w:r>
      <w:r w:rsidRPr="004240C9">
        <w:rPr>
          <w:szCs w:val="20"/>
          <w:lang w:val="cs-CZ" w:eastAsia="cs-CZ"/>
        </w:rPr>
        <w:t xml:space="preserve">) Zrušuje se obecně závazná vyhláška č. </w:t>
      </w:r>
      <w:r w:rsidR="00E42912">
        <w:rPr>
          <w:szCs w:val="20"/>
          <w:lang w:val="cs-CZ" w:eastAsia="cs-CZ"/>
        </w:rPr>
        <w:t>4/2024</w:t>
      </w:r>
      <w:r w:rsidR="00D6766E">
        <w:rPr>
          <w:szCs w:val="20"/>
          <w:lang w:val="cs-CZ" w:eastAsia="cs-CZ"/>
        </w:rPr>
        <w:t>,</w:t>
      </w:r>
      <w:bookmarkStart w:id="0" w:name="_GoBack"/>
      <w:bookmarkEnd w:id="0"/>
      <w:r w:rsidRPr="004240C9">
        <w:rPr>
          <w:szCs w:val="20"/>
          <w:lang w:val="cs-CZ" w:eastAsia="cs-CZ"/>
        </w:rPr>
        <w:t xml:space="preserve"> </w:t>
      </w:r>
      <w:r w:rsidR="00E42912" w:rsidRPr="00E42912">
        <w:rPr>
          <w:szCs w:val="20"/>
          <w:lang w:val="cs-CZ" w:eastAsia="cs-CZ"/>
        </w:rPr>
        <w:t>kterou se reguluje používání zábavní pyrotechniky na území statutárního</w:t>
      </w:r>
      <w:r w:rsidR="00E42912">
        <w:rPr>
          <w:szCs w:val="20"/>
          <w:lang w:val="cs-CZ" w:eastAsia="cs-CZ"/>
        </w:rPr>
        <w:t xml:space="preserve"> města Olomouce </w:t>
      </w:r>
      <w:r w:rsidRPr="004240C9">
        <w:rPr>
          <w:szCs w:val="20"/>
          <w:lang w:val="cs-CZ" w:eastAsia="cs-CZ"/>
        </w:rPr>
        <w:t xml:space="preserve">ze dne </w:t>
      </w:r>
      <w:r w:rsidR="00E42912">
        <w:rPr>
          <w:szCs w:val="20"/>
          <w:lang w:val="cs-CZ" w:eastAsia="cs-CZ"/>
        </w:rPr>
        <w:t>11. 3. 2024.</w:t>
      </w:r>
    </w:p>
    <w:p w:rsidR="004240C9" w:rsidRDefault="003B131D" w:rsidP="00784D42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val="cs-CZ" w:eastAsia="cs-CZ"/>
        </w:rPr>
      </w:pPr>
      <w:r w:rsidRPr="004240C9">
        <w:rPr>
          <w:szCs w:val="20"/>
          <w:lang w:val="cs-CZ" w:eastAsia="cs-CZ"/>
        </w:rPr>
        <w:t>(</w:t>
      </w:r>
      <w:r w:rsidR="00344F30">
        <w:rPr>
          <w:szCs w:val="20"/>
          <w:lang w:val="cs-CZ" w:eastAsia="cs-CZ"/>
        </w:rPr>
        <w:t>2</w:t>
      </w:r>
      <w:r w:rsidRPr="004240C9">
        <w:rPr>
          <w:szCs w:val="20"/>
          <w:lang w:val="cs-CZ" w:eastAsia="cs-CZ"/>
        </w:rPr>
        <w:t xml:space="preserve">) Tato obecně závazná vyhláška nabývá účinnosti </w:t>
      </w:r>
      <w:r w:rsidR="004D1EF7">
        <w:rPr>
          <w:szCs w:val="20"/>
          <w:lang w:val="cs-CZ" w:eastAsia="cs-CZ"/>
        </w:rPr>
        <w:t>dne 1. 12. 2025.</w:t>
      </w:r>
    </w:p>
    <w:p w:rsidR="004240C9" w:rsidRDefault="004240C9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</w:p>
    <w:p w:rsidR="00344F30" w:rsidRDefault="00344F30" w:rsidP="004240C9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cs-CZ" w:eastAsia="cs-CZ"/>
        </w:rPr>
      </w:pPr>
    </w:p>
    <w:p w:rsidR="004240C9" w:rsidRP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cs-CZ" w:eastAsia="cs-CZ"/>
        </w:rPr>
      </w:pPr>
      <w:r w:rsidRPr="004240C9">
        <w:rPr>
          <w:b/>
          <w:szCs w:val="20"/>
          <w:lang w:val="cs-CZ" w:eastAsia="cs-CZ"/>
        </w:rPr>
        <w:t>Přílohy:</w:t>
      </w:r>
    </w:p>
    <w:p w:rsidR="004240C9" w:rsidRDefault="003B131D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>
        <w:rPr>
          <w:szCs w:val="20"/>
          <w:lang w:val="cs-CZ" w:eastAsia="cs-CZ"/>
        </w:rPr>
        <w:t>Příloha č. 1 - Vymezení prostranství podléhajících zákazu</w:t>
      </w:r>
    </w:p>
    <w:p w:rsidR="00344F30" w:rsidRPr="004240C9" w:rsidRDefault="00344F30" w:rsidP="004240C9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</w:p>
    <w:p w:rsidR="003D5A4A" w:rsidRDefault="003D5A4A" w:rsidP="003D5A4A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</w:p>
    <w:p w:rsidR="003D5A4A" w:rsidRPr="003D5A4A" w:rsidRDefault="003D5A4A" w:rsidP="003D5A4A">
      <w:pPr>
        <w:overflowPunct w:val="0"/>
        <w:autoSpaceDE w:val="0"/>
        <w:autoSpaceDN w:val="0"/>
        <w:adjustRightInd w:val="0"/>
        <w:jc w:val="both"/>
        <w:textAlignment w:val="baseline"/>
        <w:rPr>
          <w:lang w:val="cs-CZ" w:eastAsia="cs-CZ"/>
        </w:rPr>
      </w:pPr>
    </w:p>
    <w:p w:rsidR="00FF32B3" w:rsidRDefault="00FF32B3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BE1CE3" w:rsidRDefault="003B131D" w:rsidP="00BE1CE3">
      <w:pPr>
        <w:overflowPunct w:val="0"/>
        <w:autoSpaceDE w:val="0"/>
        <w:autoSpaceDN w:val="0"/>
        <w:adjustRightInd w:val="0"/>
        <w:spacing w:before="120" w:line="288" w:lineRule="auto"/>
        <w:jc w:val="both"/>
        <w:textAlignment w:val="baseline"/>
        <w:rPr>
          <w:lang w:val="cs-CZ" w:eastAsia="cs-CZ"/>
        </w:rPr>
      </w:pPr>
      <w:r>
        <w:rPr>
          <w:lang w:val="cs-CZ" w:eastAsia="cs-CZ"/>
        </w:rPr>
        <w:t>………………………………….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>…..……………………………</w:t>
      </w:r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lang w:val="cs-CZ" w:eastAsia="cs-CZ"/>
        </w:rPr>
      </w:pPr>
      <w:r>
        <w:rPr>
          <w:lang w:val="cs-CZ" w:eastAsia="cs-CZ"/>
        </w:rPr>
        <w:t>Mgr. Miroslav Žbánek, MPA v.r.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 xml:space="preserve">Ing. Otakar Štěpán Bačák </w:t>
      </w:r>
      <w:proofErr w:type="gramStart"/>
      <w:r>
        <w:rPr>
          <w:lang w:val="cs-CZ" w:eastAsia="cs-CZ"/>
        </w:rPr>
        <w:t>v.r.</w:t>
      </w:r>
      <w:proofErr w:type="gramEnd"/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lang w:val="cs-CZ" w:eastAsia="cs-CZ"/>
        </w:rPr>
      </w:pPr>
      <w:r>
        <w:rPr>
          <w:lang w:val="cs-CZ" w:eastAsia="cs-CZ"/>
        </w:rPr>
        <w:t xml:space="preserve">           </w:t>
      </w:r>
      <w:r>
        <w:rPr>
          <w:lang w:val="cs-CZ" w:eastAsia="cs-CZ"/>
        </w:rPr>
        <w:tab/>
        <w:t>primátor</w:t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</w:r>
      <w:r>
        <w:rPr>
          <w:lang w:val="cs-CZ" w:eastAsia="cs-CZ"/>
        </w:rPr>
        <w:tab/>
        <w:t xml:space="preserve">   1. náměstek primátora</w:t>
      </w:r>
    </w:p>
    <w:p w:rsidR="00BE1CE3" w:rsidRDefault="003B131D" w:rsidP="00BE1CE3">
      <w:pPr>
        <w:overflowPunct w:val="0"/>
        <w:autoSpaceDE w:val="0"/>
        <w:autoSpaceDN w:val="0"/>
        <w:adjustRightInd w:val="0"/>
        <w:textAlignment w:val="baseline"/>
        <w:rPr>
          <w:szCs w:val="20"/>
          <w:lang w:val="cs-CZ" w:eastAsia="cs-CZ"/>
        </w:rPr>
      </w:pP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</w:r>
      <w:r>
        <w:rPr>
          <w:szCs w:val="20"/>
          <w:lang w:val="cs-CZ" w:eastAsia="cs-CZ"/>
        </w:rPr>
        <w:tab/>
        <w:t xml:space="preserve">                                 </w:t>
      </w: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4240C9" w:rsidP="00FF32B3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8"/>
          <w:szCs w:val="28"/>
          <w:lang w:val="cs-CZ" w:eastAsia="cs-CZ"/>
        </w:rPr>
      </w:pPr>
    </w:p>
    <w:p w:rsidR="00344F30" w:rsidRDefault="00344F30" w:rsidP="000D1674">
      <w:pPr>
        <w:overflowPunct w:val="0"/>
        <w:autoSpaceDE w:val="0"/>
        <w:autoSpaceDN w:val="0"/>
        <w:adjustRightInd w:val="0"/>
        <w:spacing w:before="120"/>
        <w:textAlignment w:val="baseline"/>
        <w:rPr>
          <w:b/>
          <w:sz w:val="28"/>
          <w:szCs w:val="28"/>
          <w:lang w:val="cs-CZ" w:eastAsia="cs-CZ"/>
        </w:rPr>
      </w:pPr>
    </w:p>
    <w:p w:rsidR="00E42912" w:rsidRDefault="00E42912" w:rsidP="004240C9">
      <w:pPr>
        <w:overflowPunct w:val="0"/>
        <w:autoSpaceDE w:val="0"/>
        <w:autoSpaceDN w:val="0"/>
        <w:adjustRightInd w:val="0"/>
        <w:spacing w:before="120"/>
        <w:jc w:val="right"/>
        <w:textAlignment w:val="baseline"/>
        <w:rPr>
          <w:b/>
          <w:sz w:val="28"/>
          <w:szCs w:val="28"/>
          <w:lang w:val="cs-CZ" w:eastAsia="cs-CZ"/>
        </w:rPr>
      </w:pPr>
    </w:p>
    <w:p w:rsidR="004240C9" w:rsidRDefault="003B131D" w:rsidP="004240C9">
      <w:pPr>
        <w:overflowPunct w:val="0"/>
        <w:autoSpaceDE w:val="0"/>
        <w:autoSpaceDN w:val="0"/>
        <w:adjustRightInd w:val="0"/>
        <w:spacing w:before="120"/>
        <w:jc w:val="right"/>
        <w:textAlignment w:val="baseline"/>
        <w:rPr>
          <w:b/>
          <w:sz w:val="28"/>
          <w:szCs w:val="28"/>
          <w:lang w:val="cs-CZ" w:eastAsia="cs-CZ"/>
        </w:rPr>
      </w:pPr>
      <w:r>
        <w:rPr>
          <w:b/>
          <w:sz w:val="28"/>
          <w:szCs w:val="28"/>
          <w:lang w:val="cs-CZ" w:eastAsia="cs-CZ"/>
        </w:rPr>
        <w:lastRenderedPageBreak/>
        <w:t xml:space="preserve">Příloha č. 1 k OZV č. </w:t>
      </w:r>
      <w:r w:rsidR="00B0480F">
        <w:rPr>
          <w:b/>
          <w:sz w:val="28"/>
          <w:szCs w:val="28"/>
          <w:lang w:val="cs-CZ" w:eastAsia="cs-CZ"/>
        </w:rPr>
        <w:t>7</w:t>
      </w:r>
      <w:r w:rsidR="00E42912">
        <w:rPr>
          <w:b/>
          <w:sz w:val="28"/>
          <w:szCs w:val="28"/>
          <w:lang w:val="cs-CZ" w:eastAsia="cs-CZ"/>
        </w:rPr>
        <w:t>/2025</w:t>
      </w: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  <w:lang w:val="cs-CZ" w:eastAsia="cs-CZ"/>
        </w:rPr>
      </w:pP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  <w:lang w:val="cs-CZ" w:eastAsia="cs-CZ"/>
        </w:rPr>
      </w:pPr>
    </w:p>
    <w:p w:rsidR="004240C9" w:rsidRDefault="003B131D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  <w:r w:rsidRPr="004240C9">
        <w:rPr>
          <w:b/>
          <w:szCs w:val="20"/>
          <w:lang w:val="cs-CZ" w:eastAsia="cs-CZ"/>
        </w:rPr>
        <w:t>Vymezení prostranství podléhajících zákazu</w:t>
      </w:r>
      <w:r>
        <w:rPr>
          <w:b/>
          <w:szCs w:val="20"/>
          <w:lang w:val="cs-CZ" w:eastAsia="cs-CZ"/>
        </w:rPr>
        <w:t>:</w:t>
      </w:r>
    </w:p>
    <w:p w:rsid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</w:p>
    <w:p w:rsidR="004240C9" w:rsidRPr="004240C9" w:rsidRDefault="004240C9" w:rsidP="004240C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Cs w:val="20"/>
          <w:lang w:val="cs-CZ" w:eastAsia="cs-CZ"/>
        </w:rPr>
      </w:pPr>
    </w:p>
    <w:p w:rsidR="004240C9" w:rsidRP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 w:rsidRPr="00344F30">
        <w:rPr>
          <w:b/>
          <w:szCs w:val="28"/>
          <w:lang w:val="cs-CZ" w:eastAsia="cs-CZ"/>
        </w:rPr>
        <w:t>Městské parky: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 w:rsidRPr="00344F30">
        <w:rPr>
          <w:szCs w:val="28"/>
          <w:lang w:val="cs-CZ" w:eastAsia="cs-CZ"/>
        </w:rPr>
        <w:t>Smetanovy sady</w:t>
      </w:r>
      <w:r>
        <w:rPr>
          <w:szCs w:val="28"/>
          <w:lang w:val="cs-CZ" w:eastAsia="cs-CZ"/>
        </w:rPr>
        <w:t xml:space="preserve">, </w:t>
      </w:r>
      <w:r w:rsidRPr="00344F30">
        <w:rPr>
          <w:szCs w:val="28"/>
          <w:lang w:val="cs-CZ" w:eastAsia="cs-CZ"/>
        </w:rPr>
        <w:t>Čechovy sady</w:t>
      </w:r>
      <w:r>
        <w:rPr>
          <w:szCs w:val="28"/>
          <w:lang w:val="cs-CZ" w:eastAsia="cs-CZ"/>
        </w:rPr>
        <w:t xml:space="preserve">, </w:t>
      </w:r>
      <w:r w:rsidRPr="00344F30">
        <w:rPr>
          <w:szCs w:val="28"/>
          <w:lang w:val="cs-CZ" w:eastAsia="cs-CZ"/>
        </w:rPr>
        <w:t>Bezručovy sady</w:t>
      </w:r>
      <w:r w:rsidR="00A77EC7">
        <w:rPr>
          <w:szCs w:val="28"/>
          <w:lang w:val="cs-CZ" w:eastAsia="cs-CZ"/>
        </w:rPr>
        <w:t xml:space="preserve"> včetně Rozária a Botanické zahrady</w:t>
      </w:r>
      <w:r>
        <w:rPr>
          <w:szCs w:val="28"/>
          <w:lang w:val="cs-CZ" w:eastAsia="cs-CZ"/>
        </w:rPr>
        <w:t xml:space="preserve"> a v okruhu do 50 m od nich.  </w:t>
      </w:r>
    </w:p>
    <w:p w:rsidR="00344F30" w:rsidRP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Rekreační zóny</w:t>
      </w:r>
      <w:r w:rsidRPr="00344F30">
        <w:rPr>
          <w:b/>
          <w:szCs w:val="28"/>
          <w:lang w:val="cs-CZ" w:eastAsia="cs-CZ"/>
        </w:rPr>
        <w:t>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Holický les a v okruhu do 250 m od něj.</w:t>
      </w:r>
    </w:p>
    <w:p w:rsidR="00344F30" w:rsidRDefault="003B131D" w:rsidP="00344F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 w:rsidRPr="00344F30">
        <w:rPr>
          <w:b/>
          <w:szCs w:val="28"/>
          <w:lang w:val="cs-CZ" w:eastAsia="cs-CZ"/>
        </w:rPr>
        <w:t>Vodní toky:</w:t>
      </w:r>
    </w:p>
    <w:p w:rsidR="00344F30" w:rsidRDefault="003B131D" w:rsidP="00344F30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Na vodních tocích</w:t>
      </w:r>
      <w:r w:rsidR="00E0726D">
        <w:rPr>
          <w:szCs w:val="28"/>
          <w:lang w:val="cs-CZ" w:eastAsia="cs-CZ"/>
        </w:rPr>
        <w:t xml:space="preserve"> (Morava, Bystřice, Mlýnský potok)</w:t>
      </w:r>
      <w:r>
        <w:rPr>
          <w:szCs w:val="28"/>
          <w:lang w:val="cs-CZ" w:eastAsia="cs-CZ"/>
        </w:rPr>
        <w:t xml:space="preserve"> a na pozemcích sousedících s korytem vodních toků, a to v šířce do 1</w:t>
      </w:r>
      <w:r w:rsidR="00381DE8">
        <w:rPr>
          <w:szCs w:val="28"/>
          <w:lang w:val="cs-CZ" w:eastAsia="cs-CZ"/>
        </w:rPr>
        <w:t>0</w:t>
      </w:r>
      <w:r>
        <w:rPr>
          <w:szCs w:val="28"/>
          <w:lang w:val="cs-CZ" w:eastAsia="cs-CZ"/>
        </w:rPr>
        <w:t>0 m od břehové čáry</w:t>
      </w:r>
      <w:r>
        <w:rPr>
          <w:szCs w:val="28"/>
          <w:vertAlign w:val="superscript"/>
          <w:lang w:val="cs-CZ" w:eastAsia="cs-CZ"/>
        </w:rPr>
        <w:footnoteReference w:id="3"/>
      </w:r>
      <w:r w:rsidR="00BE1CE3">
        <w:rPr>
          <w:szCs w:val="28"/>
          <w:lang w:val="cs-CZ" w:eastAsia="cs-CZ"/>
        </w:rPr>
        <w:t>.</w:t>
      </w:r>
    </w:p>
    <w:p w:rsidR="003A67C8" w:rsidRDefault="003B131D" w:rsidP="003A67C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b/>
          <w:szCs w:val="28"/>
          <w:lang w:val="cs-CZ" w:eastAsia="cs-CZ"/>
        </w:rPr>
        <w:t>Zoologická zahrada:</w:t>
      </w:r>
    </w:p>
    <w:p w:rsidR="00890F32" w:rsidRDefault="003B131D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Zoologická zahrada Olomouc -</w:t>
      </w:r>
      <w:r w:rsidRPr="00890F32">
        <w:rPr>
          <w:szCs w:val="28"/>
          <w:lang w:val="cs-CZ" w:eastAsia="cs-CZ"/>
        </w:rPr>
        <w:t xml:space="preserve"> Svatý Kopeček</w:t>
      </w:r>
      <w:r>
        <w:rPr>
          <w:szCs w:val="28"/>
          <w:lang w:val="cs-CZ" w:eastAsia="cs-CZ"/>
        </w:rPr>
        <w:t xml:space="preserve"> a v okruhu do 500 m od její hranice</w:t>
      </w:r>
      <w:r w:rsidRPr="00890F32">
        <w:rPr>
          <w:szCs w:val="28"/>
          <w:lang w:val="cs-CZ" w:eastAsia="cs-CZ"/>
        </w:rPr>
        <w:t>.</w:t>
      </w:r>
    </w:p>
    <w:p w:rsidR="00330255" w:rsidRDefault="00330255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E6018" w:rsidRDefault="00CE6018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E6018" w:rsidRDefault="00CE6018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E6018" w:rsidRDefault="00CE6018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E6018" w:rsidRDefault="00CE6018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E6018" w:rsidRDefault="00CE6018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660D3" w:rsidRDefault="00C660D3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C660D3" w:rsidRDefault="00C660D3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</w:p>
    <w:p w:rsidR="000B51EB" w:rsidRPr="000B51EB" w:rsidRDefault="003B131D" w:rsidP="000B51EB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Cs w:val="28"/>
          <w:lang w:val="cs-CZ" w:eastAsia="cs-CZ"/>
        </w:rPr>
      </w:pPr>
      <w:r w:rsidRPr="000B51EB">
        <w:rPr>
          <w:b/>
          <w:szCs w:val="28"/>
          <w:lang w:val="cs-CZ" w:eastAsia="cs-CZ"/>
        </w:rPr>
        <w:t>Doprovodný grafický materiál k vymezení prostranství podléhajících zákazu:</w:t>
      </w:r>
    </w:p>
    <w:p w:rsidR="00ED7639" w:rsidRDefault="00ED7639" w:rsidP="00890F32">
      <w:pPr>
        <w:overflowPunct w:val="0"/>
        <w:autoSpaceDE w:val="0"/>
        <w:autoSpaceDN w:val="0"/>
        <w:adjustRightInd w:val="0"/>
        <w:spacing w:before="120"/>
        <w:ind w:left="720"/>
        <w:jc w:val="both"/>
        <w:textAlignment w:val="baseline"/>
        <w:rPr>
          <w:szCs w:val="28"/>
          <w:lang w:val="cs-CZ" w:eastAsia="cs-CZ"/>
        </w:rPr>
      </w:pPr>
    </w:p>
    <w:p w:rsidR="00836DB4" w:rsidRDefault="003B131D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 w:rsidRPr="005B281C">
        <w:rPr>
          <w:szCs w:val="28"/>
          <w:lang w:val="cs-CZ" w:eastAsia="cs-CZ"/>
        </w:rPr>
        <w:t xml:space="preserve">Obr. 1.: </w:t>
      </w:r>
      <w:r w:rsidR="00836DB4">
        <w:rPr>
          <w:szCs w:val="28"/>
          <w:lang w:val="cs-CZ" w:eastAsia="cs-CZ"/>
        </w:rPr>
        <w:t>Celkové vyobrazení</w:t>
      </w:r>
    </w:p>
    <w:p w:rsidR="000B51EB" w:rsidRPr="005B281C" w:rsidRDefault="00EF0FE3" w:rsidP="00836DB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Obr. 2</w:t>
      </w:r>
      <w:r w:rsidR="00836DB4" w:rsidRPr="005B281C">
        <w:rPr>
          <w:szCs w:val="28"/>
          <w:lang w:val="cs-CZ" w:eastAsia="cs-CZ"/>
        </w:rPr>
        <w:t xml:space="preserve">.: </w:t>
      </w:r>
      <w:r w:rsidR="00C77A09">
        <w:rPr>
          <w:szCs w:val="28"/>
          <w:lang w:val="cs-CZ" w:eastAsia="cs-CZ"/>
        </w:rPr>
        <w:t>Městské parky a vodní toky</w:t>
      </w:r>
    </w:p>
    <w:p w:rsidR="000B51EB" w:rsidRPr="005B281C" w:rsidRDefault="00EF0FE3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</w:pPr>
      <w:r>
        <w:rPr>
          <w:szCs w:val="28"/>
          <w:lang w:val="cs-CZ" w:eastAsia="cs-CZ"/>
        </w:rPr>
        <w:t>Obr. 3</w:t>
      </w:r>
      <w:r w:rsidR="003B131D" w:rsidRPr="005B281C">
        <w:rPr>
          <w:szCs w:val="28"/>
          <w:lang w:val="cs-CZ" w:eastAsia="cs-CZ"/>
        </w:rPr>
        <w:t xml:space="preserve">.: </w:t>
      </w:r>
      <w:r w:rsidR="00C77A09">
        <w:rPr>
          <w:szCs w:val="28"/>
          <w:lang w:val="cs-CZ" w:eastAsia="cs-CZ"/>
        </w:rPr>
        <w:t xml:space="preserve">Rekreační zóny </w:t>
      </w:r>
      <w:r w:rsidR="003B131D" w:rsidRPr="005B281C">
        <w:rPr>
          <w:szCs w:val="28"/>
          <w:lang w:val="cs-CZ" w:eastAsia="cs-CZ"/>
        </w:rPr>
        <w:t xml:space="preserve"> </w:t>
      </w:r>
    </w:p>
    <w:p w:rsidR="000B51EB" w:rsidRDefault="00EF0FE3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  <w:r>
        <w:rPr>
          <w:szCs w:val="28"/>
          <w:lang w:val="cs-CZ" w:eastAsia="cs-CZ"/>
        </w:rPr>
        <w:t>Obr. 4</w:t>
      </w:r>
      <w:r w:rsidR="003B131D" w:rsidRPr="005B281C">
        <w:rPr>
          <w:szCs w:val="28"/>
          <w:lang w:val="cs-CZ" w:eastAsia="cs-CZ"/>
        </w:rPr>
        <w:t xml:space="preserve">.: </w:t>
      </w:r>
      <w:r w:rsidR="00C77A09">
        <w:rPr>
          <w:szCs w:val="28"/>
          <w:lang w:val="cs-CZ" w:eastAsia="cs-CZ"/>
        </w:rPr>
        <w:t>Zoologická zahrada</w:t>
      </w: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0B51EB" w:rsidRDefault="000B51EB" w:rsidP="000B51EB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Cs w:val="28"/>
          <w:lang w:val="cs-CZ" w:eastAsia="cs-CZ"/>
        </w:rPr>
      </w:pPr>
    </w:p>
    <w:p w:rsidR="00ED7639" w:rsidRPr="00890F32" w:rsidRDefault="00ED7639" w:rsidP="00ED7639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Cs w:val="28"/>
          <w:lang w:val="cs-CZ" w:eastAsia="cs-CZ"/>
        </w:rPr>
        <w:sectPr w:rsidR="00ED7639" w:rsidRPr="00890F32" w:rsidSect="001519DB">
          <w:headerReference w:type="default" r:id="rId10"/>
          <w:headerReference w:type="first" r:id="rId11"/>
          <w:pgSz w:w="11907" w:h="16840"/>
          <w:pgMar w:top="149" w:right="1107" w:bottom="1134" w:left="1418" w:header="284" w:footer="709" w:gutter="0"/>
          <w:cols w:space="708"/>
          <w:titlePg/>
          <w:docGrid w:linePitch="326"/>
        </w:sectPr>
      </w:pPr>
    </w:p>
    <w:p w:rsidR="00480918" w:rsidRDefault="00836DB4" w:rsidP="00C77A09">
      <w:pPr>
        <w:widowControl w:val="0"/>
        <w:autoSpaceDE w:val="0"/>
        <w:autoSpaceDN w:val="0"/>
        <w:spacing w:before="4"/>
        <w:jc w:val="center"/>
        <w:rPr>
          <w:rFonts w:eastAsiaTheme="minorHAnsi" w:hAnsiTheme="minorHAnsi" w:cstheme="minorBidi"/>
          <w:sz w:val="17"/>
          <w:szCs w:val="22"/>
        </w:rPr>
      </w:pPr>
      <w:r>
        <w:rPr>
          <w:rFonts w:eastAsiaTheme="minorHAnsi" w:hAnsiTheme="minorHAnsi" w:cstheme="minorBidi"/>
          <w:noProof/>
          <w:sz w:val="17"/>
          <w:szCs w:val="22"/>
          <w:lang w:val="cs-CZ" w:eastAsia="cs-CZ"/>
        </w:rPr>
        <w:lastRenderedPageBreak/>
        <w:drawing>
          <wp:inline distT="0" distB="0" distL="0" distR="0" wp14:anchorId="23B546D0" wp14:editId="7C6A5A86">
            <wp:extent cx="9543600" cy="6750000"/>
            <wp:effectExtent l="0" t="0" r="63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ek_aktualizace (3)_page-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3600" cy="67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A09">
        <w:rPr>
          <w:rFonts w:eastAsiaTheme="minorHAnsi" w:hAnsiTheme="minorHAnsi" w:cstheme="minorBidi"/>
          <w:noProof/>
          <w:sz w:val="17"/>
          <w:szCs w:val="22"/>
          <w:lang w:val="cs-CZ" w:eastAsia="cs-CZ"/>
        </w:rPr>
        <w:lastRenderedPageBreak/>
        <w:drawing>
          <wp:inline distT="0" distB="0" distL="0" distR="0" wp14:anchorId="171FB307" wp14:editId="3623E032">
            <wp:extent cx="9544050" cy="674997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ntrum_aktualizace_pages-to-jpg-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3049" cy="675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918" w:rsidRDefault="00480918">
      <w:pPr>
        <w:widowControl w:val="0"/>
        <w:autoSpaceDE w:val="0"/>
        <w:autoSpaceDN w:val="0"/>
        <w:rPr>
          <w:rFonts w:eastAsiaTheme="minorHAnsi" w:hAnsiTheme="minorHAnsi" w:cstheme="minorBidi"/>
          <w:sz w:val="17"/>
          <w:szCs w:val="22"/>
        </w:rPr>
        <w:sectPr w:rsidR="00480918" w:rsidSect="00C660D3">
          <w:pgSz w:w="16850" w:h="11920" w:orient="landscape"/>
          <w:pgMar w:top="284" w:right="832" w:bottom="280" w:left="709" w:header="708" w:footer="708" w:gutter="0"/>
          <w:cols w:space="708"/>
        </w:sectPr>
      </w:pPr>
    </w:p>
    <w:p w:rsidR="00480918" w:rsidRPr="00784D42" w:rsidRDefault="00C77A09" w:rsidP="00C77A09">
      <w:pPr>
        <w:widowControl w:val="0"/>
        <w:autoSpaceDE w:val="0"/>
        <w:autoSpaceDN w:val="0"/>
        <w:spacing w:before="4"/>
        <w:jc w:val="center"/>
        <w:rPr>
          <w:rFonts w:eastAsiaTheme="minorHAnsi" w:hAnsiTheme="minorHAnsi" w:cstheme="minorBidi"/>
          <w:sz w:val="17"/>
          <w:szCs w:val="22"/>
          <w:lang w:val="cs-CZ"/>
        </w:rPr>
        <w:sectPr w:rsidR="00480918" w:rsidRPr="00784D42" w:rsidSect="00C77A09">
          <w:pgSz w:w="16850" w:h="11920" w:orient="landscape"/>
          <w:pgMar w:top="284" w:right="833" w:bottom="278" w:left="709" w:header="709" w:footer="709" w:gutter="0"/>
          <w:cols w:space="708"/>
        </w:sectPr>
      </w:pPr>
      <w:r>
        <w:rPr>
          <w:rFonts w:eastAsiaTheme="minorHAnsi" w:hAnsiTheme="minorHAnsi" w:cstheme="minorBidi"/>
          <w:noProof/>
          <w:sz w:val="17"/>
          <w:szCs w:val="22"/>
          <w:lang w:val="cs-CZ" w:eastAsia="cs-CZ"/>
        </w:rPr>
        <w:lastRenderedPageBreak/>
        <w:drawing>
          <wp:inline distT="0" distB="0" distL="0" distR="0" wp14:anchorId="195CB10A" wp14:editId="14007C11">
            <wp:extent cx="9543600" cy="6750000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ický les_aktualizace_pages-to-jpg-0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3600" cy="67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EF2" w:rsidRPr="00094EF2" w:rsidRDefault="00C77A09" w:rsidP="00F90C66">
      <w:pPr>
        <w:widowControl w:val="0"/>
        <w:autoSpaceDE w:val="0"/>
        <w:autoSpaceDN w:val="0"/>
        <w:spacing w:before="4"/>
        <w:ind w:hanging="1560"/>
        <w:jc w:val="center"/>
        <w:rPr>
          <w:rFonts w:eastAsiaTheme="minorHAnsi" w:hAnsiTheme="minorHAnsi" w:cstheme="minorBidi"/>
          <w:sz w:val="16"/>
          <w:szCs w:val="16"/>
        </w:rPr>
      </w:pPr>
      <w:r>
        <w:rPr>
          <w:rFonts w:eastAsiaTheme="minorHAnsi" w:hAnsiTheme="minorHAnsi" w:cstheme="minorBidi"/>
          <w:noProof/>
          <w:sz w:val="17"/>
          <w:szCs w:val="22"/>
          <w:lang w:val="cs-CZ" w:eastAsia="cs-CZ"/>
        </w:rPr>
        <w:lastRenderedPageBreak/>
        <w:drawing>
          <wp:inline distT="0" distB="0" distL="0" distR="0" wp14:anchorId="2EDF1BBC" wp14:editId="4037D12A">
            <wp:extent cx="9543600" cy="6332400"/>
            <wp:effectExtent l="0" t="0" r="63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O_aktualizace_pages-to-jpg-0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3600" cy="63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EF2" w:rsidRPr="00094EF2" w:rsidSect="00F90C66">
      <w:headerReference w:type="default" r:id="rId16"/>
      <w:type w:val="continuous"/>
      <w:pgSz w:w="16850" w:h="11920" w:orient="landscape"/>
      <w:pgMar w:top="1340" w:right="974" w:bottom="280" w:left="24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3D5" w:rsidRDefault="004C23D5">
      <w:r>
        <w:separator/>
      </w:r>
    </w:p>
  </w:endnote>
  <w:endnote w:type="continuationSeparator" w:id="0">
    <w:p w:rsidR="004C23D5" w:rsidRDefault="004C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3D5" w:rsidRDefault="004C23D5">
      <w:r>
        <w:separator/>
      </w:r>
    </w:p>
  </w:footnote>
  <w:footnote w:type="continuationSeparator" w:id="0">
    <w:p w:rsidR="004C23D5" w:rsidRDefault="004C23D5">
      <w:r>
        <w:continuationSeparator/>
      </w:r>
    </w:p>
  </w:footnote>
  <w:footnote w:id="1">
    <w:p w:rsidR="00E42912" w:rsidRPr="002A0925" w:rsidRDefault="00E42912" w:rsidP="00E42912">
      <w:pPr>
        <w:pStyle w:val="Footnote"/>
        <w:rPr>
          <w:rFonts w:ascii="Times New Roman" w:hAnsi="Times New Roman" w:cs="Times New Roman"/>
        </w:rPr>
      </w:pPr>
      <w:r w:rsidRPr="002A0925">
        <w:rPr>
          <w:rStyle w:val="Znakapoznpodarou"/>
          <w:rFonts w:ascii="Times New Roman" w:hAnsi="Times New Roman" w:cs="Times New Roman"/>
        </w:rPr>
        <w:footnoteRef/>
      </w:r>
      <w:r w:rsidRPr="002A0925">
        <w:rPr>
          <w:rFonts w:ascii="Times New Roman" w:hAnsi="Times New Roman" w:cs="Times New Roman"/>
        </w:rPr>
        <w:t>§ 4 zákona o pyrotechnice.</w:t>
      </w:r>
    </w:p>
  </w:footnote>
  <w:footnote w:id="2">
    <w:p w:rsidR="00E42912" w:rsidRDefault="00E42912" w:rsidP="00E42912">
      <w:pPr>
        <w:pStyle w:val="Footnote"/>
      </w:pPr>
      <w:r w:rsidRPr="002A0925">
        <w:rPr>
          <w:rStyle w:val="Znakapoznpodarou"/>
          <w:rFonts w:ascii="Times New Roman" w:hAnsi="Times New Roman" w:cs="Times New Roman"/>
        </w:rPr>
        <w:footnoteRef/>
      </w:r>
      <w:r w:rsidRPr="002A0925">
        <w:rPr>
          <w:rFonts w:ascii="Times New Roman" w:hAnsi="Times New Roman" w:cs="Times New Roman"/>
        </w:rPr>
        <w:t>§ 35c odst. 3 zákona o pyrotechnice.</w:t>
      </w:r>
    </w:p>
  </w:footnote>
  <w:footnote w:id="3">
    <w:p w:rsidR="003A67C8" w:rsidRDefault="003B131D">
      <w:pPr>
        <w:pStyle w:val="Textpoznpodarou"/>
      </w:pPr>
      <w:r>
        <w:rPr>
          <w:rStyle w:val="Znakapoznpodarou"/>
        </w:rPr>
        <w:footnoteRef/>
      </w:r>
      <w:r>
        <w:t xml:space="preserve"> § 44 odst. 1 zákona č. 254/2001 Sb., o vodách a o změně některých zákonů (vodní zákon),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387" w:rsidRDefault="00704387" w:rsidP="00836DB4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0D3" w:rsidRPr="007C261D" w:rsidRDefault="00C660D3" w:rsidP="00C660D3">
    <w:pPr>
      <w:pStyle w:val="Zhlav"/>
      <w:jc w:val="right"/>
      <w:rPr>
        <w:sz w:val="16"/>
        <w:szCs w:val="16"/>
      </w:rPr>
    </w:pPr>
    <w:r w:rsidRPr="007C261D">
      <w:rPr>
        <w:sz w:val="16"/>
        <w:szCs w:val="16"/>
      </w:rPr>
      <w:t xml:space="preserve">Spisový </w:t>
    </w:r>
    <w:proofErr w:type="spellStart"/>
    <w:proofErr w:type="gramStart"/>
    <w:r w:rsidRPr="007C261D">
      <w:rPr>
        <w:sz w:val="16"/>
        <w:szCs w:val="16"/>
      </w:rPr>
      <w:t>znak</w:t>
    </w:r>
    <w:proofErr w:type="gramEnd"/>
    <w:r w:rsidRPr="007C261D">
      <w:rPr>
        <w:sz w:val="16"/>
        <w:szCs w:val="16"/>
      </w:rPr>
      <w:t>.</w:t>
    </w:r>
    <w:proofErr w:type="gramStart"/>
    <w:r w:rsidRPr="007C261D">
      <w:rPr>
        <w:sz w:val="16"/>
        <w:szCs w:val="16"/>
      </w:rPr>
      <w:t>podznak</w:t>
    </w:r>
    <w:proofErr w:type="spellEnd"/>
    <w:proofErr w:type="gramEnd"/>
    <w:r w:rsidRPr="007C261D">
      <w:rPr>
        <w:sz w:val="16"/>
        <w:szCs w:val="16"/>
      </w:rPr>
      <w:t xml:space="preserve"> – </w:t>
    </w:r>
    <w:r w:rsidRPr="007C261D">
      <w:rPr>
        <w:b/>
        <w:sz w:val="16"/>
        <w:szCs w:val="16"/>
      </w:rPr>
      <w:t>104.1</w:t>
    </w:r>
    <w:r w:rsidRPr="007C261D">
      <w:rPr>
        <w:sz w:val="16"/>
        <w:szCs w:val="16"/>
      </w:rPr>
      <w:t xml:space="preserve"> skartační znak/</w:t>
    </w:r>
    <w:proofErr w:type="spellStart"/>
    <w:r w:rsidRPr="007C261D">
      <w:rPr>
        <w:sz w:val="16"/>
        <w:szCs w:val="16"/>
      </w:rPr>
      <w:t>skart.lhůta</w:t>
    </w:r>
    <w:proofErr w:type="spellEnd"/>
    <w:r w:rsidRPr="007C261D">
      <w:rPr>
        <w:sz w:val="16"/>
        <w:szCs w:val="16"/>
      </w:rPr>
      <w:t xml:space="preserve"> </w:t>
    </w:r>
    <w:r w:rsidRPr="007C261D">
      <w:rPr>
        <w:b/>
        <w:sz w:val="16"/>
        <w:szCs w:val="16"/>
      </w:rPr>
      <w:t>A/5</w:t>
    </w:r>
    <w:r w:rsidRPr="007C261D">
      <w:rPr>
        <w:sz w:val="16"/>
        <w:szCs w:val="16"/>
      </w:rPr>
      <w:br/>
      <w:t>Spisová značka: S-SMOL/106676/2025/OPR</w:t>
    </w:r>
    <w:r w:rsidRPr="007C261D">
      <w:rPr>
        <w:sz w:val="16"/>
        <w:szCs w:val="16"/>
      </w:rPr>
      <w:tab/>
    </w:r>
    <w:r w:rsidRPr="007C261D">
      <w:rPr>
        <w:sz w:val="16"/>
        <w:szCs w:val="16"/>
      </w:rPr>
      <w:tab/>
      <w:t>Č. j.: SMOL/514983/2025/OPR/</w:t>
    </w:r>
    <w:proofErr w:type="spellStart"/>
    <w:r w:rsidRPr="007C261D">
      <w:rPr>
        <w:sz w:val="16"/>
        <w:szCs w:val="16"/>
      </w:rPr>
      <w:t>Sat</w:t>
    </w:r>
    <w:proofErr w:type="spellEnd"/>
  </w:p>
  <w:p w:rsidR="00C660D3" w:rsidRDefault="00C660D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D42" w:rsidRDefault="00784D42" w:rsidP="00094EF2">
    <w:pPr>
      <w:pStyle w:val="Zhlav"/>
      <w:tabs>
        <w:tab w:val="clear" w:pos="9072"/>
        <w:tab w:val="left" w:pos="5040"/>
        <w:tab w:val="left" w:pos="5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B73E7"/>
    <w:multiLevelType w:val="multilevel"/>
    <w:tmpl w:val="F6E8C8C6"/>
    <w:lvl w:ilvl="0">
      <w:start w:val="1"/>
      <w:numFmt w:val="decimal"/>
      <w:lvlText w:val="(%1)"/>
      <w:lvlJc w:val="left"/>
      <w:pPr>
        <w:ind w:left="142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42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142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142" w:firstLine="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142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142" w:firstLine="0"/>
      </w:pPr>
      <w:rPr>
        <w:rFonts w:hint="default"/>
      </w:rPr>
    </w:lvl>
  </w:abstractNum>
  <w:abstractNum w:abstractNumId="1">
    <w:nsid w:val="4F4E381F"/>
    <w:multiLevelType w:val="hybridMultilevel"/>
    <w:tmpl w:val="26BA2304"/>
    <w:lvl w:ilvl="0" w:tplc="43E04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477F0" w:tentative="1">
      <w:start w:val="1"/>
      <w:numFmt w:val="lowerLetter"/>
      <w:lvlText w:val="%2."/>
      <w:lvlJc w:val="left"/>
      <w:pPr>
        <w:ind w:left="1440" w:hanging="360"/>
      </w:pPr>
    </w:lvl>
    <w:lvl w:ilvl="2" w:tplc="A13C0C78" w:tentative="1">
      <w:start w:val="1"/>
      <w:numFmt w:val="lowerRoman"/>
      <w:lvlText w:val="%3."/>
      <w:lvlJc w:val="right"/>
      <w:pPr>
        <w:ind w:left="2160" w:hanging="180"/>
      </w:pPr>
    </w:lvl>
    <w:lvl w:ilvl="3" w:tplc="AC3AC5BC" w:tentative="1">
      <w:start w:val="1"/>
      <w:numFmt w:val="decimal"/>
      <w:lvlText w:val="%4."/>
      <w:lvlJc w:val="left"/>
      <w:pPr>
        <w:ind w:left="2880" w:hanging="360"/>
      </w:pPr>
    </w:lvl>
    <w:lvl w:ilvl="4" w:tplc="6CAC96C6" w:tentative="1">
      <w:start w:val="1"/>
      <w:numFmt w:val="lowerLetter"/>
      <w:lvlText w:val="%5."/>
      <w:lvlJc w:val="left"/>
      <w:pPr>
        <w:ind w:left="3600" w:hanging="360"/>
      </w:pPr>
    </w:lvl>
    <w:lvl w:ilvl="5" w:tplc="AC420CE0" w:tentative="1">
      <w:start w:val="1"/>
      <w:numFmt w:val="lowerRoman"/>
      <w:lvlText w:val="%6."/>
      <w:lvlJc w:val="right"/>
      <w:pPr>
        <w:ind w:left="4320" w:hanging="180"/>
      </w:pPr>
    </w:lvl>
    <w:lvl w:ilvl="6" w:tplc="38E4EA82" w:tentative="1">
      <w:start w:val="1"/>
      <w:numFmt w:val="decimal"/>
      <w:lvlText w:val="%7."/>
      <w:lvlJc w:val="left"/>
      <w:pPr>
        <w:ind w:left="5040" w:hanging="360"/>
      </w:pPr>
    </w:lvl>
    <w:lvl w:ilvl="7" w:tplc="0D0A7C6C" w:tentative="1">
      <w:start w:val="1"/>
      <w:numFmt w:val="lowerLetter"/>
      <w:lvlText w:val="%8."/>
      <w:lvlJc w:val="left"/>
      <w:pPr>
        <w:ind w:left="5760" w:hanging="360"/>
      </w:pPr>
    </w:lvl>
    <w:lvl w:ilvl="8" w:tplc="C3DA1D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68F2"/>
    <w:rsid w:val="00094EF2"/>
    <w:rsid w:val="000B51EB"/>
    <w:rsid w:val="000D1674"/>
    <w:rsid w:val="000D59B0"/>
    <w:rsid w:val="001519DB"/>
    <w:rsid w:val="00194E59"/>
    <w:rsid w:val="001D4B32"/>
    <w:rsid w:val="001E0080"/>
    <w:rsid w:val="001E588B"/>
    <w:rsid w:val="002A0925"/>
    <w:rsid w:val="0032683C"/>
    <w:rsid w:val="00330255"/>
    <w:rsid w:val="00344F30"/>
    <w:rsid w:val="00381DE8"/>
    <w:rsid w:val="003904B4"/>
    <w:rsid w:val="00391F0E"/>
    <w:rsid w:val="003A67C8"/>
    <w:rsid w:val="003B131D"/>
    <w:rsid w:val="003C5046"/>
    <w:rsid w:val="003D5A4A"/>
    <w:rsid w:val="004034E7"/>
    <w:rsid w:val="004240C9"/>
    <w:rsid w:val="00480918"/>
    <w:rsid w:val="004B1853"/>
    <w:rsid w:val="004C23D5"/>
    <w:rsid w:val="004C5195"/>
    <w:rsid w:val="004D1EF7"/>
    <w:rsid w:val="00540268"/>
    <w:rsid w:val="00596A93"/>
    <w:rsid w:val="005B281C"/>
    <w:rsid w:val="0063076D"/>
    <w:rsid w:val="006362F1"/>
    <w:rsid w:val="006C3516"/>
    <w:rsid w:val="006D6D3A"/>
    <w:rsid w:val="00704387"/>
    <w:rsid w:val="00783503"/>
    <w:rsid w:val="00784D42"/>
    <w:rsid w:val="007C4D23"/>
    <w:rsid w:val="0081483C"/>
    <w:rsid w:val="0081723D"/>
    <w:rsid w:val="008241F3"/>
    <w:rsid w:val="00836DB4"/>
    <w:rsid w:val="00890F32"/>
    <w:rsid w:val="0089374E"/>
    <w:rsid w:val="008A0D16"/>
    <w:rsid w:val="008F7C99"/>
    <w:rsid w:val="00925FF9"/>
    <w:rsid w:val="00936AD4"/>
    <w:rsid w:val="009A4492"/>
    <w:rsid w:val="009B1200"/>
    <w:rsid w:val="009F5980"/>
    <w:rsid w:val="00A56371"/>
    <w:rsid w:val="00A60567"/>
    <w:rsid w:val="00A77B3E"/>
    <w:rsid w:val="00A77EC7"/>
    <w:rsid w:val="00AE60E5"/>
    <w:rsid w:val="00B0480F"/>
    <w:rsid w:val="00B56A97"/>
    <w:rsid w:val="00BA4493"/>
    <w:rsid w:val="00BA78C8"/>
    <w:rsid w:val="00BE1CE3"/>
    <w:rsid w:val="00BF7369"/>
    <w:rsid w:val="00C000ED"/>
    <w:rsid w:val="00C13359"/>
    <w:rsid w:val="00C162D7"/>
    <w:rsid w:val="00C649AC"/>
    <w:rsid w:val="00C660D3"/>
    <w:rsid w:val="00C77A09"/>
    <w:rsid w:val="00CA2A55"/>
    <w:rsid w:val="00CE6018"/>
    <w:rsid w:val="00D6766E"/>
    <w:rsid w:val="00DC1F4A"/>
    <w:rsid w:val="00DD3DF8"/>
    <w:rsid w:val="00DD580C"/>
    <w:rsid w:val="00E0726D"/>
    <w:rsid w:val="00E42480"/>
    <w:rsid w:val="00E42912"/>
    <w:rsid w:val="00EC4262"/>
    <w:rsid w:val="00ED7639"/>
    <w:rsid w:val="00EF0FE3"/>
    <w:rsid w:val="00F0115A"/>
    <w:rsid w:val="00F80087"/>
    <w:rsid w:val="00F85A86"/>
    <w:rsid w:val="00F90C66"/>
    <w:rsid w:val="00FA4FFB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42912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0168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Bezmezer">
    <w:name w:val="No Spacing"/>
    <w:uiPriority w:val="1"/>
    <w:qFormat/>
    <w:rsid w:val="00BF7369"/>
    <w:pPr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paragraph" w:styleId="Textbubliny">
    <w:name w:val="Balloon Text"/>
    <w:basedOn w:val="Normln"/>
    <w:link w:val="TextbublinyChar"/>
    <w:rsid w:val="00C162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62D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94E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94E59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94E59"/>
    <w:rPr>
      <w:lang w:val="cs-CZ" w:eastAsia="cs-CZ"/>
    </w:rPr>
  </w:style>
  <w:style w:type="paragraph" w:customStyle="1" w:styleId="UvodniVeta">
    <w:name w:val="UvodniVeta"/>
    <w:basedOn w:val="Normln"/>
    <w:rsid w:val="00E42912"/>
    <w:pPr>
      <w:suppressAutoHyphens/>
      <w:autoSpaceDN w:val="0"/>
      <w:spacing w:before="62"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val="cs-CZ"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E42912"/>
    <w:rPr>
      <w:rFonts w:ascii="Arial" w:eastAsia="PingFang SC" w:hAnsi="Arial" w:cs="Arial Unicode MS"/>
      <w:b/>
      <w:bCs/>
      <w:kern w:val="3"/>
      <w:sz w:val="24"/>
      <w:szCs w:val="24"/>
      <w:lang w:val="cs-CZ" w:eastAsia="zh-CN" w:bidi="hi-IN"/>
    </w:rPr>
  </w:style>
  <w:style w:type="paragraph" w:customStyle="1" w:styleId="Odstavec">
    <w:name w:val="Odstavec"/>
    <w:basedOn w:val="Normln"/>
    <w:rsid w:val="00E4291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E42912"/>
    <w:pPr>
      <w:suppressLineNumbers/>
      <w:suppressAutoHyphens/>
      <w:autoSpaceDN w:val="0"/>
      <w:ind w:left="170" w:hanging="170"/>
    </w:pPr>
    <w:rPr>
      <w:rFonts w:ascii="Arial" w:eastAsia="Songti SC" w:hAnsi="Arial" w:cs="Arial Unicode MS"/>
      <w:kern w:val="3"/>
      <w:sz w:val="18"/>
      <w:szCs w:val="18"/>
      <w:lang w:val="cs-CZ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42912"/>
    <w:pPr>
      <w:keepNext/>
      <w:suppressAutoHyphens/>
      <w:autoSpaceDN w:val="0"/>
      <w:spacing w:before="360" w:after="120" w:line="276" w:lineRule="auto"/>
      <w:jc w:val="center"/>
      <w:outlineLvl w:val="1"/>
    </w:pPr>
    <w:rPr>
      <w:rFonts w:ascii="Arial" w:eastAsia="PingFang SC" w:hAnsi="Arial" w:cs="Arial Unicode MS"/>
      <w:b/>
      <w:bCs/>
      <w:kern w:val="3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styleId="Znakapoznpodarou">
    <w:name w:val="footnote reference"/>
    <w:uiPriority w:val="99"/>
    <w:semiHidden/>
    <w:rsid w:val="000168F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0168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cs-CZ" w:eastAsia="cs-CZ"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Bezmezer">
    <w:name w:val="No Spacing"/>
    <w:uiPriority w:val="1"/>
    <w:qFormat/>
    <w:rsid w:val="00BF7369"/>
    <w:pPr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paragraph" w:styleId="Textbubliny">
    <w:name w:val="Balloon Text"/>
    <w:basedOn w:val="Normln"/>
    <w:link w:val="TextbublinyChar"/>
    <w:rsid w:val="00C162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62D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194E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94E59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194E59"/>
    <w:rPr>
      <w:lang w:val="cs-CZ" w:eastAsia="cs-CZ"/>
    </w:rPr>
  </w:style>
  <w:style w:type="paragraph" w:customStyle="1" w:styleId="UvodniVeta">
    <w:name w:val="UvodniVeta"/>
    <w:basedOn w:val="Normln"/>
    <w:rsid w:val="00E42912"/>
    <w:pPr>
      <w:suppressAutoHyphens/>
      <w:autoSpaceDN w:val="0"/>
      <w:spacing w:before="62"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val="cs-CZ"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E42912"/>
    <w:rPr>
      <w:rFonts w:ascii="Arial" w:eastAsia="PingFang SC" w:hAnsi="Arial" w:cs="Arial Unicode MS"/>
      <w:b/>
      <w:bCs/>
      <w:kern w:val="3"/>
      <w:sz w:val="24"/>
      <w:szCs w:val="24"/>
      <w:lang w:val="cs-CZ" w:eastAsia="zh-CN" w:bidi="hi-IN"/>
    </w:rPr>
  </w:style>
  <w:style w:type="paragraph" w:customStyle="1" w:styleId="Odstavec">
    <w:name w:val="Odstavec"/>
    <w:basedOn w:val="Normln"/>
    <w:rsid w:val="00E42912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Songti SC" w:hAnsi="Arial" w:cs="Arial Unicode MS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E42912"/>
    <w:pPr>
      <w:suppressLineNumbers/>
      <w:suppressAutoHyphens/>
      <w:autoSpaceDN w:val="0"/>
      <w:ind w:left="170" w:hanging="170"/>
    </w:pPr>
    <w:rPr>
      <w:rFonts w:ascii="Arial" w:eastAsia="Songti SC" w:hAnsi="Arial" w:cs="Arial Unicode MS"/>
      <w:kern w:val="3"/>
      <w:sz w:val="18"/>
      <w:szCs w:val="18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07FB-154B-40EF-87DB-755FDE68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417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MMOL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Marková Blanka</dc:creator>
  <cp:lastModifiedBy>Satorová Anežka</cp:lastModifiedBy>
  <cp:revision>8</cp:revision>
  <cp:lastPrinted>2025-11-04T09:53:00Z</cp:lastPrinted>
  <dcterms:created xsi:type="dcterms:W3CDTF">2025-11-04T07:22:00Z</dcterms:created>
  <dcterms:modified xsi:type="dcterms:W3CDTF">2025-11-04T10:16:00Z</dcterms:modified>
</cp:coreProperties>
</file>