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AF084" w14:textId="0B8A6EEF" w:rsidR="002D7132" w:rsidRPr="00904EFC" w:rsidRDefault="002D7132" w:rsidP="00584110">
      <w:pPr>
        <w:keepNext/>
        <w:spacing w:line="276" w:lineRule="auto"/>
        <w:jc w:val="center"/>
        <w:rPr>
          <w:rFonts w:ascii="Arial" w:hAnsi="Arial" w:cs="Arial"/>
          <w:b/>
        </w:rPr>
      </w:pPr>
      <w:r w:rsidRPr="00904EFC">
        <w:rPr>
          <w:rFonts w:ascii="Arial" w:hAnsi="Arial" w:cs="Arial"/>
          <w:b/>
        </w:rPr>
        <w:t>Obec</w:t>
      </w:r>
      <w:r w:rsidR="00FE3E23" w:rsidRPr="00904EFC">
        <w:rPr>
          <w:rFonts w:ascii="Arial" w:hAnsi="Arial" w:cs="Arial"/>
          <w:b/>
        </w:rPr>
        <w:t xml:space="preserve"> </w:t>
      </w:r>
      <w:r w:rsidR="00654E04">
        <w:rPr>
          <w:rFonts w:ascii="Arial" w:hAnsi="Arial" w:cs="Arial"/>
          <w:b/>
        </w:rPr>
        <w:t>Rozsíčka</w:t>
      </w:r>
    </w:p>
    <w:p w14:paraId="4539D0E5" w14:textId="031CFA53" w:rsidR="002D7132" w:rsidRPr="00904EFC" w:rsidRDefault="002D7132" w:rsidP="00584110">
      <w:pPr>
        <w:keepNext/>
        <w:spacing w:line="276" w:lineRule="auto"/>
        <w:jc w:val="center"/>
        <w:rPr>
          <w:rFonts w:ascii="Arial" w:hAnsi="Arial" w:cs="Arial"/>
          <w:b/>
        </w:rPr>
      </w:pPr>
      <w:r w:rsidRPr="00904EFC">
        <w:rPr>
          <w:rFonts w:ascii="Arial" w:hAnsi="Arial" w:cs="Arial"/>
          <w:b/>
        </w:rPr>
        <w:t>Zastupitelstvo obce</w:t>
      </w:r>
      <w:r w:rsidR="00FE3E23" w:rsidRPr="00904EFC">
        <w:rPr>
          <w:rFonts w:ascii="Arial" w:hAnsi="Arial" w:cs="Arial"/>
          <w:b/>
        </w:rPr>
        <w:t xml:space="preserve"> </w:t>
      </w:r>
      <w:r w:rsidR="00654E04">
        <w:rPr>
          <w:rFonts w:ascii="Arial" w:hAnsi="Arial" w:cs="Arial"/>
          <w:b/>
        </w:rPr>
        <w:t>Rozsíčka</w:t>
      </w:r>
    </w:p>
    <w:p w14:paraId="560FABF8" w14:textId="77777777" w:rsidR="002D7132" w:rsidRPr="00904EFC" w:rsidRDefault="002D7132" w:rsidP="00584110">
      <w:pPr>
        <w:keepNext/>
        <w:spacing w:line="276" w:lineRule="auto"/>
        <w:jc w:val="center"/>
        <w:rPr>
          <w:rFonts w:ascii="Arial" w:hAnsi="Arial" w:cs="Arial"/>
          <w:b/>
        </w:rPr>
      </w:pPr>
    </w:p>
    <w:p w14:paraId="7BB23735" w14:textId="0802133D" w:rsidR="005545D7" w:rsidRPr="00904EFC" w:rsidRDefault="002D7132" w:rsidP="00FD79C1">
      <w:pPr>
        <w:keepNext/>
        <w:spacing w:after="120" w:line="276" w:lineRule="auto"/>
        <w:jc w:val="center"/>
        <w:rPr>
          <w:rFonts w:ascii="Arial" w:hAnsi="Arial" w:cs="Arial"/>
          <w:b/>
        </w:rPr>
      </w:pPr>
      <w:r w:rsidRPr="00904EFC">
        <w:rPr>
          <w:rFonts w:ascii="Arial" w:hAnsi="Arial" w:cs="Arial"/>
          <w:b/>
        </w:rPr>
        <w:t>Obecně závazná vyhláška obce</w:t>
      </w:r>
      <w:r w:rsidR="00FE3E23" w:rsidRPr="00904EFC">
        <w:rPr>
          <w:rFonts w:ascii="Arial" w:hAnsi="Arial" w:cs="Arial"/>
          <w:b/>
        </w:rPr>
        <w:t xml:space="preserve"> </w:t>
      </w:r>
      <w:r w:rsidR="00654E04">
        <w:rPr>
          <w:rFonts w:ascii="Arial" w:hAnsi="Arial" w:cs="Arial"/>
          <w:b/>
        </w:rPr>
        <w:t>Rozsíčka</w:t>
      </w:r>
    </w:p>
    <w:p w14:paraId="7EFCDA78" w14:textId="77777777" w:rsidR="005545D7" w:rsidRPr="00904EFC" w:rsidRDefault="005545D7" w:rsidP="00FD79C1">
      <w:pPr>
        <w:spacing w:after="120" w:line="276" w:lineRule="auto"/>
        <w:jc w:val="center"/>
        <w:rPr>
          <w:rFonts w:ascii="Arial" w:hAnsi="Arial" w:cs="Arial"/>
          <w:b/>
        </w:rPr>
      </w:pPr>
      <w:r w:rsidRPr="00904EFC">
        <w:rPr>
          <w:rFonts w:ascii="Arial" w:hAnsi="Arial" w:cs="Arial"/>
          <w:b/>
        </w:rPr>
        <w:t>o nočním klidu</w:t>
      </w:r>
    </w:p>
    <w:p w14:paraId="432FECFB" w14:textId="43118D9F" w:rsidR="002D7132" w:rsidRPr="002D7132" w:rsidRDefault="002D7132" w:rsidP="00584110">
      <w:pPr>
        <w:spacing w:line="276" w:lineRule="auto"/>
        <w:jc w:val="both"/>
        <w:rPr>
          <w:rFonts w:ascii="Arial" w:hAnsi="Arial" w:cs="Arial"/>
          <w:sz w:val="22"/>
          <w:szCs w:val="22"/>
        </w:rPr>
      </w:pPr>
      <w:r w:rsidRPr="002D7132">
        <w:rPr>
          <w:rFonts w:ascii="Arial" w:hAnsi="Arial" w:cs="Arial"/>
          <w:sz w:val="22"/>
          <w:szCs w:val="22"/>
        </w:rPr>
        <w:t xml:space="preserve">Zastupitelstvo obce </w:t>
      </w:r>
      <w:r w:rsidR="00654E04">
        <w:rPr>
          <w:rFonts w:ascii="Arial" w:hAnsi="Arial" w:cs="Arial"/>
          <w:sz w:val="22"/>
          <w:szCs w:val="22"/>
        </w:rPr>
        <w:t>Rozsíčka</w:t>
      </w:r>
      <w:r w:rsidR="00FE3E23">
        <w:rPr>
          <w:rFonts w:ascii="Arial" w:hAnsi="Arial" w:cs="Arial"/>
          <w:sz w:val="22"/>
          <w:szCs w:val="22"/>
        </w:rPr>
        <w:t xml:space="preserve"> </w:t>
      </w:r>
      <w:r w:rsidRPr="002D7132">
        <w:rPr>
          <w:rFonts w:ascii="Arial" w:hAnsi="Arial" w:cs="Arial"/>
          <w:sz w:val="22"/>
          <w:szCs w:val="22"/>
        </w:rPr>
        <w:t>se na svém zasedání dne</w:t>
      </w:r>
      <w:r w:rsidR="00306AA0">
        <w:rPr>
          <w:rFonts w:ascii="Arial" w:hAnsi="Arial" w:cs="Arial"/>
          <w:sz w:val="22"/>
          <w:szCs w:val="22"/>
        </w:rPr>
        <w:t xml:space="preserve"> </w:t>
      </w:r>
      <w:r w:rsidR="00654E04">
        <w:rPr>
          <w:rFonts w:ascii="Arial" w:hAnsi="Arial" w:cs="Arial"/>
          <w:sz w:val="22"/>
          <w:szCs w:val="22"/>
        </w:rPr>
        <w:t>26</w:t>
      </w:r>
      <w:r w:rsidR="00306AA0">
        <w:rPr>
          <w:rFonts w:ascii="Arial" w:hAnsi="Arial" w:cs="Arial"/>
          <w:sz w:val="22"/>
          <w:szCs w:val="22"/>
        </w:rPr>
        <w:t xml:space="preserve">. září </w:t>
      </w:r>
      <w:r w:rsidR="00FE3E23">
        <w:rPr>
          <w:rFonts w:ascii="Arial" w:hAnsi="Arial" w:cs="Arial"/>
          <w:sz w:val="22"/>
          <w:szCs w:val="22"/>
        </w:rPr>
        <w:t>2024</w:t>
      </w:r>
      <w:r w:rsidRPr="002D7132">
        <w:rPr>
          <w:rFonts w:ascii="Arial" w:hAnsi="Arial" w:cs="Arial"/>
          <w:sz w:val="22"/>
          <w:szCs w:val="22"/>
        </w:rPr>
        <w:t xml:space="preserve"> </w:t>
      </w:r>
      <w:r w:rsidR="00654E04">
        <w:rPr>
          <w:rFonts w:ascii="Arial" w:hAnsi="Arial" w:cs="Arial"/>
          <w:sz w:val="22"/>
          <w:szCs w:val="22"/>
        </w:rPr>
        <w:t xml:space="preserve">usnesením č. </w:t>
      </w:r>
      <w:r w:rsidR="00C17DA5">
        <w:rPr>
          <w:rFonts w:ascii="Arial" w:hAnsi="Arial" w:cs="Arial"/>
          <w:sz w:val="22"/>
          <w:szCs w:val="22"/>
        </w:rPr>
        <w:t>7</w:t>
      </w:r>
      <w:r w:rsidR="00654E04">
        <w:rPr>
          <w:rFonts w:ascii="Arial" w:hAnsi="Arial" w:cs="Arial"/>
          <w:sz w:val="22"/>
          <w:szCs w:val="22"/>
        </w:rPr>
        <w:t xml:space="preserve"> </w:t>
      </w:r>
      <w:r w:rsidRPr="002D7132">
        <w:rPr>
          <w:rFonts w:ascii="Arial" w:hAnsi="Arial" w:cs="Arial"/>
          <w:sz w:val="22"/>
          <w:szCs w:val="22"/>
        </w:rPr>
        <w:t xml:space="preserve">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0"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d) </w:t>
      </w:r>
      <w:bookmarkEnd w:id="0"/>
      <w:r w:rsidRPr="002D7132">
        <w:rPr>
          <w:rFonts w:ascii="Arial" w:hAnsi="Arial" w:cs="Arial"/>
          <w:sz w:val="22"/>
          <w:szCs w:val="22"/>
        </w:rPr>
        <w:t>a § 84 odst.</w:t>
      </w:r>
      <w:r w:rsidR="00584110">
        <w:rPr>
          <w:rFonts w:ascii="Arial" w:hAnsi="Arial" w:cs="Arial"/>
          <w:sz w:val="22"/>
          <w:szCs w:val="22"/>
        </w:rPr>
        <w:t> </w:t>
      </w:r>
      <w:r w:rsidRPr="002D7132">
        <w:rPr>
          <w:rFonts w:ascii="Arial" w:hAnsi="Arial" w:cs="Arial"/>
          <w:sz w:val="22"/>
          <w:szCs w:val="22"/>
        </w:rPr>
        <w:t>2 písm. h) zákona č. 128/2000 Sb., o obcích (obecní zřízení), ve znění pozdějších předpisů, tuto obecně závaznou vyhlášku</w:t>
      </w:r>
      <w:r w:rsidR="0009705A">
        <w:rPr>
          <w:rFonts w:ascii="Arial" w:hAnsi="Arial" w:cs="Arial"/>
          <w:sz w:val="22"/>
          <w:szCs w:val="22"/>
        </w:rPr>
        <w:t xml:space="preserve"> (dále jen „vyhláška“)</w:t>
      </w:r>
      <w:r w:rsidRPr="002D7132">
        <w:rPr>
          <w:rFonts w:ascii="Arial" w:hAnsi="Arial" w:cs="Arial"/>
          <w:sz w:val="22"/>
          <w:szCs w:val="22"/>
        </w:rPr>
        <w:t>:</w:t>
      </w:r>
    </w:p>
    <w:p w14:paraId="21065AFC" w14:textId="77777777" w:rsidR="005545D7" w:rsidRDefault="005545D7" w:rsidP="00584110">
      <w:pPr>
        <w:spacing w:after="120"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Pr="0009705A" w:rsidRDefault="005545D7" w:rsidP="00FD79C1">
      <w:pPr>
        <w:spacing w:after="120" w:line="276" w:lineRule="auto"/>
        <w:jc w:val="center"/>
        <w:rPr>
          <w:rFonts w:ascii="Arial" w:hAnsi="Arial" w:cs="Arial"/>
          <w:b/>
        </w:rPr>
      </w:pPr>
      <w:r w:rsidRPr="0009705A">
        <w:rPr>
          <w:rFonts w:ascii="Arial" w:hAnsi="Arial" w:cs="Arial"/>
          <w:b/>
        </w:rPr>
        <w:t>Předmět</w:t>
      </w:r>
    </w:p>
    <w:p w14:paraId="01582F9C" w14:textId="5B6BAD10" w:rsidR="00887BCF" w:rsidRDefault="005545D7" w:rsidP="00584110">
      <w:pPr>
        <w:spacing w:after="120" w:line="276" w:lineRule="auto"/>
        <w:jc w:val="both"/>
        <w:rPr>
          <w:rFonts w:ascii="Arial" w:hAnsi="Arial" w:cs="Arial"/>
          <w:i/>
          <w:sz w:val="20"/>
          <w:szCs w:val="20"/>
        </w:rPr>
      </w:pPr>
      <w:r>
        <w:rPr>
          <w:rFonts w:ascii="Arial" w:hAnsi="Arial" w:cs="Arial"/>
          <w:sz w:val="22"/>
          <w:szCs w:val="22"/>
        </w:rPr>
        <w:t>Předmětem této vyhlášky je stanovení výjimečných případů, při nichž je doba nočního klidu vymezena</w:t>
      </w:r>
      <w:r w:rsidR="00557677">
        <w:rPr>
          <w:rFonts w:ascii="Arial" w:hAnsi="Arial" w:cs="Arial"/>
          <w:sz w:val="22"/>
          <w:szCs w:val="22"/>
        </w:rPr>
        <w:t xml:space="preserve"> odlišně od zákona</w:t>
      </w:r>
      <w:r w:rsidR="002332AE">
        <w:rPr>
          <w:rFonts w:ascii="Arial" w:hAnsi="Arial" w:cs="Arial"/>
          <w:sz w:val="22"/>
          <w:szCs w:val="22"/>
        </w:rPr>
        <w:t xml:space="preserve"> o některých přestupcích</w:t>
      </w:r>
      <w:r w:rsidR="00557677">
        <w:rPr>
          <w:rFonts w:ascii="Arial" w:hAnsi="Arial" w:cs="Arial"/>
          <w:sz w:val="22"/>
          <w:szCs w:val="22"/>
        </w:rPr>
        <w:t>.</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Pr="0009705A" w:rsidRDefault="005545D7" w:rsidP="00FD79C1">
      <w:pPr>
        <w:spacing w:after="120" w:line="276" w:lineRule="auto"/>
        <w:jc w:val="center"/>
        <w:rPr>
          <w:rFonts w:ascii="Arial" w:hAnsi="Arial" w:cs="Arial"/>
          <w:b/>
        </w:rPr>
      </w:pPr>
      <w:r w:rsidRPr="0009705A">
        <w:rPr>
          <w:rFonts w:ascii="Arial" w:hAnsi="Arial" w:cs="Arial"/>
          <w:b/>
        </w:rPr>
        <w:t>Doba nočního klidu</w:t>
      </w: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55977336" w:rsidR="005545D7" w:rsidRPr="0009705A" w:rsidRDefault="005545D7" w:rsidP="00FD79C1">
      <w:pPr>
        <w:spacing w:after="120"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odlišně od zákona</w:t>
      </w:r>
      <w:r w:rsidRPr="0009705A">
        <w:rPr>
          <w:rFonts w:ascii="Arial" w:hAnsi="Arial" w:cs="Arial"/>
          <w:b/>
        </w:rPr>
        <w:t xml:space="preserve"> </w:t>
      </w:r>
    </w:p>
    <w:p w14:paraId="32C8150E" w14:textId="6BA9A255" w:rsidR="00887BCF" w:rsidRPr="00584110" w:rsidRDefault="005545D7" w:rsidP="00584110">
      <w:pPr>
        <w:pStyle w:val="Odstavecseseznamem"/>
        <w:numPr>
          <w:ilvl w:val="0"/>
          <w:numId w:val="15"/>
        </w:numPr>
        <w:tabs>
          <w:tab w:val="left" w:pos="567"/>
        </w:tabs>
        <w:spacing w:after="120" w:line="276" w:lineRule="auto"/>
        <w:ind w:left="567" w:hanging="567"/>
        <w:contextualSpacing w:val="0"/>
        <w:rPr>
          <w:rFonts w:ascii="Arial" w:hAnsi="Arial" w:cs="Arial"/>
          <w:sz w:val="22"/>
          <w:szCs w:val="22"/>
        </w:rPr>
      </w:pPr>
      <w:r w:rsidRPr="00584110">
        <w:rPr>
          <w:rFonts w:ascii="Arial" w:hAnsi="Arial" w:cs="Arial"/>
          <w:sz w:val="22"/>
          <w:szCs w:val="22"/>
        </w:rPr>
        <w:t>Doba nočního klidu</w:t>
      </w:r>
      <w:r w:rsidR="00107BCE" w:rsidRPr="00584110">
        <w:rPr>
          <w:rFonts w:ascii="Arial" w:hAnsi="Arial" w:cs="Arial"/>
          <w:sz w:val="22"/>
          <w:szCs w:val="22"/>
        </w:rPr>
        <w:t xml:space="preserve"> </w:t>
      </w:r>
      <w:r w:rsidR="00987A7F" w:rsidRPr="00584110">
        <w:rPr>
          <w:rFonts w:ascii="Arial" w:hAnsi="Arial" w:cs="Arial"/>
          <w:sz w:val="22"/>
          <w:szCs w:val="22"/>
        </w:rPr>
        <w:t>nemusí být dodrž</w:t>
      </w:r>
      <w:r w:rsidR="00887BCF" w:rsidRPr="00584110">
        <w:rPr>
          <w:rFonts w:ascii="Arial" w:hAnsi="Arial" w:cs="Arial"/>
          <w:sz w:val="22"/>
          <w:szCs w:val="22"/>
        </w:rPr>
        <w:t>ována</w:t>
      </w:r>
      <w:r w:rsidR="00987A7F" w:rsidRPr="00584110">
        <w:rPr>
          <w:rFonts w:ascii="Arial" w:hAnsi="Arial" w:cs="Arial"/>
          <w:sz w:val="22"/>
          <w:szCs w:val="22"/>
        </w:rPr>
        <w:t>:</w:t>
      </w:r>
    </w:p>
    <w:p w14:paraId="1CBF897C" w14:textId="77777777" w:rsidR="002F05F5" w:rsidRDefault="005545D7" w:rsidP="00584110">
      <w:pPr>
        <w:pStyle w:val="Odstavecseseznamem"/>
        <w:numPr>
          <w:ilvl w:val="0"/>
          <w:numId w:val="13"/>
        </w:numPr>
        <w:tabs>
          <w:tab w:val="left" w:pos="284"/>
        </w:tabs>
        <w:spacing w:after="120" w:line="276" w:lineRule="auto"/>
        <w:contextualSpacing w:val="0"/>
        <w:jc w:val="both"/>
        <w:rPr>
          <w:rFonts w:ascii="Arial" w:hAnsi="Arial" w:cs="Arial"/>
          <w:sz w:val="22"/>
          <w:szCs w:val="22"/>
        </w:rPr>
      </w:pPr>
      <w:r w:rsidRPr="002F05F5">
        <w:rPr>
          <w:rFonts w:ascii="Arial" w:hAnsi="Arial" w:cs="Arial"/>
          <w:sz w:val="22"/>
          <w:szCs w:val="22"/>
        </w:rPr>
        <w:t xml:space="preserve">v noci z 31. prosince na 1. </w:t>
      </w:r>
      <w:r w:rsidR="00887BCF" w:rsidRPr="002F05F5">
        <w:rPr>
          <w:rFonts w:ascii="Arial" w:hAnsi="Arial" w:cs="Arial"/>
          <w:sz w:val="22"/>
          <w:szCs w:val="22"/>
        </w:rPr>
        <w:t>l</w:t>
      </w:r>
      <w:r w:rsidRPr="002F05F5">
        <w:rPr>
          <w:rFonts w:ascii="Arial" w:hAnsi="Arial" w:cs="Arial"/>
          <w:sz w:val="22"/>
          <w:szCs w:val="22"/>
        </w:rPr>
        <w:t>edna</w:t>
      </w:r>
      <w:r w:rsidR="00887BCF" w:rsidRPr="002F05F5">
        <w:rPr>
          <w:rFonts w:ascii="Arial" w:hAnsi="Arial" w:cs="Arial"/>
          <w:sz w:val="22"/>
          <w:szCs w:val="22"/>
        </w:rPr>
        <w:t xml:space="preserve"> z důvodu </w:t>
      </w:r>
      <w:r w:rsidR="00F21B18" w:rsidRPr="002F05F5">
        <w:rPr>
          <w:rFonts w:ascii="Arial" w:hAnsi="Arial" w:cs="Arial"/>
          <w:sz w:val="22"/>
          <w:szCs w:val="22"/>
        </w:rPr>
        <w:t>konání oslav příchodu nového roku</w:t>
      </w:r>
      <w:r w:rsidR="002F05F5" w:rsidRPr="002F05F5">
        <w:rPr>
          <w:rFonts w:ascii="Arial" w:hAnsi="Arial" w:cs="Arial"/>
          <w:sz w:val="22"/>
          <w:szCs w:val="22"/>
        </w:rPr>
        <w:t>,</w:t>
      </w:r>
    </w:p>
    <w:p w14:paraId="7392BEA7" w14:textId="5CDE4C11" w:rsidR="00584110" w:rsidRPr="00E63D8F" w:rsidRDefault="00FE3E23" w:rsidP="00E63D8F">
      <w:pPr>
        <w:pStyle w:val="Odstavecseseznamem"/>
        <w:numPr>
          <w:ilvl w:val="0"/>
          <w:numId w:val="13"/>
        </w:numPr>
        <w:tabs>
          <w:tab w:val="left" w:pos="284"/>
        </w:tabs>
        <w:spacing w:after="240" w:line="276" w:lineRule="auto"/>
        <w:contextualSpacing w:val="0"/>
        <w:jc w:val="both"/>
        <w:rPr>
          <w:rFonts w:ascii="Arial" w:hAnsi="Arial" w:cs="Arial"/>
          <w:sz w:val="22"/>
          <w:szCs w:val="22"/>
        </w:rPr>
      </w:pPr>
      <w:r>
        <w:rPr>
          <w:rFonts w:ascii="Arial" w:hAnsi="Arial" w:cs="Arial"/>
          <w:sz w:val="22"/>
          <w:szCs w:val="22"/>
        </w:rPr>
        <w:t xml:space="preserve">v době konání těchto tradičních slavností: </w:t>
      </w:r>
      <w:r w:rsidR="00654E04">
        <w:rPr>
          <w:rFonts w:ascii="Arial" w:hAnsi="Arial" w:cs="Arial"/>
          <w:sz w:val="22"/>
          <w:szCs w:val="22"/>
        </w:rPr>
        <w:t xml:space="preserve">Pálení čarodějnic, Pouťové posezení </w:t>
      </w:r>
      <w:r>
        <w:rPr>
          <w:rFonts w:ascii="Arial" w:hAnsi="Arial" w:cs="Arial"/>
          <w:sz w:val="22"/>
          <w:szCs w:val="22"/>
        </w:rPr>
        <w:t xml:space="preserve">a </w:t>
      </w:r>
      <w:r w:rsidR="00654E04">
        <w:rPr>
          <w:rFonts w:ascii="Arial" w:hAnsi="Arial" w:cs="Arial"/>
          <w:sz w:val="22"/>
          <w:szCs w:val="22"/>
        </w:rPr>
        <w:t>Zakončení léta</w:t>
      </w:r>
      <w:r w:rsidR="002F05F5" w:rsidRPr="002F05F5">
        <w:rPr>
          <w:rFonts w:ascii="Arial" w:hAnsi="Arial" w:cs="Arial"/>
          <w:sz w:val="22"/>
          <w:szCs w:val="22"/>
        </w:rPr>
        <w:t>.</w:t>
      </w:r>
    </w:p>
    <w:p w14:paraId="027CFFDE" w14:textId="7A5653EB" w:rsidR="0054272A" w:rsidRDefault="002F05F5" w:rsidP="00904EFC">
      <w:pPr>
        <w:pStyle w:val="Odstavecseseznamem"/>
        <w:numPr>
          <w:ilvl w:val="0"/>
          <w:numId w:val="15"/>
        </w:numPr>
        <w:spacing w:after="120" w:line="276" w:lineRule="auto"/>
        <w:ind w:left="567" w:hanging="567"/>
        <w:jc w:val="both"/>
        <w:rPr>
          <w:rFonts w:ascii="Arial" w:hAnsi="Arial" w:cs="Arial"/>
          <w:sz w:val="22"/>
          <w:szCs w:val="22"/>
        </w:rPr>
      </w:pPr>
      <w:r w:rsidRPr="00584110">
        <w:rPr>
          <w:rFonts w:ascii="Arial" w:hAnsi="Arial" w:cs="Arial"/>
          <w:sz w:val="22"/>
          <w:szCs w:val="22"/>
        </w:rPr>
        <w:t>I</w:t>
      </w:r>
      <w:r w:rsidR="005545D7" w:rsidRPr="00584110">
        <w:rPr>
          <w:rFonts w:ascii="Arial" w:hAnsi="Arial" w:cs="Arial"/>
          <w:sz w:val="22"/>
          <w:szCs w:val="22"/>
        </w:rPr>
        <w:t>nformace o konkrétním termínu konání akcí uvedených v</w:t>
      </w:r>
      <w:r w:rsidR="00584110" w:rsidRPr="00584110">
        <w:rPr>
          <w:rFonts w:ascii="Arial" w:hAnsi="Arial" w:cs="Arial"/>
          <w:sz w:val="22"/>
          <w:szCs w:val="22"/>
        </w:rPr>
        <w:t> </w:t>
      </w:r>
      <w:r w:rsidR="005545D7" w:rsidRPr="00584110">
        <w:rPr>
          <w:rFonts w:ascii="Arial" w:hAnsi="Arial" w:cs="Arial"/>
          <w:sz w:val="22"/>
          <w:szCs w:val="22"/>
        </w:rPr>
        <w:t>odst</w:t>
      </w:r>
      <w:r w:rsidR="00584110" w:rsidRPr="00584110">
        <w:rPr>
          <w:rFonts w:ascii="Arial" w:hAnsi="Arial" w:cs="Arial"/>
          <w:sz w:val="22"/>
          <w:szCs w:val="22"/>
        </w:rPr>
        <w:t>.</w:t>
      </w:r>
      <w:r w:rsidR="00904EFC">
        <w:rPr>
          <w:rFonts w:ascii="Arial" w:hAnsi="Arial" w:cs="Arial"/>
          <w:sz w:val="22"/>
          <w:szCs w:val="22"/>
        </w:rPr>
        <w:t xml:space="preserve"> 1 písm. b), </w:t>
      </w:r>
      <w:r w:rsidR="005545D7" w:rsidRPr="00584110">
        <w:rPr>
          <w:rFonts w:ascii="Arial" w:hAnsi="Arial" w:cs="Arial"/>
          <w:sz w:val="22"/>
          <w:szCs w:val="22"/>
        </w:rPr>
        <w:t>bude zveřejněna obecním ú</w:t>
      </w:r>
      <w:r w:rsidR="00904EFC">
        <w:rPr>
          <w:rFonts w:ascii="Arial" w:hAnsi="Arial" w:cs="Arial"/>
          <w:sz w:val="22"/>
          <w:szCs w:val="22"/>
        </w:rPr>
        <w:t>řadem na úřední desce minimálně 5</w:t>
      </w:r>
      <w:r w:rsidR="005545D7" w:rsidRPr="00584110">
        <w:rPr>
          <w:rFonts w:ascii="Arial" w:hAnsi="Arial" w:cs="Arial"/>
          <w:sz w:val="22"/>
          <w:szCs w:val="22"/>
        </w:rPr>
        <w:t xml:space="preserve"> dnů před datem konání. </w:t>
      </w:r>
    </w:p>
    <w:p w14:paraId="3D72A9F4" w14:textId="77777777" w:rsidR="00BD712D" w:rsidRPr="00904EFC" w:rsidRDefault="00BD712D" w:rsidP="00904EFC">
      <w:pPr>
        <w:pStyle w:val="Odstavecseseznamem"/>
        <w:spacing w:after="120" w:line="276" w:lineRule="auto"/>
        <w:ind w:left="567"/>
        <w:jc w:val="both"/>
        <w:rPr>
          <w:rFonts w:ascii="Arial" w:hAnsi="Arial" w:cs="Arial"/>
          <w:sz w:val="22"/>
          <w:szCs w:val="22"/>
        </w:rPr>
      </w:pPr>
    </w:p>
    <w:p w14:paraId="0A8CC830" w14:textId="41026B6F" w:rsidR="002F05F5" w:rsidRPr="005F7FAE" w:rsidRDefault="002F05F5" w:rsidP="00584110">
      <w:pPr>
        <w:keepNext/>
        <w:spacing w:line="276" w:lineRule="auto"/>
        <w:jc w:val="center"/>
        <w:rPr>
          <w:rFonts w:ascii="Arial" w:hAnsi="Arial" w:cs="Arial"/>
          <w:b/>
        </w:rPr>
      </w:pPr>
      <w:r>
        <w:rPr>
          <w:rFonts w:ascii="Arial" w:hAnsi="Arial" w:cs="Arial"/>
          <w:b/>
        </w:rPr>
        <w:t xml:space="preserve">Čl. </w:t>
      </w:r>
      <w:r w:rsidR="0009705A">
        <w:rPr>
          <w:rFonts w:ascii="Arial" w:hAnsi="Arial" w:cs="Arial"/>
          <w:b/>
        </w:rPr>
        <w:t>4</w:t>
      </w:r>
    </w:p>
    <w:p w14:paraId="55E8966E" w14:textId="77777777" w:rsidR="002F05F5" w:rsidRPr="005F7FAE" w:rsidRDefault="002F05F5" w:rsidP="00FD79C1">
      <w:pPr>
        <w:keepNext/>
        <w:spacing w:after="120" w:line="276" w:lineRule="auto"/>
        <w:jc w:val="center"/>
        <w:rPr>
          <w:rFonts w:ascii="Arial" w:hAnsi="Arial" w:cs="Arial"/>
          <w:b/>
        </w:rPr>
      </w:pPr>
      <w:r w:rsidRPr="005F7FAE">
        <w:rPr>
          <w:rFonts w:ascii="Arial" w:hAnsi="Arial" w:cs="Arial"/>
          <w:b/>
        </w:rPr>
        <w:t>Zrušovací ustanovení</w:t>
      </w:r>
    </w:p>
    <w:p w14:paraId="56DFCE41" w14:textId="0EAF3881" w:rsidR="002F05F5" w:rsidRDefault="002F05F5" w:rsidP="00584110">
      <w:pPr>
        <w:spacing w:before="120" w:line="276" w:lineRule="auto"/>
        <w:jc w:val="both"/>
        <w:rPr>
          <w:rFonts w:ascii="Arial" w:hAnsi="Arial" w:cs="Arial"/>
          <w:sz w:val="22"/>
          <w:szCs w:val="22"/>
        </w:rPr>
      </w:pPr>
      <w:r w:rsidRPr="000C2DC4">
        <w:rPr>
          <w:rFonts w:ascii="Arial" w:hAnsi="Arial" w:cs="Arial"/>
          <w:sz w:val="22"/>
          <w:szCs w:val="22"/>
        </w:rPr>
        <w:t>Zrušuje se obecně závazná vyhláška</w:t>
      </w:r>
      <w:r w:rsidR="001C4B4F">
        <w:rPr>
          <w:rFonts w:ascii="Arial" w:hAnsi="Arial" w:cs="Arial"/>
          <w:sz w:val="22"/>
          <w:szCs w:val="22"/>
        </w:rPr>
        <w:t xml:space="preserve"> obce </w:t>
      </w:r>
      <w:r w:rsidR="00654E04">
        <w:rPr>
          <w:rFonts w:ascii="Arial" w:hAnsi="Arial" w:cs="Arial"/>
          <w:sz w:val="22"/>
          <w:szCs w:val="22"/>
        </w:rPr>
        <w:t>Rozsíčka</w:t>
      </w:r>
      <w:r w:rsidRPr="000C2DC4">
        <w:rPr>
          <w:rFonts w:ascii="Arial" w:hAnsi="Arial" w:cs="Arial"/>
          <w:sz w:val="22"/>
          <w:szCs w:val="22"/>
        </w:rPr>
        <w:t xml:space="preserve"> č. </w:t>
      </w:r>
      <w:r w:rsidR="005C6C14">
        <w:rPr>
          <w:rFonts w:ascii="Arial" w:hAnsi="Arial" w:cs="Arial"/>
          <w:sz w:val="22"/>
          <w:szCs w:val="22"/>
        </w:rPr>
        <w:t>4/2008</w:t>
      </w:r>
      <w:r w:rsidR="001C4B4F">
        <w:rPr>
          <w:rFonts w:ascii="Arial" w:hAnsi="Arial" w:cs="Arial"/>
          <w:sz w:val="22"/>
          <w:szCs w:val="22"/>
        </w:rPr>
        <w:t xml:space="preserve"> o nočním klidu</w:t>
      </w:r>
      <w:r>
        <w:rPr>
          <w:rFonts w:ascii="Arial" w:hAnsi="Arial" w:cs="Arial"/>
          <w:i/>
          <w:sz w:val="22"/>
          <w:szCs w:val="22"/>
        </w:rPr>
        <w:t xml:space="preserve"> </w:t>
      </w:r>
      <w:r w:rsidRPr="00DE3D9F">
        <w:rPr>
          <w:rFonts w:ascii="Arial" w:hAnsi="Arial" w:cs="Arial"/>
          <w:sz w:val="22"/>
          <w:szCs w:val="22"/>
        </w:rPr>
        <w:t>ze dne</w:t>
      </w:r>
      <w:r w:rsidRPr="001C4B4F">
        <w:rPr>
          <w:rFonts w:ascii="Arial" w:hAnsi="Arial" w:cs="Arial"/>
          <w:sz w:val="22"/>
          <w:szCs w:val="22"/>
        </w:rPr>
        <w:t xml:space="preserve"> </w:t>
      </w:r>
      <w:r w:rsidR="005C6C14">
        <w:rPr>
          <w:rFonts w:ascii="Arial" w:hAnsi="Arial" w:cs="Arial"/>
          <w:sz w:val="22"/>
          <w:szCs w:val="22"/>
        </w:rPr>
        <w:t>22</w:t>
      </w:r>
      <w:r w:rsidR="001C4B4F" w:rsidRPr="001C4B4F">
        <w:rPr>
          <w:rFonts w:ascii="Arial" w:hAnsi="Arial" w:cs="Arial"/>
          <w:sz w:val="22"/>
          <w:szCs w:val="22"/>
        </w:rPr>
        <w:t>.</w:t>
      </w:r>
      <w:r w:rsidR="005C6C14">
        <w:rPr>
          <w:rFonts w:ascii="Arial" w:hAnsi="Arial" w:cs="Arial"/>
          <w:sz w:val="22"/>
          <w:szCs w:val="22"/>
        </w:rPr>
        <w:t>10</w:t>
      </w:r>
      <w:r w:rsidR="001C4B4F" w:rsidRPr="001C4B4F">
        <w:rPr>
          <w:rFonts w:ascii="Arial" w:hAnsi="Arial" w:cs="Arial"/>
          <w:sz w:val="22"/>
          <w:szCs w:val="22"/>
        </w:rPr>
        <w:t>.20</w:t>
      </w:r>
      <w:r w:rsidR="005C6C14">
        <w:rPr>
          <w:rFonts w:ascii="Arial" w:hAnsi="Arial" w:cs="Arial"/>
          <w:sz w:val="22"/>
          <w:szCs w:val="22"/>
        </w:rPr>
        <w:t>08</w:t>
      </w:r>
      <w:r w:rsidR="001C4B4F">
        <w:rPr>
          <w:rFonts w:ascii="Arial" w:hAnsi="Arial" w:cs="Arial"/>
          <w:sz w:val="22"/>
          <w:szCs w:val="22"/>
        </w:rPr>
        <w:t xml:space="preserve"> usnesením č. </w:t>
      </w:r>
      <w:r w:rsidR="005C6C14">
        <w:rPr>
          <w:rFonts w:ascii="Arial" w:hAnsi="Arial" w:cs="Arial"/>
          <w:sz w:val="22"/>
          <w:szCs w:val="22"/>
        </w:rPr>
        <w:t>5</w:t>
      </w:r>
      <w:r w:rsidR="001C4B4F">
        <w:rPr>
          <w:rFonts w:ascii="Arial" w:hAnsi="Arial" w:cs="Arial"/>
          <w:sz w:val="22"/>
          <w:szCs w:val="22"/>
        </w:rPr>
        <w:t>.</w:t>
      </w:r>
    </w:p>
    <w:p w14:paraId="553AA831" w14:textId="77777777" w:rsidR="00436327" w:rsidRPr="00C735F5" w:rsidRDefault="00436327" w:rsidP="00584110">
      <w:pPr>
        <w:spacing w:before="120" w:line="276" w:lineRule="auto"/>
        <w:jc w:val="both"/>
        <w:rPr>
          <w:rFonts w:ascii="Arial" w:hAnsi="Arial" w:cs="Arial"/>
          <w:sz w:val="22"/>
          <w:szCs w:val="22"/>
        </w:rPr>
      </w:pPr>
    </w:p>
    <w:p w14:paraId="718895EB" w14:textId="558E4C56" w:rsidR="002F05F5" w:rsidRDefault="002F05F5" w:rsidP="00584110">
      <w:pPr>
        <w:keepNext/>
        <w:spacing w:line="276" w:lineRule="auto"/>
        <w:jc w:val="center"/>
        <w:rPr>
          <w:rFonts w:ascii="Arial" w:hAnsi="Arial" w:cs="Arial"/>
          <w:b/>
        </w:rPr>
      </w:pPr>
      <w:r>
        <w:rPr>
          <w:rFonts w:ascii="Arial" w:hAnsi="Arial" w:cs="Arial"/>
          <w:b/>
        </w:rPr>
        <w:lastRenderedPageBreak/>
        <w:t xml:space="preserve">Čl. </w:t>
      </w:r>
      <w:r w:rsidR="0009705A">
        <w:rPr>
          <w:rFonts w:ascii="Arial" w:hAnsi="Arial" w:cs="Arial"/>
          <w:b/>
        </w:rPr>
        <w:t>5</w:t>
      </w:r>
    </w:p>
    <w:p w14:paraId="0A3AD775" w14:textId="77777777" w:rsidR="00B74D71" w:rsidRPr="00F259A8" w:rsidRDefault="00B74D71" w:rsidP="00FD79C1">
      <w:pPr>
        <w:spacing w:after="120" w:line="276" w:lineRule="auto"/>
        <w:jc w:val="center"/>
        <w:rPr>
          <w:rFonts w:ascii="Arial" w:hAnsi="Arial" w:cs="Arial"/>
        </w:rPr>
      </w:pPr>
      <w:r w:rsidRPr="005F7FAE">
        <w:rPr>
          <w:rFonts w:ascii="Arial" w:hAnsi="Arial" w:cs="Arial"/>
          <w:b/>
        </w:rPr>
        <w:t>Účinnost</w:t>
      </w:r>
    </w:p>
    <w:p w14:paraId="6330320C" w14:textId="77777777" w:rsidR="002F05F5" w:rsidRPr="00B40A37" w:rsidRDefault="002F05F5" w:rsidP="00584110">
      <w:pPr>
        <w:spacing w:before="120" w:line="276" w:lineRule="auto"/>
        <w:jc w:val="both"/>
        <w:rPr>
          <w:rFonts w:ascii="Arial" w:hAnsi="Arial" w:cs="Arial"/>
          <w:sz w:val="22"/>
          <w:szCs w:val="22"/>
        </w:rPr>
      </w:pPr>
      <w:r w:rsidRPr="00C02150">
        <w:rPr>
          <w:rFonts w:ascii="Arial" w:hAnsi="Arial" w:cs="Arial"/>
          <w:sz w:val="22"/>
          <w:szCs w:val="22"/>
        </w:rPr>
        <w:t>Tato vyhláška nabývá účinnosti počátkem patnáctého dne následujícího po dni jejího vyhlášení.</w:t>
      </w:r>
    </w:p>
    <w:p w14:paraId="70CD93B4" w14:textId="0057A1EF" w:rsidR="00DA328A" w:rsidRDefault="00DA328A" w:rsidP="00584110">
      <w:pPr>
        <w:tabs>
          <w:tab w:val="left" w:pos="3780"/>
        </w:tabs>
        <w:spacing w:line="276" w:lineRule="auto"/>
        <w:jc w:val="both"/>
        <w:rPr>
          <w:rFonts w:ascii="Arial" w:hAnsi="Arial" w:cs="Arial"/>
          <w:sz w:val="22"/>
          <w:szCs w:val="22"/>
        </w:rPr>
      </w:pPr>
    </w:p>
    <w:p w14:paraId="70209E46" w14:textId="77777777" w:rsidR="0090773A" w:rsidRDefault="0090773A" w:rsidP="00584110">
      <w:pPr>
        <w:tabs>
          <w:tab w:val="left" w:pos="3780"/>
        </w:tabs>
        <w:spacing w:line="276" w:lineRule="auto"/>
        <w:jc w:val="both"/>
        <w:rPr>
          <w:rFonts w:ascii="Arial" w:hAnsi="Arial" w:cs="Arial"/>
          <w:sz w:val="22"/>
          <w:szCs w:val="22"/>
        </w:rPr>
      </w:pPr>
    </w:p>
    <w:p w14:paraId="4349D98C" w14:textId="77777777" w:rsidR="005C6C14" w:rsidRDefault="005C6C14" w:rsidP="00584110">
      <w:pPr>
        <w:tabs>
          <w:tab w:val="left" w:pos="3780"/>
        </w:tabs>
        <w:spacing w:line="276" w:lineRule="auto"/>
        <w:jc w:val="both"/>
        <w:rPr>
          <w:rFonts w:ascii="Arial" w:hAnsi="Arial" w:cs="Arial"/>
          <w:sz w:val="22"/>
          <w:szCs w:val="22"/>
        </w:rPr>
      </w:pPr>
    </w:p>
    <w:p w14:paraId="3B53DE22" w14:textId="77777777" w:rsidR="005C6C14" w:rsidRDefault="005C6C14" w:rsidP="00584110">
      <w:pPr>
        <w:tabs>
          <w:tab w:val="left" w:pos="3780"/>
        </w:tabs>
        <w:spacing w:line="276" w:lineRule="auto"/>
        <w:jc w:val="both"/>
        <w:rPr>
          <w:rFonts w:ascii="Arial" w:hAnsi="Arial" w:cs="Arial"/>
          <w:sz w:val="22"/>
          <w:szCs w:val="22"/>
        </w:rPr>
      </w:pPr>
    </w:p>
    <w:p w14:paraId="11BF72A8" w14:textId="77777777" w:rsidR="00FD79C1" w:rsidRDefault="00FD79C1" w:rsidP="00584110">
      <w:pPr>
        <w:tabs>
          <w:tab w:val="left" w:pos="3780"/>
        </w:tabs>
        <w:spacing w:line="276" w:lineRule="auto"/>
        <w:jc w:val="both"/>
        <w:rPr>
          <w:rFonts w:ascii="Arial" w:hAnsi="Arial" w:cs="Arial"/>
          <w:sz w:val="22"/>
          <w:szCs w:val="22"/>
        </w:rPr>
      </w:pPr>
    </w:p>
    <w:tbl>
      <w:tblPr>
        <w:tblStyle w:val="Mkatabulky"/>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36"/>
        <w:gridCol w:w="3166"/>
        <w:gridCol w:w="236"/>
        <w:gridCol w:w="2882"/>
      </w:tblGrid>
      <w:tr w:rsidR="0090773A" w14:paraId="4EF70EC4" w14:textId="77777777" w:rsidTr="0090773A">
        <w:tc>
          <w:tcPr>
            <w:tcW w:w="2830" w:type="dxa"/>
            <w:tcBorders>
              <w:bottom w:val="single" w:sz="4" w:space="0" w:color="auto"/>
            </w:tcBorders>
          </w:tcPr>
          <w:p w14:paraId="5462DECF" w14:textId="77777777" w:rsidR="0090773A" w:rsidRDefault="0090773A" w:rsidP="0090773A">
            <w:pPr>
              <w:tabs>
                <w:tab w:val="left" w:pos="3780"/>
              </w:tabs>
              <w:spacing w:line="276" w:lineRule="auto"/>
              <w:jc w:val="center"/>
              <w:rPr>
                <w:rFonts w:ascii="Arial" w:hAnsi="Arial" w:cs="Arial"/>
                <w:sz w:val="22"/>
                <w:szCs w:val="22"/>
              </w:rPr>
            </w:pPr>
          </w:p>
        </w:tc>
        <w:tc>
          <w:tcPr>
            <w:tcW w:w="236" w:type="dxa"/>
          </w:tcPr>
          <w:p w14:paraId="32B0D2C6" w14:textId="77777777" w:rsidR="0090773A" w:rsidRDefault="0090773A" w:rsidP="0090773A">
            <w:pPr>
              <w:tabs>
                <w:tab w:val="left" w:pos="3780"/>
              </w:tabs>
              <w:spacing w:line="276" w:lineRule="auto"/>
              <w:jc w:val="center"/>
              <w:rPr>
                <w:rFonts w:ascii="Arial" w:hAnsi="Arial" w:cs="Arial"/>
                <w:sz w:val="22"/>
                <w:szCs w:val="22"/>
              </w:rPr>
            </w:pPr>
          </w:p>
        </w:tc>
        <w:tc>
          <w:tcPr>
            <w:tcW w:w="3166" w:type="dxa"/>
            <w:tcBorders>
              <w:bottom w:val="single" w:sz="4" w:space="0" w:color="auto"/>
            </w:tcBorders>
          </w:tcPr>
          <w:p w14:paraId="700A9FC9" w14:textId="6880DD25" w:rsidR="0090773A" w:rsidRDefault="0090773A" w:rsidP="0090773A">
            <w:pPr>
              <w:tabs>
                <w:tab w:val="left" w:pos="3780"/>
              </w:tabs>
              <w:spacing w:line="276" w:lineRule="auto"/>
              <w:jc w:val="center"/>
              <w:rPr>
                <w:rFonts w:ascii="Arial" w:hAnsi="Arial" w:cs="Arial"/>
                <w:sz w:val="22"/>
                <w:szCs w:val="22"/>
              </w:rPr>
            </w:pPr>
          </w:p>
        </w:tc>
        <w:tc>
          <w:tcPr>
            <w:tcW w:w="236" w:type="dxa"/>
          </w:tcPr>
          <w:p w14:paraId="4F68E568" w14:textId="77777777" w:rsidR="0090773A" w:rsidRDefault="0090773A" w:rsidP="0090773A">
            <w:pPr>
              <w:tabs>
                <w:tab w:val="left" w:pos="3780"/>
              </w:tabs>
              <w:spacing w:line="276" w:lineRule="auto"/>
              <w:jc w:val="center"/>
              <w:rPr>
                <w:rFonts w:ascii="Arial" w:hAnsi="Arial" w:cs="Arial"/>
                <w:sz w:val="22"/>
                <w:szCs w:val="22"/>
              </w:rPr>
            </w:pPr>
          </w:p>
        </w:tc>
        <w:tc>
          <w:tcPr>
            <w:tcW w:w="2882" w:type="dxa"/>
            <w:tcBorders>
              <w:bottom w:val="single" w:sz="4" w:space="0" w:color="auto"/>
            </w:tcBorders>
          </w:tcPr>
          <w:p w14:paraId="62A0D422" w14:textId="206B4CAA" w:rsidR="0090773A" w:rsidRDefault="0090773A" w:rsidP="0090773A">
            <w:pPr>
              <w:tabs>
                <w:tab w:val="left" w:pos="3780"/>
              </w:tabs>
              <w:spacing w:line="276" w:lineRule="auto"/>
              <w:jc w:val="center"/>
              <w:rPr>
                <w:rFonts w:ascii="Arial" w:hAnsi="Arial" w:cs="Arial"/>
                <w:sz w:val="22"/>
                <w:szCs w:val="22"/>
              </w:rPr>
            </w:pPr>
          </w:p>
        </w:tc>
      </w:tr>
      <w:tr w:rsidR="0090773A" w14:paraId="69B7D49A" w14:textId="77777777" w:rsidTr="0090773A">
        <w:tc>
          <w:tcPr>
            <w:tcW w:w="2830" w:type="dxa"/>
            <w:tcBorders>
              <w:top w:val="single" w:sz="4" w:space="0" w:color="auto"/>
            </w:tcBorders>
          </w:tcPr>
          <w:p w14:paraId="76FE5D0D" w14:textId="781EA137" w:rsidR="0090773A" w:rsidRDefault="0090773A" w:rsidP="0090773A">
            <w:pPr>
              <w:tabs>
                <w:tab w:val="left" w:pos="3780"/>
              </w:tabs>
              <w:spacing w:line="276" w:lineRule="auto"/>
              <w:jc w:val="center"/>
              <w:rPr>
                <w:rFonts w:ascii="Arial" w:hAnsi="Arial" w:cs="Arial"/>
                <w:sz w:val="22"/>
                <w:szCs w:val="22"/>
              </w:rPr>
            </w:pPr>
            <w:r>
              <w:rPr>
                <w:rFonts w:ascii="Arial" w:hAnsi="Arial" w:cs="Arial"/>
                <w:sz w:val="22"/>
                <w:szCs w:val="22"/>
              </w:rPr>
              <w:t>Petr Klimeš</w:t>
            </w:r>
          </w:p>
        </w:tc>
        <w:tc>
          <w:tcPr>
            <w:tcW w:w="236" w:type="dxa"/>
          </w:tcPr>
          <w:p w14:paraId="4AE3FC28" w14:textId="77777777" w:rsidR="0090773A" w:rsidRDefault="0090773A" w:rsidP="0090773A">
            <w:pPr>
              <w:tabs>
                <w:tab w:val="left" w:pos="3780"/>
              </w:tabs>
              <w:spacing w:line="276" w:lineRule="auto"/>
              <w:jc w:val="center"/>
              <w:rPr>
                <w:rFonts w:ascii="Arial" w:hAnsi="Arial" w:cs="Arial"/>
                <w:sz w:val="22"/>
                <w:szCs w:val="22"/>
              </w:rPr>
            </w:pPr>
          </w:p>
        </w:tc>
        <w:tc>
          <w:tcPr>
            <w:tcW w:w="3166" w:type="dxa"/>
            <w:tcBorders>
              <w:top w:val="single" w:sz="4" w:space="0" w:color="auto"/>
            </w:tcBorders>
          </w:tcPr>
          <w:p w14:paraId="1744B27D" w14:textId="4492B2D9" w:rsidR="0090773A" w:rsidRDefault="0090773A" w:rsidP="0090773A">
            <w:pPr>
              <w:tabs>
                <w:tab w:val="left" w:pos="3780"/>
              </w:tabs>
              <w:spacing w:line="276" w:lineRule="auto"/>
              <w:jc w:val="center"/>
              <w:rPr>
                <w:rFonts w:ascii="Arial" w:hAnsi="Arial" w:cs="Arial"/>
                <w:sz w:val="22"/>
                <w:szCs w:val="22"/>
              </w:rPr>
            </w:pPr>
            <w:r>
              <w:rPr>
                <w:rFonts w:ascii="Arial" w:hAnsi="Arial" w:cs="Arial"/>
                <w:sz w:val="22"/>
                <w:szCs w:val="22"/>
              </w:rPr>
              <w:t>Petr Novák</w:t>
            </w:r>
          </w:p>
        </w:tc>
        <w:tc>
          <w:tcPr>
            <w:tcW w:w="236" w:type="dxa"/>
          </w:tcPr>
          <w:p w14:paraId="52DB5FDF" w14:textId="77777777" w:rsidR="0090773A" w:rsidRDefault="0090773A" w:rsidP="0090773A">
            <w:pPr>
              <w:tabs>
                <w:tab w:val="left" w:pos="3780"/>
              </w:tabs>
              <w:spacing w:line="276" w:lineRule="auto"/>
              <w:jc w:val="center"/>
              <w:rPr>
                <w:rFonts w:ascii="Arial" w:hAnsi="Arial" w:cs="Arial"/>
                <w:sz w:val="22"/>
                <w:szCs w:val="22"/>
              </w:rPr>
            </w:pPr>
          </w:p>
        </w:tc>
        <w:tc>
          <w:tcPr>
            <w:tcW w:w="2882" w:type="dxa"/>
            <w:tcBorders>
              <w:top w:val="single" w:sz="4" w:space="0" w:color="auto"/>
            </w:tcBorders>
          </w:tcPr>
          <w:p w14:paraId="41801524" w14:textId="0635A3D9" w:rsidR="0090773A" w:rsidRDefault="0090773A" w:rsidP="0090773A">
            <w:pPr>
              <w:tabs>
                <w:tab w:val="left" w:pos="3780"/>
              </w:tabs>
              <w:spacing w:line="276" w:lineRule="auto"/>
              <w:jc w:val="center"/>
              <w:rPr>
                <w:rFonts w:ascii="Arial" w:hAnsi="Arial" w:cs="Arial"/>
                <w:sz w:val="22"/>
                <w:szCs w:val="22"/>
              </w:rPr>
            </w:pPr>
            <w:r>
              <w:rPr>
                <w:rFonts w:ascii="Arial" w:hAnsi="Arial" w:cs="Arial"/>
                <w:sz w:val="22"/>
                <w:szCs w:val="22"/>
              </w:rPr>
              <w:t>Josef Kovář</w:t>
            </w:r>
          </w:p>
        </w:tc>
      </w:tr>
      <w:tr w:rsidR="0090773A" w:rsidRPr="0090773A" w14:paraId="7C8AA1D5" w14:textId="77777777" w:rsidTr="0090773A">
        <w:tc>
          <w:tcPr>
            <w:tcW w:w="2830" w:type="dxa"/>
          </w:tcPr>
          <w:p w14:paraId="4C63FF92" w14:textId="2EC0C5D3" w:rsidR="0090773A" w:rsidRPr="0090773A" w:rsidRDefault="0090773A" w:rsidP="0090773A">
            <w:pPr>
              <w:tabs>
                <w:tab w:val="left" w:pos="3780"/>
              </w:tabs>
              <w:spacing w:line="276" w:lineRule="auto"/>
              <w:jc w:val="center"/>
              <w:rPr>
                <w:rFonts w:ascii="Arial" w:hAnsi="Arial" w:cs="Arial"/>
                <w:sz w:val="18"/>
                <w:szCs w:val="18"/>
              </w:rPr>
            </w:pPr>
            <w:r w:rsidRPr="0090773A">
              <w:rPr>
                <w:rFonts w:ascii="Arial" w:hAnsi="Arial" w:cs="Arial"/>
                <w:sz w:val="18"/>
                <w:szCs w:val="18"/>
              </w:rPr>
              <w:t>Starosta</w:t>
            </w:r>
          </w:p>
        </w:tc>
        <w:tc>
          <w:tcPr>
            <w:tcW w:w="236" w:type="dxa"/>
          </w:tcPr>
          <w:p w14:paraId="61AB442E" w14:textId="77777777" w:rsidR="0090773A" w:rsidRPr="0090773A" w:rsidRDefault="0090773A" w:rsidP="0090773A">
            <w:pPr>
              <w:tabs>
                <w:tab w:val="left" w:pos="3780"/>
              </w:tabs>
              <w:spacing w:line="276" w:lineRule="auto"/>
              <w:jc w:val="center"/>
              <w:rPr>
                <w:rFonts w:ascii="Arial" w:hAnsi="Arial" w:cs="Arial"/>
                <w:sz w:val="18"/>
                <w:szCs w:val="18"/>
              </w:rPr>
            </w:pPr>
          </w:p>
        </w:tc>
        <w:tc>
          <w:tcPr>
            <w:tcW w:w="3166" w:type="dxa"/>
          </w:tcPr>
          <w:p w14:paraId="335065E6" w14:textId="274D75C1" w:rsidR="0090773A" w:rsidRPr="0090773A" w:rsidRDefault="0090773A" w:rsidP="0090773A">
            <w:pPr>
              <w:tabs>
                <w:tab w:val="left" w:pos="3780"/>
              </w:tabs>
              <w:spacing w:line="276" w:lineRule="auto"/>
              <w:jc w:val="center"/>
              <w:rPr>
                <w:rFonts w:ascii="Arial" w:hAnsi="Arial" w:cs="Arial"/>
                <w:sz w:val="18"/>
                <w:szCs w:val="18"/>
              </w:rPr>
            </w:pPr>
            <w:r w:rsidRPr="0090773A">
              <w:rPr>
                <w:rFonts w:ascii="Arial" w:hAnsi="Arial" w:cs="Arial"/>
                <w:sz w:val="18"/>
                <w:szCs w:val="18"/>
              </w:rPr>
              <w:t>Místostarosta</w:t>
            </w:r>
          </w:p>
        </w:tc>
        <w:tc>
          <w:tcPr>
            <w:tcW w:w="236" w:type="dxa"/>
          </w:tcPr>
          <w:p w14:paraId="3F940F6D" w14:textId="77777777" w:rsidR="0090773A" w:rsidRPr="0090773A" w:rsidRDefault="0090773A" w:rsidP="0090773A">
            <w:pPr>
              <w:tabs>
                <w:tab w:val="left" w:pos="3780"/>
              </w:tabs>
              <w:spacing w:line="276" w:lineRule="auto"/>
              <w:jc w:val="center"/>
              <w:rPr>
                <w:rFonts w:ascii="Arial" w:hAnsi="Arial" w:cs="Arial"/>
                <w:sz w:val="18"/>
                <w:szCs w:val="18"/>
              </w:rPr>
            </w:pPr>
          </w:p>
        </w:tc>
        <w:tc>
          <w:tcPr>
            <w:tcW w:w="2882" w:type="dxa"/>
          </w:tcPr>
          <w:p w14:paraId="2E61E493" w14:textId="44F9D603" w:rsidR="0090773A" w:rsidRPr="0090773A" w:rsidRDefault="0090773A" w:rsidP="0090773A">
            <w:pPr>
              <w:tabs>
                <w:tab w:val="left" w:pos="3780"/>
              </w:tabs>
              <w:spacing w:line="276" w:lineRule="auto"/>
              <w:jc w:val="center"/>
              <w:rPr>
                <w:rFonts w:ascii="Arial" w:hAnsi="Arial" w:cs="Arial"/>
                <w:sz w:val="18"/>
                <w:szCs w:val="18"/>
              </w:rPr>
            </w:pPr>
            <w:r w:rsidRPr="0090773A">
              <w:rPr>
                <w:rFonts w:ascii="Arial" w:hAnsi="Arial" w:cs="Arial"/>
                <w:sz w:val="18"/>
                <w:szCs w:val="18"/>
              </w:rPr>
              <w:t>Místostarosta</w:t>
            </w:r>
          </w:p>
        </w:tc>
      </w:tr>
    </w:tbl>
    <w:p w14:paraId="3C0AFB10" w14:textId="77777777" w:rsidR="005C6C14" w:rsidRPr="00E34AAF" w:rsidRDefault="005C6C14" w:rsidP="00584110">
      <w:pPr>
        <w:tabs>
          <w:tab w:val="left" w:pos="3780"/>
        </w:tabs>
        <w:spacing w:line="276" w:lineRule="auto"/>
        <w:jc w:val="both"/>
        <w:rPr>
          <w:rFonts w:ascii="Arial" w:hAnsi="Arial" w:cs="Arial"/>
          <w:sz w:val="22"/>
          <w:szCs w:val="22"/>
        </w:rPr>
      </w:pPr>
    </w:p>
    <w:sectPr w:rsidR="005C6C14" w:rsidRPr="00E34AAF" w:rsidSect="00746962">
      <w:footerReference w:type="default" r:id="rId8"/>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0BE27" w14:textId="77777777" w:rsidR="00F1644B" w:rsidRDefault="00F1644B">
      <w:r>
        <w:separator/>
      </w:r>
    </w:p>
  </w:endnote>
  <w:endnote w:type="continuationSeparator" w:id="0">
    <w:p w14:paraId="6518AFE0" w14:textId="77777777" w:rsidR="00F1644B" w:rsidRDefault="00F1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395576438"/>
      <w:docPartObj>
        <w:docPartGallery w:val="Page Numbers (Bottom of Page)"/>
        <w:docPartUnique/>
      </w:docPartObj>
    </w:sdtPr>
    <w:sdtEnd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7F371C">
          <w:rPr>
            <w:rFonts w:ascii="Arial" w:hAnsi="Arial" w:cs="Arial"/>
            <w:noProof/>
          </w:rPr>
          <w:t>2</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985CB" w14:textId="77777777" w:rsidR="00F1644B" w:rsidRDefault="00F1644B">
      <w:r>
        <w:separator/>
      </w:r>
    </w:p>
  </w:footnote>
  <w:footnote w:type="continuationSeparator" w:id="0">
    <w:p w14:paraId="7D159A92" w14:textId="77777777" w:rsidR="00F1644B" w:rsidRDefault="00F1644B">
      <w:r>
        <w:continuationSeparator/>
      </w:r>
    </w:p>
  </w:footnote>
  <w:footnote w:id="1">
    <w:p w14:paraId="45EB96F5" w14:textId="2C5DF91D" w:rsidR="005545D7" w:rsidRPr="007C0710" w:rsidRDefault="005545D7" w:rsidP="005545D7">
      <w:pPr>
        <w:pStyle w:val="Textpoznpodarou"/>
        <w:jc w:val="both"/>
        <w:rPr>
          <w:rFonts w:ascii="Arial" w:hAnsi="Arial" w:cs="Arial"/>
          <w:i/>
        </w:rPr>
      </w:pPr>
      <w:r w:rsidRPr="002D7132">
        <w:rPr>
          <w:rStyle w:val="Znakapoznpodarou"/>
          <w:rFonts w:ascii="Arial" w:hAnsi="Arial" w:cs="Arial"/>
        </w:rPr>
        <w:footnoteRef/>
      </w:r>
      <w:r w:rsidRPr="002D7132">
        <w:rPr>
          <w:rFonts w:ascii="Arial" w:hAnsi="Arial" w:cs="Arial"/>
        </w:rPr>
        <w:t xml:space="preserve"> </w:t>
      </w:r>
      <w:r w:rsidR="007C0710" w:rsidRPr="0026181E">
        <w:rPr>
          <w:rFonts w:ascii="Arial" w:hAnsi="Arial" w:cs="Arial"/>
        </w:rPr>
        <w:t xml:space="preserve">dle ustanovení § 5 odst. </w:t>
      </w:r>
      <w:r w:rsidR="007C0710">
        <w:rPr>
          <w:rFonts w:ascii="Arial" w:hAnsi="Arial" w:cs="Arial"/>
        </w:rPr>
        <w:t>7</w:t>
      </w:r>
      <w:r w:rsidR="007C0710" w:rsidRPr="0026181E">
        <w:rPr>
          <w:rFonts w:ascii="Arial" w:hAnsi="Arial" w:cs="Arial"/>
        </w:rPr>
        <w:t xml:space="preserve"> zákona č. 251/2016 Sb., o některých přestupcích, </w:t>
      </w:r>
      <w:r w:rsidR="007C0710">
        <w:rPr>
          <w:rFonts w:ascii="Arial" w:hAnsi="Arial" w:cs="Arial"/>
        </w:rPr>
        <w:t xml:space="preserve">ve znění pozdějších předpisů, </w:t>
      </w:r>
      <w:r w:rsidR="007C0710" w:rsidRPr="0026181E">
        <w:rPr>
          <w:rFonts w:ascii="Arial" w:hAnsi="Arial" w:cs="Arial"/>
        </w:rPr>
        <w:t xml:space="preserve">platí, že: </w:t>
      </w:r>
      <w:r w:rsidR="007C0710"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BC46D26"/>
    <w:multiLevelType w:val="hybridMultilevel"/>
    <w:tmpl w:val="B74C8F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95294634">
    <w:abstractNumId w:val="7"/>
  </w:num>
  <w:num w:numId="2" w16cid:durableId="1384645824">
    <w:abstractNumId w:val="17"/>
  </w:num>
  <w:num w:numId="3" w16cid:durableId="48039947">
    <w:abstractNumId w:val="5"/>
  </w:num>
  <w:num w:numId="4" w16cid:durableId="2084061750">
    <w:abstractNumId w:val="12"/>
  </w:num>
  <w:num w:numId="5" w16cid:durableId="645740352">
    <w:abstractNumId w:val="11"/>
  </w:num>
  <w:num w:numId="6" w16cid:durableId="434176087">
    <w:abstractNumId w:val="14"/>
  </w:num>
  <w:num w:numId="7" w16cid:durableId="623850703">
    <w:abstractNumId w:val="8"/>
  </w:num>
  <w:num w:numId="8" w16cid:durableId="607392564">
    <w:abstractNumId w:val="2"/>
  </w:num>
  <w:num w:numId="9" w16cid:durableId="1149974852">
    <w:abstractNumId w:val="13"/>
  </w:num>
  <w:num w:numId="10" w16cid:durableId="407534345">
    <w:abstractNumId w:val="3"/>
  </w:num>
  <w:num w:numId="11" w16cid:durableId="73548665">
    <w:abstractNumId w:val="4"/>
  </w:num>
  <w:num w:numId="12" w16cid:durableId="1961522701">
    <w:abstractNumId w:val="0"/>
  </w:num>
  <w:num w:numId="13" w16cid:durableId="1703244000">
    <w:abstractNumId w:val="1"/>
  </w:num>
  <w:num w:numId="14" w16cid:durableId="1197349043">
    <w:abstractNumId w:val="6"/>
  </w:num>
  <w:num w:numId="15" w16cid:durableId="1745712696">
    <w:abstractNumId w:val="15"/>
  </w:num>
  <w:num w:numId="16" w16cid:durableId="1925801122">
    <w:abstractNumId w:val="10"/>
  </w:num>
  <w:num w:numId="17" w16cid:durableId="818420569">
    <w:abstractNumId w:val="9"/>
  </w:num>
  <w:num w:numId="18" w16cid:durableId="1341346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4176C"/>
    <w:rsid w:val="00047D7A"/>
    <w:rsid w:val="000561EB"/>
    <w:rsid w:val="00056640"/>
    <w:rsid w:val="000745FA"/>
    <w:rsid w:val="00081132"/>
    <w:rsid w:val="0009705A"/>
    <w:rsid w:val="000A0CE6"/>
    <w:rsid w:val="000C0C56"/>
    <w:rsid w:val="000D3097"/>
    <w:rsid w:val="000E47EE"/>
    <w:rsid w:val="000F0A44"/>
    <w:rsid w:val="00103938"/>
    <w:rsid w:val="00107BCE"/>
    <w:rsid w:val="001364FD"/>
    <w:rsid w:val="00166688"/>
    <w:rsid w:val="00167FA5"/>
    <w:rsid w:val="00170654"/>
    <w:rsid w:val="00191966"/>
    <w:rsid w:val="001A79E1"/>
    <w:rsid w:val="001B08AF"/>
    <w:rsid w:val="001C4B4F"/>
    <w:rsid w:val="001D0B27"/>
    <w:rsid w:val="001D4728"/>
    <w:rsid w:val="001D5D37"/>
    <w:rsid w:val="00212C35"/>
    <w:rsid w:val="00213118"/>
    <w:rsid w:val="00224B0D"/>
    <w:rsid w:val="002332AE"/>
    <w:rsid w:val="0024722A"/>
    <w:rsid w:val="002525E7"/>
    <w:rsid w:val="002560FF"/>
    <w:rsid w:val="0026181E"/>
    <w:rsid w:val="00264869"/>
    <w:rsid w:val="002A2967"/>
    <w:rsid w:val="002B2531"/>
    <w:rsid w:val="002B2A53"/>
    <w:rsid w:val="002D539B"/>
    <w:rsid w:val="002D7132"/>
    <w:rsid w:val="002E1369"/>
    <w:rsid w:val="002F05F5"/>
    <w:rsid w:val="00306AA0"/>
    <w:rsid w:val="00314D04"/>
    <w:rsid w:val="00314FDC"/>
    <w:rsid w:val="00343072"/>
    <w:rsid w:val="00347C80"/>
    <w:rsid w:val="003541F4"/>
    <w:rsid w:val="003608BE"/>
    <w:rsid w:val="00367B64"/>
    <w:rsid w:val="003759A2"/>
    <w:rsid w:val="00390B0D"/>
    <w:rsid w:val="00396228"/>
    <w:rsid w:val="003B12D9"/>
    <w:rsid w:val="003D13EC"/>
    <w:rsid w:val="0040725E"/>
    <w:rsid w:val="004154AF"/>
    <w:rsid w:val="00436327"/>
    <w:rsid w:val="00446658"/>
    <w:rsid w:val="00447362"/>
    <w:rsid w:val="004577A0"/>
    <w:rsid w:val="00462AC7"/>
    <w:rsid w:val="00470C68"/>
    <w:rsid w:val="00477C4B"/>
    <w:rsid w:val="00480521"/>
    <w:rsid w:val="004809FA"/>
    <w:rsid w:val="00485025"/>
    <w:rsid w:val="00494E05"/>
    <w:rsid w:val="00495C0A"/>
    <w:rsid w:val="004A2CDB"/>
    <w:rsid w:val="004C44F6"/>
    <w:rsid w:val="004C610B"/>
    <w:rsid w:val="004D1E05"/>
    <w:rsid w:val="004D5FA2"/>
    <w:rsid w:val="00513323"/>
    <w:rsid w:val="005229CD"/>
    <w:rsid w:val="00523385"/>
    <w:rsid w:val="00533F5B"/>
    <w:rsid w:val="005350D4"/>
    <w:rsid w:val="0054272A"/>
    <w:rsid w:val="005545D7"/>
    <w:rsid w:val="00557677"/>
    <w:rsid w:val="00557C94"/>
    <w:rsid w:val="00575630"/>
    <w:rsid w:val="00581E7B"/>
    <w:rsid w:val="00584110"/>
    <w:rsid w:val="00596EBC"/>
    <w:rsid w:val="005C6C14"/>
    <w:rsid w:val="005E614E"/>
    <w:rsid w:val="005F5D7B"/>
    <w:rsid w:val="005F7027"/>
    <w:rsid w:val="006026C5"/>
    <w:rsid w:val="00617A91"/>
    <w:rsid w:val="00617BDE"/>
    <w:rsid w:val="00627F35"/>
    <w:rsid w:val="00634994"/>
    <w:rsid w:val="00641107"/>
    <w:rsid w:val="0064245C"/>
    <w:rsid w:val="00642611"/>
    <w:rsid w:val="00654E04"/>
    <w:rsid w:val="00662877"/>
    <w:rsid w:val="006647CE"/>
    <w:rsid w:val="00696A6B"/>
    <w:rsid w:val="006A0CCB"/>
    <w:rsid w:val="006A5547"/>
    <w:rsid w:val="006B0AAB"/>
    <w:rsid w:val="006C2361"/>
    <w:rsid w:val="006C5A03"/>
    <w:rsid w:val="006F76D2"/>
    <w:rsid w:val="00725357"/>
    <w:rsid w:val="00744A2D"/>
    <w:rsid w:val="00746962"/>
    <w:rsid w:val="00771BD5"/>
    <w:rsid w:val="00774C69"/>
    <w:rsid w:val="0079293A"/>
    <w:rsid w:val="007A537F"/>
    <w:rsid w:val="007B5155"/>
    <w:rsid w:val="007B6205"/>
    <w:rsid w:val="007B63AA"/>
    <w:rsid w:val="007C0710"/>
    <w:rsid w:val="007D7BB7"/>
    <w:rsid w:val="007E1DB2"/>
    <w:rsid w:val="007E3C2E"/>
    <w:rsid w:val="007F371C"/>
    <w:rsid w:val="007F5346"/>
    <w:rsid w:val="0084248C"/>
    <w:rsid w:val="00843DC9"/>
    <w:rsid w:val="00857150"/>
    <w:rsid w:val="008573F5"/>
    <w:rsid w:val="00862799"/>
    <w:rsid w:val="008761D8"/>
    <w:rsid w:val="00876251"/>
    <w:rsid w:val="00887BCF"/>
    <w:rsid w:val="008928E7"/>
    <w:rsid w:val="00893F09"/>
    <w:rsid w:val="008B6683"/>
    <w:rsid w:val="008C4C41"/>
    <w:rsid w:val="008C7339"/>
    <w:rsid w:val="008E621A"/>
    <w:rsid w:val="00900EE2"/>
    <w:rsid w:val="00904EFC"/>
    <w:rsid w:val="0090773A"/>
    <w:rsid w:val="009204A9"/>
    <w:rsid w:val="00920658"/>
    <w:rsid w:val="00922828"/>
    <w:rsid w:val="009247EB"/>
    <w:rsid w:val="00927A2A"/>
    <w:rsid w:val="0094393B"/>
    <w:rsid w:val="00946852"/>
    <w:rsid w:val="0095368E"/>
    <w:rsid w:val="009662E7"/>
    <w:rsid w:val="00987A7F"/>
    <w:rsid w:val="009929BE"/>
    <w:rsid w:val="009A3B45"/>
    <w:rsid w:val="009B33F1"/>
    <w:rsid w:val="009E05B5"/>
    <w:rsid w:val="009F19E5"/>
    <w:rsid w:val="00A03AE8"/>
    <w:rsid w:val="00A11149"/>
    <w:rsid w:val="00A145B4"/>
    <w:rsid w:val="00A30821"/>
    <w:rsid w:val="00A460F7"/>
    <w:rsid w:val="00A54E0D"/>
    <w:rsid w:val="00A56B7C"/>
    <w:rsid w:val="00A6202F"/>
    <w:rsid w:val="00A62621"/>
    <w:rsid w:val="00A97662"/>
    <w:rsid w:val="00AC0896"/>
    <w:rsid w:val="00AC1E54"/>
    <w:rsid w:val="00AC7C18"/>
    <w:rsid w:val="00AF16B3"/>
    <w:rsid w:val="00AF71F5"/>
    <w:rsid w:val="00B04E79"/>
    <w:rsid w:val="00B26438"/>
    <w:rsid w:val="00B414E5"/>
    <w:rsid w:val="00B74D71"/>
    <w:rsid w:val="00B75D8D"/>
    <w:rsid w:val="00BB6020"/>
    <w:rsid w:val="00BC62EF"/>
    <w:rsid w:val="00BD3836"/>
    <w:rsid w:val="00BD59F1"/>
    <w:rsid w:val="00BD712D"/>
    <w:rsid w:val="00C17DA5"/>
    <w:rsid w:val="00C57C27"/>
    <w:rsid w:val="00C6410F"/>
    <w:rsid w:val="00C7321D"/>
    <w:rsid w:val="00C802A1"/>
    <w:rsid w:val="00C82D9F"/>
    <w:rsid w:val="00CB088B"/>
    <w:rsid w:val="00CB56D6"/>
    <w:rsid w:val="00D00FC1"/>
    <w:rsid w:val="00D06446"/>
    <w:rsid w:val="00D32BCB"/>
    <w:rsid w:val="00D3710E"/>
    <w:rsid w:val="00D41525"/>
    <w:rsid w:val="00D42007"/>
    <w:rsid w:val="00D55D71"/>
    <w:rsid w:val="00D5768F"/>
    <w:rsid w:val="00D61FE1"/>
    <w:rsid w:val="00D7654C"/>
    <w:rsid w:val="00D80A83"/>
    <w:rsid w:val="00D86FAD"/>
    <w:rsid w:val="00DA328A"/>
    <w:rsid w:val="00DA73D5"/>
    <w:rsid w:val="00DE4D85"/>
    <w:rsid w:val="00DF2532"/>
    <w:rsid w:val="00E15821"/>
    <w:rsid w:val="00E27608"/>
    <w:rsid w:val="00E31920"/>
    <w:rsid w:val="00E34AAF"/>
    <w:rsid w:val="00E432DB"/>
    <w:rsid w:val="00E54912"/>
    <w:rsid w:val="00E63D8F"/>
    <w:rsid w:val="00E904EE"/>
    <w:rsid w:val="00EA650D"/>
    <w:rsid w:val="00EA6865"/>
    <w:rsid w:val="00EC4D93"/>
    <w:rsid w:val="00EE2A3B"/>
    <w:rsid w:val="00EE6B51"/>
    <w:rsid w:val="00F1644B"/>
    <w:rsid w:val="00F17B8B"/>
    <w:rsid w:val="00F21B18"/>
    <w:rsid w:val="00F228BB"/>
    <w:rsid w:val="00F66F3F"/>
    <w:rsid w:val="00F81EC5"/>
    <w:rsid w:val="00F84910"/>
    <w:rsid w:val="00FA6CB4"/>
    <w:rsid w:val="00FD79C1"/>
    <w:rsid w:val="00FE20B1"/>
    <w:rsid w:val="00FE3E23"/>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customStyle="1" w:styleId="Nevyeenzmnka1">
    <w:name w:val="Nevyřešená zmínka1"/>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 w:type="table" w:styleId="Mkatabulky">
    <w:name w:val="Table Grid"/>
    <w:basedOn w:val="Normlntabulka"/>
    <w:uiPriority w:val="59"/>
    <w:rsid w:val="005C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D3AB-05F9-4E07-BF2D-14A4301B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250</Words>
  <Characters>1335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Mgr. Petr Novák ml.</cp:lastModifiedBy>
  <cp:revision>10</cp:revision>
  <cp:lastPrinted>2007-03-05T10:30:00Z</cp:lastPrinted>
  <dcterms:created xsi:type="dcterms:W3CDTF">2024-09-23T05:41:00Z</dcterms:created>
  <dcterms:modified xsi:type="dcterms:W3CDTF">2024-10-01T16:44:00Z</dcterms:modified>
</cp:coreProperties>
</file>