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0A" w:rsidRDefault="003A210A" w:rsidP="003A210A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Kraselov</w:t>
      </w:r>
      <w:r>
        <w:rPr>
          <w:rFonts w:ascii="Arial" w:eastAsia="Arial" w:hAnsi="Arial" w:cs="Arial"/>
          <w:b/>
          <w:sz w:val="24"/>
        </w:rPr>
        <w:br/>
        <w:t>Zastupitelstvo obce Kraselov</w:t>
      </w:r>
    </w:p>
    <w:p w:rsidR="003A210A" w:rsidRDefault="003A210A" w:rsidP="003A210A">
      <w:pPr>
        <w:spacing w:before="238" w:after="238"/>
        <w:jc w:val="center"/>
      </w:pPr>
      <w:r>
        <w:rPr>
          <w:rFonts w:ascii="Arial" w:eastAsia="Arial" w:hAnsi="Arial" w:cs="Arial"/>
          <w:b/>
          <w:sz w:val="24"/>
        </w:rPr>
        <w:t>Obecně záv</w:t>
      </w:r>
      <w:r>
        <w:rPr>
          <w:rFonts w:ascii="Arial" w:eastAsia="Arial" w:hAnsi="Arial" w:cs="Arial"/>
          <w:b/>
          <w:sz w:val="24"/>
        </w:rPr>
        <w:t>azná vyhláška obce Kraselov č. 4</w:t>
      </w:r>
      <w:r>
        <w:rPr>
          <w:rFonts w:ascii="Arial" w:eastAsia="Arial" w:hAnsi="Arial" w:cs="Arial"/>
          <w:b/>
          <w:sz w:val="24"/>
        </w:rPr>
        <w:t>/2024</w:t>
      </w:r>
      <w:r>
        <w:rPr>
          <w:rFonts w:ascii="Arial" w:eastAsia="Arial" w:hAnsi="Arial" w:cs="Arial"/>
          <w:b/>
          <w:sz w:val="24"/>
        </w:rPr>
        <w:br/>
        <w:t>o místním poplatku za </w:t>
      </w:r>
      <w:r>
        <w:rPr>
          <w:rFonts w:ascii="Arial" w:eastAsia="Arial" w:hAnsi="Arial" w:cs="Arial"/>
          <w:b/>
          <w:sz w:val="24"/>
        </w:rPr>
        <w:t xml:space="preserve">stočné </w:t>
      </w:r>
    </w:p>
    <w:p w:rsidR="003A210A" w:rsidRDefault="003A210A" w:rsidP="003A210A">
      <w:pPr>
        <w:spacing w:before="62" w:after="120" w:line="276" w:lineRule="auto"/>
        <w:jc w:val="both"/>
      </w:pPr>
      <w:r>
        <w:rPr>
          <w:rFonts w:ascii="Arial" w:eastAsia="Arial" w:hAnsi="Arial" w:cs="Arial"/>
        </w:rPr>
        <w:t>Zastupitelstvo obce Kraselov se na svém zasedán</w:t>
      </w:r>
      <w:r>
        <w:rPr>
          <w:rFonts w:ascii="Arial" w:eastAsia="Arial" w:hAnsi="Arial" w:cs="Arial"/>
        </w:rPr>
        <w:t xml:space="preserve">í dne  11.12.2024 usnesením </w:t>
      </w:r>
      <w:proofErr w:type="gramStart"/>
      <w:r>
        <w:rPr>
          <w:rFonts w:ascii="Arial" w:eastAsia="Arial" w:hAnsi="Arial" w:cs="Arial"/>
        </w:rPr>
        <w:t>č.11</w:t>
      </w:r>
      <w:proofErr w:type="gramEnd"/>
      <w:r>
        <w:rPr>
          <w:rFonts w:ascii="Arial" w:eastAsia="Arial" w:hAnsi="Arial" w:cs="Arial"/>
        </w:rPr>
        <w:t xml:space="preserve"> usneslo vydat na základě § 10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písmeno d) a § 84 odst. 2 písm. h) zákona č. 128/2000Sb., o obcích (obecní zřízení) a v souladu se zákonem č. 274/2001 Sb., o vodovodech a kanalizacích pro veřejnou potřebu, v platném znění.</w:t>
      </w:r>
      <w:r>
        <w:rPr>
          <w:rFonts w:ascii="Arial" w:eastAsia="Arial" w:hAnsi="Arial" w:cs="Arial"/>
        </w:rPr>
        <w:t> </w:t>
      </w:r>
    </w:p>
    <w:p w:rsidR="003A210A" w:rsidRDefault="003A210A" w:rsidP="003A210A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1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Předmět úpravy</w:t>
      </w:r>
    </w:p>
    <w:p w:rsidR="003A210A" w:rsidRPr="003A210A" w:rsidRDefault="003A210A" w:rsidP="003A210A">
      <w:pPr>
        <w:spacing w:before="3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Tato vyhláška stanoví podmínky, výši poplatku a způsob placení stočného na území obce Kraselov, Lhota u Sv. Anny a Mladotice. Poplatek za stočné slouží k pokrytí nákladů spojených s provozem, údržbou a rozvojem obecní kanalizace a čistění odpadních vod. </w:t>
      </w:r>
    </w:p>
    <w:p w:rsidR="003A210A" w:rsidRDefault="003A210A" w:rsidP="003A210A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2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Poplatníci</w:t>
      </w:r>
    </w:p>
    <w:p w:rsidR="003A210A" w:rsidRDefault="003A210A" w:rsidP="003A210A">
      <w:pPr>
        <w:pStyle w:val="Odstavecseseznamem"/>
        <w:numPr>
          <w:ilvl w:val="0"/>
          <w:numId w:val="1"/>
        </w:numPr>
        <w:spacing w:before="360" w:after="120" w:line="276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Poplatníkem</w:t>
      </w:r>
      <w:proofErr w:type="gramEnd"/>
      <w:r>
        <w:rPr>
          <w:rFonts w:ascii="Arial" w:eastAsia="Arial" w:hAnsi="Arial" w:cs="Arial"/>
        </w:rPr>
        <w:t xml:space="preserve"> je každá fyzická osoba nebo právnická osoba, </w:t>
      </w:r>
      <w:proofErr w:type="gramStart"/>
      <w:r>
        <w:rPr>
          <w:rFonts w:ascii="Arial" w:eastAsia="Arial" w:hAnsi="Arial" w:cs="Arial"/>
        </w:rPr>
        <w:t>která:</w:t>
      </w:r>
      <w:proofErr w:type="gramEnd"/>
    </w:p>
    <w:p w:rsidR="003A210A" w:rsidRDefault="003A210A" w:rsidP="003A210A">
      <w:pPr>
        <w:pStyle w:val="Odstavecseseznamem"/>
        <w:numPr>
          <w:ilvl w:val="0"/>
          <w:numId w:val="2"/>
        </w:numPr>
        <w:spacing w:before="3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Je vlastníkem nemovitosti napojené na obecní kanalizaci,</w:t>
      </w:r>
    </w:p>
    <w:p w:rsidR="003A210A" w:rsidRDefault="003A210A" w:rsidP="003A210A">
      <w:pPr>
        <w:pStyle w:val="Odstavecseseznamem"/>
        <w:numPr>
          <w:ilvl w:val="0"/>
          <w:numId w:val="2"/>
        </w:numPr>
        <w:spacing w:before="3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Využívá obecní kanalizaci pro odvádění odpadních vod</w:t>
      </w:r>
    </w:p>
    <w:p w:rsidR="003A210A" w:rsidRDefault="003A210A" w:rsidP="003A210A">
      <w:pPr>
        <w:pStyle w:val="Odstavecseseznamem"/>
        <w:numPr>
          <w:ilvl w:val="0"/>
          <w:numId w:val="2"/>
        </w:numPr>
        <w:spacing w:before="3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Má trvalý pobyt, nebo sídlo na území obce Kraselov, Lhota u Sv. Anny, Mladotice</w:t>
      </w:r>
    </w:p>
    <w:p w:rsidR="003A210A" w:rsidRPr="003A210A" w:rsidRDefault="003A210A" w:rsidP="003A210A">
      <w:pPr>
        <w:spacing w:before="360" w:after="120" w:line="276" w:lineRule="auto"/>
        <w:ind w:left="360"/>
        <w:rPr>
          <w:rFonts w:ascii="Arial" w:eastAsia="Arial" w:hAnsi="Arial" w:cs="Arial"/>
        </w:rPr>
      </w:pPr>
    </w:p>
    <w:p w:rsidR="006E7B98" w:rsidRDefault="006E7B98" w:rsidP="006E7B98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3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Sazba poplatku</w:t>
      </w:r>
    </w:p>
    <w:p w:rsidR="006E7B98" w:rsidRDefault="006E7B98" w:rsidP="006E7B98">
      <w:pPr>
        <w:spacing w:before="3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Poplatek za stočné je stanoven takto: </w:t>
      </w:r>
    </w:p>
    <w:p w:rsidR="006E7B98" w:rsidRPr="006E7B98" w:rsidRDefault="006E7B98" w:rsidP="006E7B98">
      <w:pPr>
        <w:pStyle w:val="Odstavecseseznamem"/>
        <w:numPr>
          <w:ilvl w:val="0"/>
          <w:numId w:val="2"/>
        </w:numPr>
        <w:spacing w:before="360" w:after="120" w:line="276" w:lineRule="auto"/>
        <w:rPr>
          <w:rFonts w:ascii="Arial" w:eastAsia="Arial" w:hAnsi="Arial" w:cs="Arial"/>
        </w:rPr>
      </w:pPr>
      <w:r w:rsidRPr="006E7B98">
        <w:rPr>
          <w:rFonts w:ascii="Arial" w:eastAsia="Arial" w:hAnsi="Arial" w:cs="Arial"/>
        </w:rPr>
        <w:t>200,- Kč ročně za každou osobu s trvalým pobytem v</w:t>
      </w:r>
      <w:r>
        <w:rPr>
          <w:rFonts w:ascii="Arial" w:eastAsia="Arial" w:hAnsi="Arial" w:cs="Arial"/>
        </w:rPr>
        <w:t> </w:t>
      </w:r>
      <w:r w:rsidRPr="006E7B98">
        <w:rPr>
          <w:rFonts w:ascii="Arial" w:eastAsia="Arial" w:hAnsi="Arial" w:cs="Arial"/>
        </w:rPr>
        <w:t>nemovitosti</w:t>
      </w:r>
    </w:p>
    <w:p w:rsidR="006E7B98" w:rsidRDefault="006E7B98" w:rsidP="006E7B98">
      <w:pPr>
        <w:pStyle w:val="Odstavecseseznamem"/>
        <w:numPr>
          <w:ilvl w:val="0"/>
          <w:numId w:val="2"/>
        </w:numPr>
        <w:spacing w:before="360" w:after="120" w:line="276" w:lineRule="auto"/>
        <w:rPr>
          <w:rFonts w:ascii="Arial" w:eastAsia="Arial" w:hAnsi="Arial" w:cs="Arial"/>
        </w:rPr>
      </w:pPr>
      <w:r w:rsidRPr="006E7B98">
        <w:rPr>
          <w:rFonts w:ascii="Arial" w:eastAsia="Arial" w:hAnsi="Arial" w:cs="Arial"/>
        </w:rPr>
        <w:t>200,- Kč ročně za každý rekreační objekt</w:t>
      </w:r>
    </w:p>
    <w:p w:rsidR="006E7B98" w:rsidRDefault="006E7B98" w:rsidP="006E7B98">
      <w:pPr>
        <w:pStyle w:val="Odstavecseseznamem"/>
        <w:spacing w:before="360" w:after="120" w:line="276" w:lineRule="auto"/>
        <w:rPr>
          <w:rFonts w:ascii="Arial" w:eastAsia="Arial" w:hAnsi="Arial" w:cs="Arial"/>
        </w:rPr>
      </w:pPr>
    </w:p>
    <w:p w:rsidR="006E7B98" w:rsidRDefault="006E7B98" w:rsidP="006E7B98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Čl. 4</w:t>
      </w:r>
    </w:p>
    <w:p w:rsidR="006E7B98" w:rsidRDefault="006E7B98" w:rsidP="006E7B98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Způsob placení poplatku</w:t>
      </w:r>
    </w:p>
    <w:p w:rsidR="006E7B98" w:rsidRDefault="006E7B98" w:rsidP="006E7B98">
      <w:pPr>
        <w:spacing w:before="36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Poplatek za stočné je splatný do </w:t>
      </w:r>
      <w:proofErr w:type="gramStart"/>
      <w:r>
        <w:rPr>
          <w:rFonts w:ascii="Arial" w:eastAsia="Arial" w:hAnsi="Arial" w:cs="Arial"/>
        </w:rPr>
        <w:t>31.března</w:t>
      </w:r>
      <w:proofErr w:type="gramEnd"/>
      <w:r>
        <w:rPr>
          <w:rFonts w:ascii="Arial" w:eastAsia="Arial" w:hAnsi="Arial" w:cs="Arial"/>
        </w:rPr>
        <w:t xml:space="preserve"> následujícího kalendářního roku. Poplatek lze uhradit buď přímo v hotovosti na Obecním </w:t>
      </w:r>
      <w:proofErr w:type="gramStart"/>
      <w:r>
        <w:rPr>
          <w:rFonts w:ascii="Arial" w:eastAsia="Arial" w:hAnsi="Arial" w:cs="Arial"/>
        </w:rPr>
        <w:t>úřadě a nebo na</w:t>
      </w:r>
      <w:proofErr w:type="gramEnd"/>
      <w:r>
        <w:rPr>
          <w:rFonts w:ascii="Arial" w:eastAsia="Arial" w:hAnsi="Arial" w:cs="Arial"/>
        </w:rPr>
        <w:t xml:space="preserve"> bankovní spojení 6929291/0100</w:t>
      </w:r>
    </w:p>
    <w:p w:rsidR="006E7B98" w:rsidRPr="006E7B98" w:rsidRDefault="006E7B98" w:rsidP="006E7B98">
      <w:pPr>
        <w:spacing w:before="360" w:after="120" w:line="276" w:lineRule="auto"/>
        <w:rPr>
          <w:rFonts w:ascii="Arial" w:eastAsia="Arial" w:hAnsi="Arial" w:cs="Arial"/>
        </w:rPr>
      </w:pPr>
    </w:p>
    <w:p w:rsidR="006E7B98" w:rsidRDefault="006E7B98" w:rsidP="006E7B98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lastRenderedPageBreak/>
        <w:t>Čl. 5</w:t>
      </w:r>
      <w:r>
        <w:rPr>
          <w:rFonts w:ascii="Arial" w:eastAsia="Arial" w:hAnsi="Arial" w:cs="Arial"/>
          <w:b/>
          <w:sz w:val="24"/>
        </w:rPr>
        <w:br/>
        <w:t>Účinnost</w:t>
      </w:r>
    </w:p>
    <w:p w:rsidR="006E7B98" w:rsidRDefault="006E7B98" w:rsidP="006E7B98">
      <w:pPr>
        <w:numPr>
          <w:ilvl w:val="0"/>
          <w:numId w:val="4"/>
        </w:numPr>
        <w:tabs>
          <w:tab w:val="left" w:pos="-30073"/>
        </w:tabs>
        <w:spacing w:after="120" w:line="276" w:lineRule="auto"/>
      </w:pPr>
      <w:r>
        <w:rPr>
          <w:rFonts w:ascii="Arial" w:eastAsia="Arial" w:hAnsi="Arial" w:cs="Arial"/>
        </w:rPr>
        <w:t>Tato vyhláška nabývá účinnosti dnem 1. ledna 2025.</w:t>
      </w:r>
    </w:p>
    <w:p w:rsidR="006E7B98" w:rsidRDefault="006E7B98" w:rsidP="006E7B98">
      <w:pPr>
        <w:numPr>
          <w:ilvl w:val="0"/>
          <w:numId w:val="4"/>
        </w:numPr>
        <w:tabs>
          <w:tab w:val="left" w:pos="-30073"/>
        </w:tabs>
        <w:spacing w:after="120" w:line="276" w:lineRule="auto"/>
      </w:pPr>
      <w:r>
        <w:rPr>
          <w:rFonts w:ascii="Arial" w:eastAsia="Arial" w:hAnsi="Arial" w:cs="Arial"/>
        </w:rPr>
        <w:t xml:space="preserve">Zrušuje se OZV </w:t>
      </w:r>
      <w:r>
        <w:rPr>
          <w:rFonts w:ascii="Arial" w:eastAsia="Arial" w:hAnsi="Arial" w:cs="Arial"/>
        </w:rPr>
        <w:t xml:space="preserve">o místním </w:t>
      </w:r>
      <w:r>
        <w:rPr>
          <w:rFonts w:ascii="Arial" w:eastAsia="Arial" w:hAnsi="Arial" w:cs="Arial"/>
        </w:rPr>
        <w:t xml:space="preserve">poplatcích </w:t>
      </w:r>
      <w:bookmarkStart w:id="0" w:name="_GoBack"/>
      <w:bookmarkEnd w:id="0"/>
      <w:r>
        <w:rPr>
          <w:rFonts w:ascii="Arial" w:eastAsia="Arial" w:hAnsi="Arial" w:cs="Arial"/>
        </w:rPr>
        <w:t>č. 1/2019 ze dne 20.9.2019</w:t>
      </w:r>
    </w:p>
    <w:p w:rsidR="006E7B98" w:rsidRDefault="006E7B98" w:rsidP="006E7B98">
      <w:pPr>
        <w:tabs>
          <w:tab w:val="left" w:pos="567"/>
        </w:tabs>
        <w:spacing w:after="120" w:line="276" w:lineRule="auto"/>
      </w:pPr>
    </w:p>
    <w:p w:rsidR="006E7B98" w:rsidRDefault="006E7B98" w:rsidP="006E7B98">
      <w:pPr>
        <w:tabs>
          <w:tab w:val="left" w:pos="567"/>
        </w:tabs>
        <w:spacing w:after="120" w:line="276" w:lineRule="auto"/>
      </w:pPr>
    </w:p>
    <w:p w:rsidR="006E7B98" w:rsidRDefault="006E7B98" w:rsidP="006E7B98">
      <w:pPr>
        <w:tabs>
          <w:tab w:val="left" w:pos="567"/>
        </w:tabs>
        <w:spacing w:after="120" w:line="276" w:lineRule="auto"/>
      </w:pPr>
      <w:r w:rsidRPr="006E7B98">
        <w:rPr>
          <w:rFonts w:eastAsia="Calibri" w:cs="Calibri"/>
        </w:rPr>
        <w:t xml:space="preserve">---------------------------------------------                                  </w:t>
      </w:r>
      <w:r>
        <w:rPr>
          <w:rFonts w:eastAsia="Calibri" w:cs="Calibri"/>
        </w:rPr>
        <w:t xml:space="preserve">          </w:t>
      </w:r>
      <w:r w:rsidRPr="006E7B98">
        <w:rPr>
          <w:rFonts w:eastAsia="Calibri" w:cs="Calibri"/>
        </w:rPr>
        <w:t xml:space="preserve">      ------------------------------------------------</w:t>
      </w:r>
    </w:p>
    <w:p w:rsidR="006E7B98" w:rsidRDefault="006E7B98" w:rsidP="006E7B98">
      <w:pPr>
        <w:tabs>
          <w:tab w:val="left" w:pos="567"/>
        </w:tabs>
        <w:spacing w:after="120" w:line="276" w:lineRule="auto"/>
      </w:pPr>
      <w:r w:rsidRPr="006E7B98">
        <w:rPr>
          <w:rFonts w:eastAsia="Calibri" w:cs="Calibri"/>
        </w:rPr>
        <w:t>Irena Uhlířová-starostka</w:t>
      </w:r>
      <w:r w:rsidRPr="006E7B98">
        <w:rPr>
          <w:rFonts w:eastAsia="Calibri" w:cs="Calibri"/>
        </w:rPr>
        <w:tab/>
      </w:r>
      <w:r w:rsidRPr="006E7B98">
        <w:rPr>
          <w:rFonts w:eastAsia="Calibri" w:cs="Calibri"/>
        </w:rPr>
        <w:tab/>
      </w:r>
      <w:r w:rsidRPr="006E7B98">
        <w:rPr>
          <w:rFonts w:eastAsia="Calibri" w:cs="Calibri"/>
        </w:rPr>
        <w:tab/>
      </w:r>
      <w:r>
        <w:rPr>
          <w:rFonts w:eastAsia="Calibri" w:cs="Calibri"/>
        </w:rPr>
        <w:t xml:space="preserve">                 </w:t>
      </w:r>
      <w:r w:rsidRPr="006E7B98">
        <w:rPr>
          <w:rFonts w:eastAsia="Calibri" w:cs="Calibri"/>
        </w:rPr>
        <w:tab/>
        <w:t xml:space="preserve">Jaroslav </w:t>
      </w:r>
      <w:proofErr w:type="spellStart"/>
      <w:r w:rsidRPr="006E7B98">
        <w:rPr>
          <w:rFonts w:eastAsia="Calibri" w:cs="Calibri"/>
        </w:rPr>
        <w:t>Cimburek</w:t>
      </w:r>
      <w:proofErr w:type="spellEnd"/>
      <w:r w:rsidRPr="006E7B98">
        <w:rPr>
          <w:rFonts w:eastAsia="Calibri" w:cs="Calibri"/>
        </w:rPr>
        <w:t>-místostarosta</w:t>
      </w:r>
    </w:p>
    <w:p w:rsidR="006E7B98" w:rsidRDefault="006E7B98" w:rsidP="006E7B98">
      <w:pPr>
        <w:spacing w:before="360" w:after="120" w:line="276" w:lineRule="auto"/>
        <w:jc w:val="center"/>
        <w:rPr>
          <w:rFonts w:ascii="Arial" w:eastAsia="Arial" w:hAnsi="Arial" w:cs="Arial"/>
          <w:b/>
          <w:sz w:val="24"/>
        </w:rPr>
      </w:pPr>
    </w:p>
    <w:p w:rsidR="006E7B98" w:rsidRPr="006E7B98" w:rsidRDefault="006E7B98" w:rsidP="006E7B98">
      <w:pPr>
        <w:pStyle w:val="Odstavecseseznamem"/>
        <w:spacing w:before="360" w:after="120" w:line="276" w:lineRule="auto"/>
        <w:jc w:val="center"/>
        <w:rPr>
          <w:rFonts w:ascii="Arial" w:eastAsia="Arial" w:hAnsi="Arial" w:cs="Arial"/>
        </w:rPr>
      </w:pPr>
    </w:p>
    <w:p w:rsidR="003A210A" w:rsidRPr="003A210A" w:rsidRDefault="003A210A" w:rsidP="006E7B98">
      <w:pPr>
        <w:pStyle w:val="Odstavecseseznamem"/>
        <w:spacing w:before="360" w:after="120" w:line="276" w:lineRule="auto"/>
        <w:jc w:val="center"/>
        <w:rPr>
          <w:rFonts w:ascii="Arial" w:eastAsia="Arial" w:hAnsi="Arial" w:cs="Arial"/>
        </w:rPr>
      </w:pPr>
    </w:p>
    <w:p w:rsidR="003A210A" w:rsidRDefault="003A210A" w:rsidP="003A210A">
      <w:pPr>
        <w:spacing w:before="360" w:after="120" w:line="276" w:lineRule="auto"/>
        <w:jc w:val="center"/>
      </w:pPr>
    </w:p>
    <w:p w:rsidR="005A0737" w:rsidRDefault="005A0737"/>
    <w:sectPr w:rsidR="005A0737" w:rsidSect="00FE65A6">
      <w:type w:val="continuous"/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16F"/>
    <w:multiLevelType w:val="hybridMultilevel"/>
    <w:tmpl w:val="11CE5754"/>
    <w:lvl w:ilvl="0" w:tplc="88209E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E2701"/>
    <w:multiLevelType w:val="hybridMultilevel"/>
    <w:tmpl w:val="9438C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A1013"/>
    <w:multiLevelType w:val="hybridMultilevel"/>
    <w:tmpl w:val="AB321CC2"/>
    <w:lvl w:ilvl="0" w:tplc="88209E8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B15AE"/>
    <w:multiLevelType w:val="multilevel"/>
    <w:tmpl w:val="C6E619AE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0A"/>
    <w:rsid w:val="003A210A"/>
    <w:rsid w:val="005A0737"/>
    <w:rsid w:val="006E7B98"/>
    <w:rsid w:val="007E178C"/>
    <w:rsid w:val="00A104BA"/>
    <w:rsid w:val="00F01AC0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B13A"/>
  <w15:chartTrackingRefBased/>
  <w15:docId w15:val="{CEDDB831-9EB4-4816-86CC-529FB56B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A210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2025-02-03T11:25:00Z</dcterms:created>
  <dcterms:modified xsi:type="dcterms:W3CDTF">2025-02-03T11:44:00Z</dcterms:modified>
</cp:coreProperties>
</file>