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Obec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Biskupice-Pulkov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Zastupitelstvo obce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Biskupice-Pulkov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Obecně závazná vyhláška obce </w:t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Biskupice-Pulkov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kterou se stanovují pravidla pro pohyb psů na veřejných prostranstvích v obci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</w:t>
      </w:r>
      <w:r w:rsidDel="00000000" w:rsidR="00000000" w:rsidRPr="00000000">
        <w:rPr>
          <w:rFonts w:ascii="Arial" w:cs="Arial" w:eastAsia="Arial" w:hAnsi="Arial"/>
          <w:rtl w:val="0"/>
        </w:rPr>
        <w:t xml:space="preserve">Biskupice-Pulov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na svém zasedání dne </w:t>
      </w:r>
      <w:r w:rsidDel="00000000" w:rsidR="00000000" w:rsidRPr="00000000">
        <w:rPr>
          <w:rFonts w:ascii="Arial" w:cs="Arial" w:eastAsia="Arial" w:hAnsi="Arial"/>
          <w:rtl w:val="0"/>
        </w:rPr>
        <w:t xml:space="preserve">6. 12. 2024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usnesením č.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Pravidla pro pohyb psů na veřejných prostranstvích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" w:before="0" w:line="240" w:lineRule="auto"/>
        <w:ind w:left="426" w:right="0" w:hanging="3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zastavěném území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obce </w:t>
      </w:r>
      <w:r w:rsidDel="00000000" w:rsidR="00000000" w:rsidRPr="00000000">
        <w:rPr>
          <w:rFonts w:ascii="Arial" w:cs="Arial" w:eastAsia="Arial" w:hAnsi="Arial"/>
          <w:rtl w:val="0"/>
        </w:rPr>
        <w:t xml:space="preserve">Biskupice-Pulkov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(dále jen „obec“) musí být pes při pohybu na veřejném prostranství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veden na vodítku.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Splnění povinností uvedených v odst. 1 zajišťuje fyzická osoba, která psa na veřejném prostranství vede (doprovází) a má psa pod kontrolou a dohledem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Znečištění veřejného prostranství psími výkaly nebo jejich neodstranění upravuje zákon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Další povinnosti chovatelů jsou upraveny též zákony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Vymezení prostor pro volné pobíhání psů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Výjimky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Pravidla uvedená v čl. 1 odst. 1 této vyhlášky se nevztahují na psy: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 plnění pracovních nebo služebních úkolů podle zvláštního zákona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záchranářské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vycvičené jako průvodci zdravotně postižených osob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lovecké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 výkonu práva myslivosti ve smyslu zvláštních právních předpisů,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dalších případech, kdy tak stanoví nebo umožní zákon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Zrušovací ustanovení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hd w:fill="ffffff" w:val="clear"/>
        <w:spacing w:after="150" w:before="0" w:lineRule="auto"/>
        <w:jc w:val="both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Zrušuje se obecně závazná vyhláška obce Biskupice-Pulkov č. 2 / 2016 ze dne 17. 6. 2016, kterou se stanovují pravidla pro pohyb psů na veřejném prostranství v obci Biskupice-Pulkov a vymezují prostory pro volné pobíhání psů.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Účinnost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Tato vyhláška nabývá účinnosti dnem 1. ledna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……………………………..                                                 ………………………………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starosta obce  </w:t>
        <w:tab/>
        <w:tab/>
        <w:tab/>
        <w:tab/>
        <w:tab/>
        <w:tab/>
        <w:t xml:space="preserve">  místostarosta obce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27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územní plán obce je k nahlédnutí na obecním úřadě …..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takovou osobou se rozumí např. chovatel psa, jeho vlastník nebo jiná doprovázející osoba 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5 odst. 1 písm. f) zákona č. 251/2016 Sb., o některých přestupcích, ve znění pozdějších předpisů („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Fyzická osoba se dopustí přestupku tím, že znečistí veřejné prostranství, veřejně přístupný objekt nebo veřejně prospěšné zařízení anebo zanedbá povinnost úklidu veřejného prostranství.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 a § 5 odst. 2 písm. b) zákona č. 251/2016 Sb., o některých přestupcích, ve znění pozdějších předpisů („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4"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např. § 13 odst. 1 zákona č. 246/1992 Sb., na ochranu zvířat proti týrání, ve znění pozdějších předpisů: 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Každý je povinen učinit opatření proti úniku zvířat.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 a § 27 odst. 2 písm. f) zákona na ochranu zvířat proti týrání: 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Fyzická osoba se jako chovatel dopustí přestupku tím, že neučiní opatření proti úniku zvířat podle § 13 odst. 1.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“, § 60 odst. 11 zákona č. 361/2000 Sb., o provozu na pozemních komunikacích a o změně některých zákonu (zákon o silničním provozu), ve znění pozdějších předpisů („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Vlastník nebo držitel domácích zvířat je povinen zabránit pobíhání těchto zvířat po pozemní komunikaci.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</w:t>
      </w:r>
    </w:p>
  </w:footnote>
  <w:footnote w:id="6"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7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např. pokyn Generálního ředitele Hasičského záchranného sboru ČR č. 41/2012</w:t>
      </w:r>
    </w:p>
  </w:footnote>
  <w:footnote w:id="8"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9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ustanovení § 44 odst. 1 zákona č. 449/2001 Sb., o myslivosti, ve znění pozdějších předpisů 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např. při použití psa v rámci krajní nouze nebo při nutné obraně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2">
    <w:name w:val="heading 2"/>
    <w:basedOn w:val="Normln"/>
    <w:link w:val="Nadpis2Char"/>
    <w:uiPriority w:val="9"/>
    <w:qFormat w:val="1"/>
    <w:rsid w:val="00012AC4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Default" w:customStyle="1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F22492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F22492"/>
    <w:rPr>
      <w:vertAlign w:val="superscript"/>
    </w:rPr>
  </w:style>
  <w:style w:type="character" w:styleId="Nadpis2Char" w:customStyle="1">
    <w:name w:val="Nadpis 2 Char"/>
    <w:basedOn w:val="Standardnpsmoodstavce"/>
    <w:link w:val="Nadpis2"/>
    <w:uiPriority w:val="9"/>
    <w:rsid w:val="00012AC4"/>
    <w:rPr>
      <w:rFonts w:ascii="Times New Roman" w:cs="Times New Roman" w:eastAsia="Times New Roman" w:hAnsi="Times New Roman"/>
      <w:b w:val="1"/>
      <w:bCs w:val="1"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 w:val="1"/>
    <w:unhideWhenUsed w:val="1"/>
    <w:rsid w:val="00012AC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D54E7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D54E7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yl9Y1DzJQTCjT8ncoTbdWNvDoA==">CgMxLjAyCGguZ2pkZ3hzOAByITFrSDB3bVA5Z3pyZ25kRVdlVWc1WVNKTUswVFdBdHlKdg==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2022-11-28T11:26:00Z</dcterms:created>
  <dc:creator>Svoboda</dc:creator>
</cp:coreProperties>
</file>