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282A0A" w14:textId="77777777" w:rsidR="0045128F" w:rsidRDefault="00EC3DA6" w:rsidP="0045128F">
      <w:pPr>
        <w:autoSpaceDE w:val="0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             </w:t>
      </w:r>
      <w:r w:rsidR="006A7E0B">
        <w:rPr>
          <w:rFonts w:ascii="Arial Narrow" w:hAnsi="Arial Narrow" w:cs="Arial Narrow"/>
          <w:b/>
          <w:bCs/>
          <w:sz w:val="24"/>
          <w:szCs w:val="24"/>
        </w:rPr>
        <w:t xml:space="preserve">                      </w:t>
      </w:r>
    </w:p>
    <w:p w14:paraId="6DE17DCC" w14:textId="2F478D21" w:rsidR="006D68CF" w:rsidRDefault="000645D5" w:rsidP="006D68CF">
      <w:pPr>
        <w:autoSpaceDE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03B8465" wp14:editId="6F9B2E2E">
            <wp:extent cx="784860" cy="914400"/>
            <wp:effectExtent l="0" t="0" r="0" b="0"/>
            <wp:docPr id="1" name="Obrázek 1" descr="znak Lednice - variant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Lednice - variant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F5D7" w14:textId="77777777" w:rsidR="00F243A0" w:rsidRPr="006D68CF" w:rsidRDefault="009E7ED5" w:rsidP="0045128F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CF">
        <w:rPr>
          <w:rFonts w:ascii="Times New Roman" w:hAnsi="Times New Roman" w:cs="Times New Roman"/>
          <w:b/>
          <w:bCs/>
          <w:sz w:val="28"/>
          <w:szCs w:val="28"/>
        </w:rPr>
        <w:t>Obec Lednice</w:t>
      </w:r>
    </w:p>
    <w:p w14:paraId="731B2752" w14:textId="77777777" w:rsidR="008A67DB" w:rsidRPr="006D68CF" w:rsidRDefault="006D68CF" w:rsidP="00F243A0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CF">
        <w:rPr>
          <w:rFonts w:ascii="Times New Roman" w:hAnsi="Times New Roman" w:cs="Times New Roman"/>
          <w:b/>
          <w:bCs/>
          <w:sz w:val="28"/>
          <w:szCs w:val="28"/>
        </w:rPr>
        <w:t xml:space="preserve">Rada obce Lednice </w:t>
      </w:r>
    </w:p>
    <w:p w14:paraId="73C07C7B" w14:textId="77777777" w:rsidR="006D68CF" w:rsidRDefault="009E7ED5" w:rsidP="006D68CF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Nařízení </w:t>
      </w:r>
      <w:r w:rsidR="006D68CF">
        <w:rPr>
          <w:rFonts w:ascii="Times New Roman" w:hAnsi="Times New Roman" w:cs="Times New Roman"/>
          <w:b/>
          <w:bCs/>
          <w:sz w:val="28"/>
          <w:szCs w:val="28"/>
        </w:rPr>
        <w:t xml:space="preserve">obce Lednice 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 w:rsidR="000A48E2">
        <w:rPr>
          <w:rFonts w:ascii="Times New Roman" w:hAnsi="Times New Roman" w:cs="Times New Roman"/>
          <w:b/>
          <w:bCs/>
          <w:sz w:val="28"/>
          <w:szCs w:val="28"/>
        </w:rPr>
        <w:t>1/202</w:t>
      </w:r>
      <w:r w:rsidR="002B01B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D68CF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3A747917" w14:textId="77777777" w:rsidR="00FC548A" w:rsidRDefault="005A4BC4" w:rsidP="00FC548A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7949FA">
        <w:rPr>
          <w:rFonts w:ascii="Times New Roman" w:hAnsi="Times New Roman" w:cs="Times New Roman"/>
          <w:b/>
          <w:bCs/>
          <w:sz w:val="28"/>
          <w:szCs w:val="28"/>
        </w:rPr>
        <w:t>terým se vymezují oblasti obce Lednice, ve kterých lze místní komunikace nebo jejich určené úseky užít k stání silničního motorového vozidla jen za cenu sjednanou v souladu s cenovými předpisy.</w:t>
      </w:r>
    </w:p>
    <w:p w14:paraId="21562B51" w14:textId="77777777" w:rsidR="009A50A9" w:rsidRPr="008A67DB" w:rsidRDefault="009A50A9" w:rsidP="009A50A9">
      <w:pPr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14:paraId="01C8929A" w14:textId="77777777" w:rsidR="00561D7D" w:rsidRPr="00774A1D" w:rsidRDefault="008A67DB" w:rsidP="00561D7D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A1D">
        <w:rPr>
          <w:rFonts w:ascii="Times New Roman" w:hAnsi="Times New Roman" w:cs="Times New Roman"/>
          <w:bCs/>
          <w:sz w:val="24"/>
          <w:szCs w:val="24"/>
        </w:rPr>
        <w:t>Rada</w:t>
      </w:r>
      <w:r w:rsidR="00561D7D" w:rsidRPr="00774A1D">
        <w:rPr>
          <w:rFonts w:ascii="Times New Roman" w:hAnsi="Times New Roman" w:cs="Times New Roman"/>
          <w:bCs/>
          <w:sz w:val="24"/>
          <w:szCs w:val="24"/>
        </w:rPr>
        <w:t xml:space="preserve"> obce Lednice dne</w:t>
      </w:r>
      <w:r w:rsidRPr="00774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0A9">
        <w:rPr>
          <w:rFonts w:ascii="Times New Roman" w:hAnsi="Times New Roman" w:cs="Times New Roman"/>
          <w:bCs/>
          <w:sz w:val="24"/>
          <w:szCs w:val="24"/>
        </w:rPr>
        <w:t xml:space="preserve">3. 4. 2023 </w:t>
      </w:r>
      <w:r w:rsidRPr="00774A1D">
        <w:rPr>
          <w:rFonts w:ascii="Times New Roman" w:hAnsi="Times New Roman" w:cs="Times New Roman"/>
          <w:bCs/>
          <w:sz w:val="24"/>
          <w:szCs w:val="24"/>
        </w:rPr>
        <w:t xml:space="preserve">na schůzi </w:t>
      </w:r>
      <w:r w:rsidRPr="000A48E2">
        <w:rPr>
          <w:rFonts w:ascii="Times New Roman" w:hAnsi="Times New Roman" w:cs="Times New Roman"/>
          <w:bCs/>
          <w:sz w:val="24"/>
          <w:szCs w:val="24"/>
        </w:rPr>
        <w:t>č.</w:t>
      </w:r>
      <w:r w:rsidR="009A50A9">
        <w:rPr>
          <w:rFonts w:ascii="Times New Roman" w:hAnsi="Times New Roman" w:cs="Times New Roman"/>
          <w:bCs/>
          <w:sz w:val="24"/>
          <w:szCs w:val="24"/>
        </w:rPr>
        <w:t xml:space="preserve"> 7 </w:t>
      </w:r>
      <w:r w:rsidRPr="000A48E2">
        <w:rPr>
          <w:rFonts w:ascii="Times New Roman" w:hAnsi="Times New Roman" w:cs="Times New Roman"/>
          <w:bCs/>
          <w:sz w:val="24"/>
          <w:szCs w:val="24"/>
        </w:rPr>
        <w:t>usnesením č.</w:t>
      </w:r>
      <w:r w:rsidR="009A50A9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3F74DD" w:rsidRPr="000A48E2">
        <w:rPr>
          <w:rFonts w:ascii="Times New Roman" w:hAnsi="Times New Roman" w:cs="Times New Roman"/>
          <w:bCs/>
          <w:sz w:val="24"/>
          <w:szCs w:val="24"/>
        </w:rPr>
        <w:t>,</w:t>
      </w:r>
      <w:r w:rsidR="003F74DD" w:rsidRPr="00774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D7D" w:rsidRPr="00774A1D">
        <w:rPr>
          <w:rFonts w:ascii="Times New Roman" w:hAnsi="Times New Roman" w:cs="Times New Roman"/>
          <w:bCs/>
          <w:sz w:val="24"/>
          <w:szCs w:val="24"/>
        </w:rPr>
        <w:t>na základě § 23 zákona č. 13/1997 Sb., o pozemních komunikacích ve znění pozdějších předpisů</w:t>
      </w:r>
      <w:r w:rsidR="00067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1C9">
        <w:rPr>
          <w:rFonts w:ascii="Times New Roman" w:hAnsi="Times New Roman" w:cs="Times New Roman"/>
          <w:bCs/>
          <w:sz w:val="24"/>
          <w:szCs w:val="24"/>
        </w:rPr>
        <w:t>a</w:t>
      </w:r>
      <w:r w:rsidR="007949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D7D" w:rsidRPr="00774A1D">
        <w:rPr>
          <w:rFonts w:ascii="Times New Roman" w:hAnsi="Times New Roman" w:cs="Times New Roman"/>
          <w:bCs/>
          <w:sz w:val="24"/>
          <w:szCs w:val="24"/>
        </w:rPr>
        <w:t xml:space="preserve">v souladu s § 11 a § 102 odst. 2 písm. d) zákona č. 128/2000 Sb., o obcích, </w:t>
      </w:r>
      <w:r w:rsidR="0073331D" w:rsidRPr="00774A1D">
        <w:rPr>
          <w:rFonts w:ascii="Times New Roman" w:hAnsi="Times New Roman" w:cs="Times New Roman"/>
          <w:bCs/>
          <w:sz w:val="24"/>
          <w:szCs w:val="24"/>
        </w:rPr>
        <w:t xml:space="preserve">ve znění pozdějších předpisů, </w:t>
      </w:r>
      <w:r w:rsidR="003F74DD" w:rsidRPr="00774A1D">
        <w:rPr>
          <w:rFonts w:ascii="Times New Roman" w:hAnsi="Times New Roman" w:cs="Times New Roman"/>
          <w:bCs/>
          <w:sz w:val="24"/>
          <w:szCs w:val="24"/>
        </w:rPr>
        <w:t xml:space="preserve">se usnesla </w:t>
      </w:r>
      <w:r w:rsidR="0073331D" w:rsidRPr="00774A1D">
        <w:rPr>
          <w:rFonts w:ascii="Times New Roman" w:hAnsi="Times New Roman" w:cs="Times New Roman"/>
          <w:bCs/>
          <w:sz w:val="24"/>
          <w:szCs w:val="24"/>
        </w:rPr>
        <w:t>vydat toto nařízení obce Lednice (dále jen nařízení):</w:t>
      </w:r>
    </w:p>
    <w:p w14:paraId="06ACDF10" w14:textId="77777777" w:rsidR="005326B9" w:rsidRDefault="005326B9" w:rsidP="00561D7D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F6165F" w14:textId="77777777" w:rsidR="0073331D" w:rsidRPr="00774A1D" w:rsidRDefault="0073331D" w:rsidP="0073331D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C515C3" w14:textId="77777777" w:rsidR="0073331D" w:rsidRDefault="0073331D" w:rsidP="0073331D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A1D">
        <w:rPr>
          <w:rFonts w:ascii="Times New Roman" w:hAnsi="Times New Roman" w:cs="Times New Roman"/>
          <w:b/>
          <w:bCs/>
          <w:sz w:val="28"/>
          <w:szCs w:val="28"/>
        </w:rPr>
        <w:t>Čl</w:t>
      </w:r>
      <w:r w:rsidR="00760C6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49F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2E0D3F1" w14:textId="77777777" w:rsidR="007949FA" w:rsidRDefault="007949FA" w:rsidP="0073331D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Vymezení oblastí obce</w:t>
      </w:r>
    </w:p>
    <w:p w14:paraId="062F6440" w14:textId="77777777" w:rsidR="007949FA" w:rsidRDefault="007949FA" w:rsidP="007949FA">
      <w:pPr>
        <w:pStyle w:val="Default"/>
      </w:pPr>
    </w:p>
    <w:p w14:paraId="6325985B" w14:textId="77777777" w:rsidR="007949FA" w:rsidRDefault="007949FA" w:rsidP="007949FA">
      <w:pPr>
        <w:pStyle w:val="Default"/>
      </w:pPr>
      <w:r>
        <w:t xml:space="preserve"> </w:t>
      </w:r>
    </w:p>
    <w:p w14:paraId="3452D93B" w14:textId="77777777" w:rsidR="0071049A" w:rsidRPr="0071049A" w:rsidRDefault="007949FA" w:rsidP="0071049A">
      <w:pPr>
        <w:numPr>
          <w:ilvl w:val="0"/>
          <w:numId w:val="19"/>
        </w:num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9FA">
        <w:rPr>
          <w:rFonts w:ascii="Times New Roman" w:hAnsi="Times New Roman" w:cs="Times New Roman"/>
          <w:bCs/>
          <w:sz w:val="24"/>
          <w:szCs w:val="24"/>
        </w:rPr>
        <w:t>Oblasti obce, ve kterých lze místní komunikace nebo jejich určené úseky</w:t>
      </w:r>
      <w:r w:rsidR="002A01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49FA">
        <w:rPr>
          <w:rFonts w:ascii="Times New Roman" w:hAnsi="Times New Roman" w:cs="Times New Roman"/>
          <w:bCs/>
          <w:sz w:val="24"/>
          <w:szCs w:val="24"/>
        </w:rPr>
        <w:t>(dále jen „vymezené komunikace“) užít za cenu sjednanou v souladu s cenovými předpisy:</w:t>
      </w:r>
      <w:r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1"/>
      </w:r>
      <w:r w:rsidRPr="007949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64727D" w14:textId="77777777" w:rsidR="0071049A" w:rsidRDefault="007949FA" w:rsidP="0071049A">
      <w:pPr>
        <w:numPr>
          <w:ilvl w:val="0"/>
          <w:numId w:val="18"/>
        </w:num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9FA">
        <w:rPr>
          <w:rFonts w:ascii="Times New Roman" w:hAnsi="Times New Roman" w:cs="Times New Roman"/>
          <w:bCs/>
          <w:sz w:val="24"/>
          <w:szCs w:val="24"/>
        </w:rPr>
        <w:t>k stání silničního motorového vozidla v obci na dobu časově omezenou, nejvýše však na 24 hodin, jsou vymezeny v příloze č. 1 a graficky znázorněny v příloze č. 3 k tomuto nařízení,</w:t>
      </w:r>
    </w:p>
    <w:p w14:paraId="4D891F3E" w14:textId="77777777" w:rsidR="007949FA" w:rsidRPr="0071049A" w:rsidRDefault="007949FA" w:rsidP="0071049A">
      <w:pPr>
        <w:numPr>
          <w:ilvl w:val="0"/>
          <w:numId w:val="18"/>
        </w:num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49A">
        <w:rPr>
          <w:rFonts w:ascii="Times New Roman" w:hAnsi="Times New Roman" w:cs="Times New Roman"/>
          <w:bCs/>
          <w:sz w:val="24"/>
          <w:szCs w:val="24"/>
        </w:rPr>
        <w:t>k stání silničního motorového vozidla provozovaného právnickou nebo fyzickou osobou oprávněnou k podnikání podle zvláštního právního předpisu,</w:t>
      </w:r>
      <w:r w:rsidR="0071049A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2"/>
      </w:r>
      <w:r w:rsidRPr="0071049A">
        <w:rPr>
          <w:rFonts w:ascii="Times New Roman" w:hAnsi="Times New Roman" w:cs="Times New Roman"/>
          <w:bCs/>
          <w:sz w:val="24"/>
          <w:szCs w:val="24"/>
        </w:rPr>
        <w:t xml:space="preserve">  která má sídlo nebo provozovnu ve vymezené oblasti obce nebo k stání silničního motorového vozidla fyzické osoby, která má místo trvalého pobytu nebo je vlastníkem nemovitosti ve vymezené oblasti obce, jsou vymezeny v příloze č. 2 a graficky znázorněny v příloze č. 3 k tomuto nařízení. </w:t>
      </w:r>
    </w:p>
    <w:p w14:paraId="208074B4" w14:textId="77777777" w:rsidR="007949FA" w:rsidRPr="007949FA" w:rsidRDefault="007949FA" w:rsidP="007949FA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9D56F" w14:textId="77777777" w:rsidR="007949FA" w:rsidRPr="007949FA" w:rsidRDefault="007949FA" w:rsidP="0071049A">
      <w:pPr>
        <w:numPr>
          <w:ilvl w:val="0"/>
          <w:numId w:val="19"/>
        </w:num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9FA">
        <w:rPr>
          <w:rFonts w:ascii="Times New Roman" w:hAnsi="Times New Roman" w:cs="Times New Roman"/>
          <w:bCs/>
          <w:sz w:val="24"/>
          <w:szCs w:val="24"/>
        </w:rPr>
        <w:t>Místní komunikace nebo jejich úseky vymezené tímto nařízením jsou označeny dopravním značením podle zvláštního právního předpisu.</w:t>
      </w:r>
      <w:r w:rsidR="0071049A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3"/>
      </w:r>
      <w:r w:rsidRPr="007949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4DFE6E" w14:textId="77777777" w:rsidR="007949FA" w:rsidRDefault="007949FA" w:rsidP="0073331D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6AC96" w14:textId="77777777" w:rsidR="0071049A" w:rsidRDefault="0071049A" w:rsidP="0071049A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A1D">
        <w:rPr>
          <w:rFonts w:ascii="Times New Roman" w:hAnsi="Times New Roman" w:cs="Times New Roman"/>
          <w:b/>
          <w:bCs/>
          <w:sz w:val="28"/>
          <w:szCs w:val="28"/>
        </w:rPr>
        <w:t>Čl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0B7BC2D" w14:textId="77777777" w:rsidR="00561D7D" w:rsidRDefault="0071049A" w:rsidP="0071049A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Způsob placení sjednané ceny </w:t>
      </w:r>
    </w:p>
    <w:p w14:paraId="63BAE156" w14:textId="77777777" w:rsidR="00D41D0F" w:rsidRDefault="00D41D0F" w:rsidP="00D41D0F">
      <w:pPr>
        <w:pStyle w:val="Default"/>
      </w:pPr>
    </w:p>
    <w:p w14:paraId="13639C07" w14:textId="77777777" w:rsidR="00D41D0F" w:rsidRDefault="00D41D0F" w:rsidP="00D41D0F">
      <w:pPr>
        <w:numPr>
          <w:ilvl w:val="0"/>
          <w:numId w:val="21"/>
        </w:num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D0F">
        <w:rPr>
          <w:rFonts w:ascii="Times New Roman" w:hAnsi="Times New Roman" w:cs="Times New Roman"/>
          <w:bCs/>
          <w:sz w:val="24"/>
          <w:szCs w:val="24"/>
        </w:rPr>
        <w:t>Sjednaná cena se platí:</w:t>
      </w:r>
    </w:p>
    <w:p w14:paraId="6F656EB7" w14:textId="77777777" w:rsidR="009A50A9" w:rsidRDefault="009A50A9" w:rsidP="009A50A9">
      <w:pPr>
        <w:autoSpaceDE w:val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5548D6" w14:textId="77777777" w:rsidR="00D41D0F" w:rsidRDefault="00D41D0F" w:rsidP="00D41D0F">
      <w:pPr>
        <w:autoSpaceDE w:val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D0F">
        <w:rPr>
          <w:rFonts w:ascii="Times New Roman" w:hAnsi="Times New Roman" w:cs="Times New Roman"/>
          <w:bCs/>
          <w:sz w:val="24"/>
          <w:szCs w:val="24"/>
        </w:rPr>
        <w:t xml:space="preserve">a) v případech uvedených v čl. 1 odst. 1 písm. a) tohoto nařízení </w:t>
      </w:r>
    </w:p>
    <w:p w14:paraId="5FD7F203" w14:textId="77777777" w:rsidR="00D41D0F" w:rsidRDefault="00D41D0F" w:rsidP="00D41D0F">
      <w:pPr>
        <w:autoSpaceDE w:val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D0F">
        <w:rPr>
          <w:rFonts w:ascii="Times New Roman" w:hAnsi="Times New Roman" w:cs="Times New Roman"/>
          <w:bCs/>
          <w:sz w:val="24"/>
          <w:szCs w:val="24"/>
        </w:rPr>
        <w:t>- prostřednictvím parkovacího automatu</w:t>
      </w:r>
    </w:p>
    <w:p w14:paraId="7A6C46BC" w14:textId="77777777" w:rsidR="00D41D0F" w:rsidRDefault="00D41D0F" w:rsidP="00D41D0F">
      <w:pPr>
        <w:autoSpaceDE w:val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registrováním platby pomocí mobilní aplikace či webového rozhraní</w:t>
      </w:r>
    </w:p>
    <w:p w14:paraId="26E29ED9" w14:textId="77777777" w:rsidR="00D41D0F" w:rsidRDefault="00D41D0F" w:rsidP="00D41D0F">
      <w:pPr>
        <w:pStyle w:val="Default"/>
        <w:rPr>
          <w:sz w:val="23"/>
          <w:szCs w:val="23"/>
        </w:rPr>
      </w:pPr>
    </w:p>
    <w:p w14:paraId="5EF4AABF" w14:textId="77777777" w:rsidR="00D41D0F" w:rsidRPr="00D41D0F" w:rsidRDefault="00D41D0F" w:rsidP="00D41D0F">
      <w:pPr>
        <w:autoSpaceDE w:val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D0F">
        <w:rPr>
          <w:rFonts w:ascii="Times New Roman" w:hAnsi="Times New Roman" w:cs="Times New Roman"/>
          <w:bCs/>
          <w:sz w:val="24"/>
          <w:szCs w:val="24"/>
        </w:rPr>
        <w:t xml:space="preserve">b) v případě uvedeném v čl. 1 odst. 1 písm. b) tohoto nařízení zaplacením sjednané ceny parkovací karty </w:t>
      </w:r>
      <w:r>
        <w:rPr>
          <w:rFonts w:ascii="Times New Roman" w:hAnsi="Times New Roman" w:cs="Times New Roman"/>
          <w:bCs/>
          <w:sz w:val="24"/>
          <w:szCs w:val="24"/>
        </w:rPr>
        <w:t>na Obecním úřadě Lednice</w:t>
      </w:r>
      <w:r w:rsidRPr="00D41D0F">
        <w:rPr>
          <w:rFonts w:ascii="Times New Roman" w:hAnsi="Times New Roman" w:cs="Times New Roman"/>
          <w:bCs/>
          <w:sz w:val="24"/>
          <w:szCs w:val="24"/>
        </w:rPr>
        <w:t xml:space="preserve">; parkovací karta obsahuje evidenční </w:t>
      </w:r>
      <w:r w:rsidRPr="00D41D0F">
        <w:rPr>
          <w:rFonts w:ascii="Times New Roman" w:hAnsi="Times New Roman" w:cs="Times New Roman"/>
          <w:bCs/>
          <w:sz w:val="24"/>
          <w:szCs w:val="24"/>
        </w:rPr>
        <w:lastRenderedPageBreak/>
        <w:t>číslo, údaje o době platnosti, označení vymezené komunikace, pro kterou karta platí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D41D0F">
        <w:rPr>
          <w:rFonts w:ascii="Times New Roman" w:hAnsi="Times New Roman" w:cs="Times New Roman"/>
          <w:bCs/>
          <w:sz w:val="24"/>
          <w:szCs w:val="24"/>
        </w:rPr>
        <w:t xml:space="preserve">RZ vozidla, pro které byla přidělena. </w:t>
      </w:r>
    </w:p>
    <w:p w14:paraId="6B4738E7" w14:textId="77777777" w:rsidR="00D41D0F" w:rsidRDefault="00D41D0F" w:rsidP="00D41D0F">
      <w:pPr>
        <w:pStyle w:val="Default"/>
        <w:numPr>
          <w:ilvl w:val="1"/>
          <w:numId w:val="20"/>
        </w:numPr>
        <w:rPr>
          <w:sz w:val="23"/>
          <w:szCs w:val="23"/>
        </w:rPr>
      </w:pPr>
    </w:p>
    <w:p w14:paraId="265ED5C1" w14:textId="77777777" w:rsidR="00D41D0F" w:rsidRPr="00774A1D" w:rsidRDefault="00D41D0F" w:rsidP="00D41D0F">
      <w:pPr>
        <w:numPr>
          <w:ilvl w:val="0"/>
          <w:numId w:val="20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A1D">
        <w:rPr>
          <w:rFonts w:ascii="Times New Roman" w:hAnsi="Times New Roman" w:cs="Times New Roman"/>
          <w:b/>
          <w:bCs/>
          <w:sz w:val="28"/>
          <w:szCs w:val="28"/>
        </w:rPr>
        <w:t>Čl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1F3B0CE1" w14:textId="77777777" w:rsidR="00D41D0F" w:rsidRDefault="00D41D0F" w:rsidP="00D41D0F">
      <w:pPr>
        <w:numPr>
          <w:ilvl w:val="0"/>
          <w:numId w:val="20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Způsob prokazování zaplacení sjednané ceny</w:t>
      </w:r>
    </w:p>
    <w:p w14:paraId="3769DD52" w14:textId="77777777" w:rsidR="00087321" w:rsidRDefault="00087321" w:rsidP="00087321">
      <w:pPr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C5480" w14:textId="77777777" w:rsidR="00087321" w:rsidRDefault="00D41D0F" w:rsidP="00087321">
      <w:pPr>
        <w:autoSpaceDE w:val="0"/>
        <w:rPr>
          <w:rFonts w:ascii="Times New Roman" w:hAnsi="Times New Roman" w:cs="Times New Roman"/>
          <w:bCs/>
          <w:sz w:val="24"/>
          <w:szCs w:val="24"/>
        </w:rPr>
      </w:pPr>
      <w:r w:rsidRPr="00087321">
        <w:rPr>
          <w:rFonts w:ascii="Times New Roman" w:hAnsi="Times New Roman" w:cs="Times New Roman"/>
          <w:bCs/>
          <w:sz w:val="24"/>
          <w:szCs w:val="24"/>
        </w:rPr>
        <w:t xml:space="preserve">Zaplacení </w:t>
      </w:r>
      <w:r w:rsidR="00087321">
        <w:rPr>
          <w:rFonts w:ascii="Times New Roman" w:hAnsi="Times New Roman" w:cs="Times New Roman"/>
          <w:bCs/>
          <w:sz w:val="24"/>
          <w:szCs w:val="24"/>
        </w:rPr>
        <w:t>sjednané ceny</w:t>
      </w:r>
      <w:r w:rsidRPr="00087321">
        <w:rPr>
          <w:rFonts w:ascii="Times New Roman" w:hAnsi="Times New Roman" w:cs="Times New Roman"/>
          <w:bCs/>
          <w:sz w:val="24"/>
          <w:szCs w:val="24"/>
        </w:rPr>
        <w:t xml:space="preserve"> se prokazuje</w:t>
      </w:r>
      <w:r w:rsidR="00087321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14:paraId="382297CE" w14:textId="77777777" w:rsidR="00087321" w:rsidRDefault="00D41D0F" w:rsidP="00087321">
      <w:pPr>
        <w:numPr>
          <w:ilvl w:val="0"/>
          <w:numId w:val="22"/>
        </w:numPr>
        <w:autoSpaceDE w:val="0"/>
        <w:rPr>
          <w:rFonts w:ascii="Times New Roman" w:hAnsi="Times New Roman" w:cs="Times New Roman"/>
          <w:bCs/>
          <w:sz w:val="24"/>
          <w:szCs w:val="24"/>
        </w:rPr>
      </w:pPr>
      <w:r w:rsidRPr="00087321">
        <w:rPr>
          <w:rFonts w:ascii="Times New Roman" w:hAnsi="Times New Roman" w:cs="Times New Roman"/>
          <w:bCs/>
          <w:sz w:val="24"/>
          <w:szCs w:val="24"/>
        </w:rPr>
        <w:t xml:space="preserve">parkovacím lístkem z parkovacího automatu </w:t>
      </w:r>
    </w:p>
    <w:p w14:paraId="2226837E" w14:textId="77777777" w:rsidR="00087321" w:rsidRDefault="00087321" w:rsidP="00087321">
      <w:pPr>
        <w:numPr>
          <w:ilvl w:val="0"/>
          <w:numId w:val="22"/>
        </w:numPr>
        <w:autoSpaceDE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parkovací kartou</w:t>
      </w:r>
    </w:p>
    <w:p w14:paraId="3A8F4174" w14:textId="77777777" w:rsidR="00D41D0F" w:rsidRPr="00087321" w:rsidRDefault="00D41D0F" w:rsidP="00087321">
      <w:pPr>
        <w:numPr>
          <w:ilvl w:val="0"/>
          <w:numId w:val="22"/>
        </w:numPr>
        <w:autoSpaceDE w:val="0"/>
        <w:rPr>
          <w:rFonts w:ascii="Times New Roman" w:hAnsi="Times New Roman" w:cs="Times New Roman"/>
          <w:bCs/>
          <w:sz w:val="24"/>
          <w:szCs w:val="24"/>
        </w:rPr>
      </w:pPr>
      <w:r w:rsidRPr="00087321">
        <w:rPr>
          <w:rFonts w:ascii="Times New Roman" w:hAnsi="Times New Roman" w:cs="Times New Roman"/>
          <w:bCs/>
          <w:sz w:val="24"/>
          <w:szCs w:val="24"/>
        </w:rPr>
        <w:t xml:space="preserve">zaregistrováním platby systému evidence elektronických plateb prostřednictvím mobilní aplikace či webového rozhraní </w:t>
      </w:r>
    </w:p>
    <w:p w14:paraId="24CEE053" w14:textId="77777777" w:rsidR="00087321" w:rsidRDefault="00087321" w:rsidP="0008732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809A2F" w14:textId="77777777" w:rsidR="00D41D0F" w:rsidRPr="0001609E" w:rsidRDefault="00D41D0F" w:rsidP="0008732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09E">
        <w:rPr>
          <w:rFonts w:ascii="Times New Roman" w:hAnsi="Times New Roman" w:cs="Times New Roman"/>
          <w:bCs/>
          <w:sz w:val="24"/>
          <w:szCs w:val="24"/>
        </w:rPr>
        <w:t>Parkovací lístek musí být po celou dobu stání umístěn viditelně za čelním sklem silničního motorového vozidla, lícní stranou směrem ven a takovým způsobem, aby byly veškeré údaje dobře čitelné.</w:t>
      </w:r>
      <w:r w:rsidR="0008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321" w:rsidRPr="009412B5">
        <w:rPr>
          <w:rFonts w:ascii="Times New Roman" w:hAnsi="Times New Roman" w:cs="Times New Roman"/>
          <w:bCs/>
          <w:sz w:val="24"/>
          <w:szCs w:val="24"/>
        </w:rPr>
        <w:t>Řidič motocyklu uschová parkovací lístek nebo parkovací kartu u sebe a je povinen jej předložit na vyzvání kontrolního orgánu ke kontrole.</w:t>
      </w:r>
    </w:p>
    <w:p w14:paraId="73A7C23B" w14:textId="77777777" w:rsidR="00D41D0F" w:rsidRDefault="00D41D0F" w:rsidP="00D41D0F">
      <w:pPr>
        <w:autoSpaceDE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D34461" w14:textId="77777777" w:rsidR="00034C9C" w:rsidRPr="00774A1D" w:rsidRDefault="00034C9C" w:rsidP="00034C9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A1D">
        <w:rPr>
          <w:rFonts w:ascii="Times New Roman" w:hAnsi="Times New Roman" w:cs="Times New Roman"/>
          <w:b/>
          <w:bCs/>
          <w:sz w:val="28"/>
          <w:szCs w:val="28"/>
        </w:rPr>
        <w:t>Čl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4F2E2EE" w14:textId="77777777" w:rsidR="00034C9C" w:rsidRPr="00774A1D" w:rsidRDefault="00034C9C" w:rsidP="00034C9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A1D">
        <w:rPr>
          <w:rFonts w:ascii="Times New Roman" w:hAnsi="Times New Roman" w:cs="Times New Roman"/>
          <w:b/>
          <w:bCs/>
          <w:sz w:val="28"/>
          <w:szCs w:val="28"/>
        </w:rPr>
        <w:t>Provozovatel</w:t>
      </w:r>
      <w:r w:rsidR="00E744AD">
        <w:rPr>
          <w:rFonts w:ascii="Times New Roman" w:hAnsi="Times New Roman" w:cs="Times New Roman"/>
          <w:b/>
          <w:bCs/>
          <w:sz w:val="28"/>
          <w:szCs w:val="28"/>
        </w:rPr>
        <w:t xml:space="preserve"> a kontrola</w:t>
      </w:r>
    </w:p>
    <w:p w14:paraId="44F885F3" w14:textId="77777777" w:rsidR="00034C9C" w:rsidRPr="00774A1D" w:rsidRDefault="00034C9C" w:rsidP="00034C9C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78BAE" w14:textId="77777777" w:rsidR="00034C9C" w:rsidRPr="00774A1D" w:rsidRDefault="00034C9C" w:rsidP="00034C9C">
      <w:pPr>
        <w:numPr>
          <w:ilvl w:val="0"/>
          <w:numId w:val="11"/>
        </w:num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A1D">
        <w:rPr>
          <w:rFonts w:ascii="Times New Roman" w:hAnsi="Times New Roman" w:cs="Times New Roman"/>
          <w:bCs/>
          <w:sz w:val="24"/>
          <w:szCs w:val="24"/>
        </w:rPr>
        <w:t>Provozovatelem parkovišť na vymezených komunikacích</w:t>
      </w:r>
      <w:r>
        <w:rPr>
          <w:rFonts w:ascii="Times New Roman" w:hAnsi="Times New Roman" w:cs="Times New Roman"/>
          <w:bCs/>
          <w:sz w:val="24"/>
          <w:szCs w:val="24"/>
        </w:rPr>
        <w:t xml:space="preserve"> uvedených v příloze č</w:t>
      </w:r>
      <w:r w:rsidR="009412B5">
        <w:rPr>
          <w:rFonts w:ascii="Times New Roman" w:hAnsi="Times New Roman" w:cs="Times New Roman"/>
          <w:bCs/>
          <w:sz w:val="24"/>
          <w:szCs w:val="24"/>
        </w:rPr>
        <w:t xml:space="preserve">. 3 </w:t>
      </w:r>
      <w:r w:rsidRPr="00774A1D">
        <w:rPr>
          <w:rFonts w:ascii="Times New Roman" w:hAnsi="Times New Roman" w:cs="Times New Roman"/>
          <w:bCs/>
          <w:sz w:val="24"/>
          <w:szCs w:val="24"/>
        </w:rPr>
        <w:t>je obec Lednice. Správu parkoviš</w:t>
      </w:r>
      <w:r>
        <w:rPr>
          <w:rFonts w:ascii="Times New Roman" w:hAnsi="Times New Roman" w:cs="Times New Roman"/>
          <w:bCs/>
          <w:sz w:val="24"/>
          <w:szCs w:val="24"/>
        </w:rPr>
        <w:t>ť</w:t>
      </w:r>
      <w:r w:rsidRPr="00774A1D">
        <w:rPr>
          <w:rFonts w:ascii="Times New Roman" w:hAnsi="Times New Roman" w:cs="Times New Roman"/>
          <w:bCs/>
          <w:sz w:val="24"/>
          <w:szCs w:val="24"/>
        </w:rPr>
        <w:t xml:space="preserve"> vykonává obec Lednice.</w:t>
      </w:r>
    </w:p>
    <w:p w14:paraId="26F641DE" w14:textId="77777777" w:rsidR="00034C9C" w:rsidRPr="00774A1D" w:rsidRDefault="00034C9C" w:rsidP="00034C9C">
      <w:pPr>
        <w:numPr>
          <w:ilvl w:val="0"/>
          <w:numId w:val="11"/>
        </w:num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A1D">
        <w:rPr>
          <w:rFonts w:ascii="Times New Roman" w:hAnsi="Times New Roman" w:cs="Times New Roman"/>
          <w:bCs/>
          <w:sz w:val="24"/>
          <w:szCs w:val="24"/>
        </w:rPr>
        <w:t>Kontrolu dodržování tohoto nařízení provádí Obecní policie Lednice. Porušení povinnosti stanovených nařízením se postihuje podle platných zákonných předpisů.</w:t>
      </w:r>
      <w:r w:rsidR="00E744AD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4"/>
      </w:r>
    </w:p>
    <w:p w14:paraId="5049A934" w14:textId="77777777" w:rsidR="00034C9C" w:rsidRDefault="00034C9C" w:rsidP="00034C9C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ED1BA3" w14:textId="77777777" w:rsidR="00D41D0F" w:rsidRDefault="00D41D0F" w:rsidP="00D41D0F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A1DB3" w14:textId="77777777" w:rsidR="00034C9C" w:rsidRDefault="00034C9C" w:rsidP="00034C9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Čl. 5</w:t>
      </w:r>
    </w:p>
    <w:p w14:paraId="41621B91" w14:textId="77777777" w:rsidR="00034C9C" w:rsidRDefault="00034C9C" w:rsidP="00034C9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Přechodné a zrušovací ustanovení</w:t>
      </w:r>
    </w:p>
    <w:p w14:paraId="6BC864B6" w14:textId="77777777" w:rsidR="00034C9C" w:rsidRDefault="00034C9C" w:rsidP="00034C9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C8E8F" w14:textId="77777777" w:rsidR="00034C9C" w:rsidRDefault="00034C9C" w:rsidP="00034C9C">
      <w:pPr>
        <w:numPr>
          <w:ilvl w:val="0"/>
          <w:numId w:val="14"/>
        </w:num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1B0">
        <w:rPr>
          <w:rFonts w:ascii="Times New Roman" w:hAnsi="Times New Roman" w:cs="Times New Roman"/>
          <w:bCs/>
          <w:sz w:val="24"/>
          <w:szCs w:val="24"/>
        </w:rPr>
        <w:t>Na právní vztahy vzniklé přede dnem nabytí tohoto nařízení se vztahují ustanovení nařízení č. 1/2004, o placeném stání silničních motorových vozidel na vymezených místních komunikacích v obci Lednice, ve znění pozdějších předpisů.</w:t>
      </w:r>
    </w:p>
    <w:p w14:paraId="1F85C1EB" w14:textId="77777777" w:rsidR="00034C9C" w:rsidRPr="002B01B0" w:rsidRDefault="00034C9C" w:rsidP="00034C9C">
      <w:pPr>
        <w:numPr>
          <w:ilvl w:val="0"/>
          <w:numId w:val="14"/>
        </w:num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2B01B0">
        <w:rPr>
          <w:rFonts w:ascii="Times New Roman" w:hAnsi="Times New Roman" w:cs="Times New Roman"/>
          <w:bCs/>
          <w:sz w:val="24"/>
          <w:szCs w:val="24"/>
        </w:rPr>
        <w:t>ařízení č. 1/2004, o placeném stání silničních motorových vozidel na vymezených místních komunikacích v obci Lednice, ve znění pozdějších předpisů</w:t>
      </w:r>
      <w:r>
        <w:rPr>
          <w:rFonts w:ascii="Times New Roman" w:hAnsi="Times New Roman" w:cs="Times New Roman"/>
          <w:bCs/>
          <w:sz w:val="24"/>
          <w:szCs w:val="24"/>
        </w:rPr>
        <w:t xml:space="preserve">, včetně přílohy č. 1 se zrušuje. </w:t>
      </w:r>
    </w:p>
    <w:p w14:paraId="696D102A" w14:textId="77777777" w:rsidR="00D41D0F" w:rsidRDefault="00D41D0F" w:rsidP="00D41D0F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20A28" w14:textId="77777777" w:rsidR="00034C9C" w:rsidRPr="00774A1D" w:rsidRDefault="00034C9C" w:rsidP="00034C9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A1D">
        <w:rPr>
          <w:rFonts w:ascii="Times New Roman" w:hAnsi="Times New Roman" w:cs="Times New Roman"/>
          <w:b/>
          <w:bCs/>
          <w:sz w:val="28"/>
          <w:szCs w:val="28"/>
        </w:rPr>
        <w:t>Čl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71C4D6B" w14:textId="77777777" w:rsidR="00034C9C" w:rsidRPr="00774A1D" w:rsidRDefault="00034C9C" w:rsidP="00034C9C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Ú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>činnost</w:t>
      </w:r>
    </w:p>
    <w:p w14:paraId="63D2ADC7" w14:textId="77777777" w:rsidR="00034C9C" w:rsidRPr="00774A1D" w:rsidRDefault="00034C9C" w:rsidP="00034C9C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19611" w14:textId="77777777" w:rsidR="00034C9C" w:rsidRPr="002B01B0" w:rsidRDefault="00034C9C" w:rsidP="00034C9C">
      <w:pPr>
        <w:numPr>
          <w:ilvl w:val="0"/>
          <w:numId w:val="13"/>
        </w:num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1B0">
        <w:rPr>
          <w:rFonts w:ascii="Times New Roman" w:hAnsi="Times New Roman" w:cs="Times New Roman"/>
          <w:bCs/>
          <w:sz w:val="24"/>
          <w:szCs w:val="24"/>
        </w:rPr>
        <w:t xml:space="preserve">Toto nařízení nabývá účinnosti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počátkem 15. dne následujícího po dni </w:t>
      </w:r>
      <w:r w:rsidR="00E744AD">
        <w:rPr>
          <w:rFonts w:ascii="Times New Roman" w:hAnsi="Times New Roman" w:cs="Times New Roman"/>
          <w:bCs/>
          <w:sz w:val="24"/>
          <w:szCs w:val="24"/>
        </w:rPr>
        <w:t xml:space="preserve">jeho </w:t>
      </w:r>
      <w:r>
        <w:rPr>
          <w:rFonts w:ascii="Times New Roman" w:hAnsi="Times New Roman" w:cs="Times New Roman"/>
          <w:bCs/>
          <w:sz w:val="24"/>
          <w:szCs w:val="24"/>
        </w:rPr>
        <w:t>vyhlášení.</w:t>
      </w:r>
    </w:p>
    <w:p w14:paraId="4EC6DDCC" w14:textId="77777777" w:rsidR="00034C9C" w:rsidRPr="008A67DB" w:rsidRDefault="00034C9C" w:rsidP="00034C9C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37A9DC" w14:textId="77777777" w:rsidR="00D41D0F" w:rsidRDefault="00D41D0F" w:rsidP="00D41D0F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C3316" w14:textId="77777777" w:rsidR="00614A88" w:rsidRDefault="009412B5" w:rsidP="002C1957">
      <w:pPr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přílohy</w:t>
      </w:r>
    </w:p>
    <w:p w14:paraId="4FC0CED9" w14:textId="77777777" w:rsidR="00034C9C" w:rsidRPr="008A67DB" w:rsidRDefault="00034C9C" w:rsidP="002C1957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CC3E6A" w14:textId="77777777" w:rsidR="00614A88" w:rsidRPr="00774A1D" w:rsidRDefault="00614A88" w:rsidP="00A2641E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32B58" w14:textId="77777777" w:rsidR="001606AF" w:rsidRPr="00774A1D" w:rsidRDefault="001606AF" w:rsidP="001606A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4A1D">
        <w:rPr>
          <w:rFonts w:ascii="Times New Roman" w:hAnsi="Times New Roman" w:cs="Times New Roman"/>
          <w:sz w:val="24"/>
          <w:szCs w:val="24"/>
        </w:rPr>
        <w:t>----------------------------------------</w:t>
      </w:r>
      <w:r w:rsidRPr="00774A1D">
        <w:rPr>
          <w:rFonts w:ascii="Times New Roman" w:hAnsi="Times New Roman" w:cs="Times New Roman"/>
          <w:sz w:val="24"/>
          <w:szCs w:val="24"/>
        </w:rPr>
        <w:tab/>
      </w:r>
      <w:r w:rsidRPr="00774A1D">
        <w:rPr>
          <w:rFonts w:ascii="Times New Roman" w:hAnsi="Times New Roman" w:cs="Times New Roman"/>
          <w:sz w:val="24"/>
          <w:szCs w:val="24"/>
        </w:rPr>
        <w:tab/>
      </w:r>
      <w:r w:rsidRPr="00774A1D">
        <w:rPr>
          <w:rFonts w:ascii="Times New Roman" w:hAnsi="Times New Roman" w:cs="Times New Roman"/>
          <w:sz w:val="24"/>
          <w:szCs w:val="24"/>
        </w:rPr>
        <w:tab/>
      </w:r>
      <w:r w:rsidR="00774A1D">
        <w:rPr>
          <w:rFonts w:ascii="Times New Roman" w:hAnsi="Times New Roman" w:cs="Times New Roman"/>
          <w:sz w:val="24"/>
          <w:szCs w:val="24"/>
        </w:rPr>
        <w:tab/>
      </w:r>
      <w:r w:rsidRPr="00774A1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322A9B6" w14:textId="77777777" w:rsidR="001606AF" w:rsidRPr="00774A1D" w:rsidRDefault="001606AF" w:rsidP="001606A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4A1D">
        <w:rPr>
          <w:rFonts w:ascii="Times New Roman" w:hAnsi="Times New Roman" w:cs="Times New Roman"/>
          <w:sz w:val="24"/>
          <w:szCs w:val="24"/>
        </w:rPr>
        <w:t xml:space="preserve">       podpis starosta obce </w:t>
      </w:r>
      <w:r w:rsidRPr="00774A1D">
        <w:rPr>
          <w:rFonts w:ascii="Times New Roman" w:hAnsi="Times New Roman" w:cs="Times New Roman"/>
          <w:sz w:val="24"/>
          <w:szCs w:val="24"/>
        </w:rPr>
        <w:tab/>
      </w:r>
      <w:r w:rsidRPr="00774A1D">
        <w:rPr>
          <w:rFonts w:ascii="Times New Roman" w:hAnsi="Times New Roman" w:cs="Times New Roman"/>
          <w:sz w:val="24"/>
          <w:szCs w:val="24"/>
        </w:rPr>
        <w:tab/>
      </w:r>
      <w:r w:rsidRPr="00774A1D">
        <w:rPr>
          <w:rFonts w:ascii="Times New Roman" w:hAnsi="Times New Roman" w:cs="Times New Roman"/>
          <w:sz w:val="24"/>
          <w:szCs w:val="24"/>
        </w:rPr>
        <w:tab/>
      </w:r>
      <w:r w:rsidRPr="00774A1D">
        <w:rPr>
          <w:rFonts w:ascii="Times New Roman" w:hAnsi="Times New Roman" w:cs="Times New Roman"/>
          <w:sz w:val="24"/>
          <w:szCs w:val="24"/>
        </w:rPr>
        <w:tab/>
      </w:r>
      <w:r w:rsidRPr="00774A1D">
        <w:rPr>
          <w:rFonts w:ascii="Times New Roman" w:hAnsi="Times New Roman" w:cs="Times New Roman"/>
          <w:sz w:val="24"/>
          <w:szCs w:val="24"/>
        </w:rPr>
        <w:tab/>
      </w:r>
      <w:r w:rsidRPr="00774A1D">
        <w:rPr>
          <w:rFonts w:ascii="Times New Roman" w:hAnsi="Times New Roman" w:cs="Times New Roman"/>
          <w:sz w:val="24"/>
          <w:szCs w:val="24"/>
        </w:rPr>
        <w:tab/>
      </w:r>
      <w:r w:rsidR="00774A1D">
        <w:rPr>
          <w:rFonts w:ascii="Times New Roman" w:hAnsi="Times New Roman" w:cs="Times New Roman"/>
          <w:sz w:val="24"/>
          <w:szCs w:val="24"/>
        </w:rPr>
        <w:t xml:space="preserve"> </w:t>
      </w:r>
      <w:r w:rsidRPr="00774A1D">
        <w:rPr>
          <w:rFonts w:ascii="Times New Roman" w:hAnsi="Times New Roman" w:cs="Times New Roman"/>
          <w:sz w:val="24"/>
          <w:szCs w:val="24"/>
        </w:rPr>
        <w:t xml:space="preserve"> podpis místostarosta obce</w:t>
      </w:r>
    </w:p>
    <w:p w14:paraId="03D55D53" w14:textId="77777777" w:rsidR="00614A88" w:rsidRPr="008A67DB" w:rsidRDefault="00614A88" w:rsidP="00A2641E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B69E117" w14:textId="77777777" w:rsidR="009A50A9" w:rsidRDefault="009A50A9" w:rsidP="00A2641E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7ED0214" w14:textId="77777777" w:rsidR="007D3211" w:rsidRDefault="007D3211" w:rsidP="006E37E7">
      <w:pPr>
        <w:autoSpaceDE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7D3211" w:rsidSect="006A7E0B">
      <w:footnotePr>
        <w:pos w:val="beneathText"/>
      </w:footnotePr>
      <w:pgSz w:w="11905" w:h="16837"/>
      <w:pgMar w:top="851" w:right="127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F3A2" w14:textId="77777777" w:rsidR="00FF5022" w:rsidRDefault="00FF5022" w:rsidP="007949FA">
      <w:r>
        <w:separator/>
      </w:r>
    </w:p>
  </w:endnote>
  <w:endnote w:type="continuationSeparator" w:id="0">
    <w:p w14:paraId="3039CA1A" w14:textId="77777777" w:rsidR="00FF5022" w:rsidRDefault="00FF5022" w:rsidP="007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imbachItcTEE">
    <w:charset w:val="00"/>
    <w:family w:val="decorative"/>
    <w:pitch w:val="variable"/>
  </w:font>
  <w:font w:name="FranklinGotItcTEEDemCom">
    <w:charset w:val="00"/>
    <w:family w:val="decorative"/>
    <w:pitch w:val="variable"/>
  </w:font>
  <w:font w:name="Switzerland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witzerlandNarrow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535D" w14:textId="77777777" w:rsidR="00FF5022" w:rsidRDefault="00FF5022" w:rsidP="007949FA">
      <w:r>
        <w:separator/>
      </w:r>
    </w:p>
  </w:footnote>
  <w:footnote w:type="continuationSeparator" w:id="0">
    <w:p w14:paraId="2B1D2443" w14:textId="77777777" w:rsidR="00FF5022" w:rsidRDefault="00FF5022" w:rsidP="007949FA">
      <w:r>
        <w:continuationSeparator/>
      </w:r>
    </w:p>
  </w:footnote>
  <w:footnote w:id="1">
    <w:p w14:paraId="24987FCC" w14:textId="77777777" w:rsidR="007949FA" w:rsidRPr="0071049A" w:rsidRDefault="007949FA" w:rsidP="0071049A">
      <w:pPr>
        <w:autoSpaceDE w:val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71049A">
        <w:rPr>
          <w:rFonts w:ascii="Times New Roman" w:hAnsi="Times New Roman" w:cs="Times New Roman"/>
          <w:bCs/>
          <w:sz w:val="16"/>
          <w:szCs w:val="16"/>
        </w:rPr>
        <w:footnoteRef/>
      </w:r>
      <w:r w:rsidRPr="0071049A">
        <w:rPr>
          <w:rFonts w:ascii="Times New Roman" w:hAnsi="Times New Roman" w:cs="Times New Roman"/>
          <w:bCs/>
          <w:sz w:val="16"/>
          <w:szCs w:val="16"/>
        </w:rPr>
        <w:t>Zákon č. 526/1990 Sb., o cenách, ve znění pozdějších předpisů,</w:t>
      </w:r>
    </w:p>
  </w:footnote>
  <w:footnote w:id="2">
    <w:p w14:paraId="096B8A3B" w14:textId="77777777" w:rsidR="0071049A" w:rsidRPr="0071049A" w:rsidRDefault="0071049A" w:rsidP="0071049A">
      <w:pPr>
        <w:autoSpaceDE w:val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71049A">
        <w:rPr>
          <w:rFonts w:ascii="Times New Roman" w:hAnsi="Times New Roman" w:cs="Times New Roman"/>
          <w:bCs/>
          <w:sz w:val="16"/>
          <w:szCs w:val="16"/>
        </w:rPr>
        <w:footnoteRef/>
      </w:r>
      <w:r w:rsidRPr="0071049A">
        <w:rPr>
          <w:rFonts w:ascii="Times New Roman" w:hAnsi="Times New Roman" w:cs="Times New Roman"/>
          <w:bCs/>
          <w:sz w:val="16"/>
          <w:szCs w:val="16"/>
        </w:rPr>
        <w:t xml:space="preserve"> Zákon č.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71049A">
        <w:rPr>
          <w:rFonts w:ascii="Times New Roman" w:hAnsi="Times New Roman" w:cs="Times New Roman"/>
          <w:bCs/>
          <w:sz w:val="16"/>
          <w:szCs w:val="16"/>
        </w:rPr>
        <w:t xml:space="preserve">455/1991 Sb., o živnostenském podnikání (živnostenský zákon), ve znění pozdějších předpisů. </w:t>
      </w:r>
    </w:p>
  </w:footnote>
  <w:footnote w:id="3">
    <w:p w14:paraId="7DA2BA18" w14:textId="77777777" w:rsidR="0071049A" w:rsidRPr="009A50A9" w:rsidRDefault="0071049A" w:rsidP="009A50A9">
      <w:pPr>
        <w:autoSpaceDE w:val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71049A">
        <w:rPr>
          <w:rFonts w:ascii="Times New Roman" w:hAnsi="Times New Roman" w:cs="Times New Roman"/>
          <w:bCs/>
          <w:sz w:val="16"/>
          <w:szCs w:val="16"/>
        </w:rPr>
        <w:footnoteRef/>
      </w:r>
      <w:r w:rsidRPr="0071049A">
        <w:rPr>
          <w:rFonts w:ascii="Times New Roman" w:hAnsi="Times New Roman" w:cs="Times New Roman"/>
          <w:bCs/>
          <w:sz w:val="16"/>
          <w:szCs w:val="16"/>
        </w:rPr>
        <w:t xml:space="preserve"> Vyhláška č. 294/2015 Sb., kterou se provádějí pravidla provozu na pozemních komunikacích ve znění pozdějších předpisů </w:t>
      </w:r>
    </w:p>
  </w:footnote>
  <w:footnote w:id="4">
    <w:p w14:paraId="66CA218E" w14:textId="77777777" w:rsidR="00E744AD" w:rsidRDefault="00E744AD" w:rsidP="00E744AD">
      <w:pPr>
        <w:autoSpaceDE w:val="0"/>
        <w:jc w:val="both"/>
      </w:pPr>
      <w:r w:rsidRPr="00E744AD">
        <w:rPr>
          <w:rFonts w:ascii="Times New Roman" w:hAnsi="Times New Roman" w:cs="Times New Roman"/>
          <w:bCs/>
          <w:sz w:val="16"/>
          <w:szCs w:val="16"/>
        </w:rPr>
        <w:footnoteRef/>
      </w:r>
      <w:r w:rsidRPr="00E744AD">
        <w:rPr>
          <w:rFonts w:ascii="Times New Roman" w:hAnsi="Times New Roman" w:cs="Times New Roman"/>
          <w:bCs/>
          <w:sz w:val="16"/>
          <w:szCs w:val="16"/>
        </w:rPr>
        <w:t xml:space="preserve"> Zákon č. 361/2016 Sb., o odpovědnosti za přestupky a řízení o nich,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C36B9D"/>
    <w:multiLevelType w:val="hybridMultilevel"/>
    <w:tmpl w:val="BECC22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A84"/>
    <w:multiLevelType w:val="hybridMultilevel"/>
    <w:tmpl w:val="7A8841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697D"/>
    <w:multiLevelType w:val="hybridMultilevel"/>
    <w:tmpl w:val="E5A82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BF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0F5C88"/>
    <w:multiLevelType w:val="hybridMultilevel"/>
    <w:tmpl w:val="57C211B2"/>
    <w:lvl w:ilvl="0" w:tplc="74543E16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F7D33A4"/>
    <w:multiLevelType w:val="hybridMultilevel"/>
    <w:tmpl w:val="2110E340"/>
    <w:lvl w:ilvl="0" w:tplc="F2AE86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A5389C"/>
    <w:multiLevelType w:val="hybridMultilevel"/>
    <w:tmpl w:val="60D8D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5F1"/>
    <w:multiLevelType w:val="hybridMultilevel"/>
    <w:tmpl w:val="AF9A1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55E44"/>
    <w:multiLevelType w:val="hybridMultilevel"/>
    <w:tmpl w:val="FDE85D12"/>
    <w:lvl w:ilvl="0" w:tplc="C6F0777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2401"/>
    <w:multiLevelType w:val="hybridMultilevel"/>
    <w:tmpl w:val="617E9086"/>
    <w:lvl w:ilvl="0" w:tplc="37A88A18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0737B"/>
    <w:multiLevelType w:val="hybridMultilevel"/>
    <w:tmpl w:val="1C70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4383A"/>
    <w:multiLevelType w:val="hybridMultilevel"/>
    <w:tmpl w:val="617E9086"/>
    <w:lvl w:ilvl="0" w:tplc="FFFFFFFF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7EE3"/>
    <w:multiLevelType w:val="hybridMultilevel"/>
    <w:tmpl w:val="CD0AA4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B65F2"/>
    <w:multiLevelType w:val="hybridMultilevel"/>
    <w:tmpl w:val="5CE06C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81A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FA3BBB"/>
    <w:multiLevelType w:val="hybridMultilevel"/>
    <w:tmpl w:val="CB88A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62455"/>
    <w:multiLevelType w:val="hybridMultilevel"/>
    <w:tmpl w:val="2DC8CE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05A59"/>
    <w:multiLevelType w:val="hybridMultilevel"/>
    <w:tmpl w:val="392CBD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C1E20"/>
    <w:multiLevelType w:val="hybridMultilevel"/>
    <w:tmpl w:val="431E3BCC"/>
    <w:lvl w:ilvl="0" w:tplc="A5846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501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073A9E"/>
    <w:multiLevelType w:val="hybridMultilevel"/>
    <w:tmpl w:val="44665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077B6"/>
    <w:multiLevelType w:val="hybridMultilevel"/>
    <w:tmpl w:val="97F05E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960652">
    <w:abstractNumId w:val="0"/>
  </w:num>
  <w:num w:numId="2" w16cid:durableId="1794982259">
    <w:abstractNumId w:val="18"/>
  </w:num>
  <w:num w:numId="3" w16cid:durableId="407192290">
    <w:abstractNumId w:val="22"/>
  </w:num>
  <w:num w:numId="4" w16cid:durableId="549151390">
    <w:abstractNumId w:val="17"/>
  </w:num>
  <w:num w:numId="5" w16cid:durableId="428477392">
    <w:abstractNumId w:val="14"/>
  </w:num>
  <w:num w:numId="6" w16cid:durableId="1713577564">
    <w:abstractNumId w:val="8"/>
  </w:num>
  <w:num w:numId="7" w16cid:durableId="1422946670">
    <w:abstractNumId w:val="2"/>
  </w:num>
  <w:num w:numId="8" w16cid:durableId="1670332365">
    <w:abstractNumId w:val="7"/>
  </w:num>
  <w:num w:numId="9" w16cid:durableId="1237085103">
    <w:abstractNumId w:val="13"/>
  </w:num>
  <w:num w:numId="10" w16cid:durableId="1595241113">
    <w:abstractNumId w:val="11"/>
  </w:num>
  <w:num w:numId="11" w16cid:durableId="373971280">
    <w:abstractNumId w:val="9"/>
  </w:num>
  <w:num w:numId="12" w16cid:durableId="642931687">
    <w:abstractNumId w:val="10"/>
  </w:num>
  <w:num w:numId="13" w16cid:durableId="146897435">
    <w:abstractNumId w:val="3"/>
  </w:num>
  <w:num w:numId="14" w16cid:durableId="757482118">
    <w:abstractNumId w:val="12"/>
  </w:num>
  <w:num w:numId="15" w16cid:durableId="1199078479">
    <w:abstractNumId w:val="15"/>
  </w:num>
  <w:num w:numId="16" w16cid:durableId="950623295">
    <w:abstractNumId w:val="20"/>
  </w:num>
  <w:num w:numId="17" w16cid:durableId="361322252">
    <w:abstractNumId w:val="21"/>
  </w:num>
  <w:num w:numId="18" w16cid:durableId="1009723490">
    <w:abstractNumId w:val="1"/>
  </w:num>
  <w:num w:numId="19" w16cid:durableId="2079085846">
    <w:abstractNumId w:val="19"/>
  </w:num>
  <w:num w:numId="20" w16cid:durableId="64574912">
    <w:abstractNumId w:val="4"/>
  </w:num>
  <w:num w:numId="21" w16cid:durableId="1738284845">
    <w:abstractNumId w:val="6"/>
  </w:num>
  <w:num w:numId="22" w16cid:durableId="903948094">
    <w:abstractNumId w:val="16"/>
  </w:num>
  <w:num w:numId="23" w16cid:durableId="484125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A0"/>
    <w:rsid w:val="0001609E"/>
    <w:rsid w:val="00026396"/>
    <w:rsid w:val="00034C9C"/>
    <w:rsid w:val="00063B35"/>
    <w:rsid w:val="000645D5"/>
    <w:rsid w:val="00067E22"/>
    <w:rsid w:val="00087321"/>
    <w:rsid w:val="000A48E2"/>
    <w:rsid w:val="000B3BB3"/>
    <w:rsid w:val="00135E76"/>
    <w:rsid w:val="001606AF"/>
    <w:rsid w:val="00196C35"/>
    <w:rsid w:val="001B04DC"/>
    <w:rsid w:val="001C0DD9"/>
    <w:rsid w:val="001C4C22"/>
    <w:rsid w:val="001D4E13"/>
    <w:rsid w:val="001F7976"/>
    <w:rsid w:val="00213BCB"/>
    <w:rsid w:val="00243B70"/>
    <w:rsid w:val="002804CA"/>
    <w:rsid w:val="00285688"/>
    <w:rsid w:val="002A01C9"/>
    <w:rsid w:val="002B0119"/>
    <w:rsid w:val="002B01B0"/>
    <w:rsid w:val="002C1957"/>
    <w:rsid w:val="00385320"/>
    <w:rsid w:val="003A0A2D"/>
    <w:rsid w:val="003F1E74"/>
    <w:rsid w:val="003F74DD"/>
    <w:rsid w:val="0040215C"/>
    <w:rsid w:val="00410F97"/>
    <w:rsid w:val="00425C82"/>
    <w:rsid w:val="00441C22"/>
    <w:rsid w:val="0045128F"/>
    <w:rsid w:val="0047177F"/>
    <w:rsid w:val="00475078"/>
    <w:rsid w:val="004C690B"/>
    <w:rsid w:val="004D4064"/>
    <w:rsid w:val="004D6A98"/>
    <w:rsid w:val="00503790"/>
    <w:rsid w:val="00516209"/>
    <w:rsid w:val="005326B9"/>
    <w:rsid w:val="00534A28"/>
    <w:rsid w:val="00547B96"/>
    <w:rsid w:val="00550612"/>
    <w:rsid w:val="00561D7D"/>
    <w:rsid w:val="00583422"/>
    <w:rsid w:val="00592B30"/>
    <w:rsid w:val="005A4BC4"/>
    <w:rsid w:val="005E6C42"/>
    <w:rsid w:val="00614A88"/>
    <w:rsid w:val="0062690B"/>
    <w:rsid w:val="006457F9"/>
    <w:rsid w:val="006A7E0B"/>
    <w:rsid w:val="006C62ED"/>
    <w:rsid w:val="006D68CF"/>
    <w:rsid w:val="006D7279"/>
    <w:rsid w:val="006D7D01"/>
    <w:rsid w:val="006E1101"/>
    <w:rsid w:val="006E37E7"/>
    <w:rsid w:val="00705CB0"/>
    <w:rsid w:val="0071049A"/>
    <w:rsid w:val="007112E3"/>
    <w:rsid w:val="00731BA4"/>
    <w:rsid w:val="0073331D"/>
    <w:rsid w:val="00760C6D"/>
    <w:rsid w:val="0077194F"/>
    <w:rsid w:val="007724EC"/>
    <w:rsid w:val="00774A1D"/>
    <w:rsid w:val="00783DC5"/>
    <w:rsid w:val="007949FA"/>
    <w:rsid w:val="007C31A6"/>
    <w:rsid w:val="007D3211"/>
    <w:rsid w:val="007D774F"/>
    <w:rsid w:val="00810B47"/>
    <w:rsid w:val="00811059"/>
    <w:rsid w:val="008354CF"/>
    <w:rsid w:val="00842DE9"/>
    <w:rsid w:val="00845239"/>
    <w:rsid w:val="008641C4"/>
    <w:rsid w:val="008A67DB"/>
    <w:rsid w:val="008E581A"/>
    <w:rsid w:val="008F3299"/>
    <w:rsid w:val="009010D6"/>
    <w:rsid w:val="009024E3"/>
    <w:rsid w:val="00917D0F"/>
    <w:rsid w:val="009217DD"/>
    <w:rsid w:val="00926ABF"/>
    <w:rsid w:val="00933AF1"/>
    <w:rsid w:val="00934E19"/>
    <w:rsid w:val="009412B5"/>
    <w:rsid w:val="0094588E"/>
    <w:rsid w:val="00947A19"/>
    <w:rsid w:val="009A50A9"/>
    <w:rsid w:val="009C0021"/>
    <w:rsid w:val="009C5150"/>
    <w:rsid w:val="009C74B3"/>
    <w:rsid w:val="009E7ED5"/>
    <w:rsid w:val="00A15105"/>
    <w:rsid w:val="00A154DD"/>
    <w:rsid w:val="00A2641E"/>
    <w:rsid w:val="00A9158B"/>
    <w:rsid w:val="00A92181"/>
    <w:rsid w:val="00AB436C"/>
    <w:rsid w:val="00AC4BAD"/>
    <w:rsid w:val="00B11CD2"/>
    <w:rsid w:val="00B24E75"/>
    <w:rsid w:val="00B3546E"/>
    <w:rsid w:val="00B67A02"/>
    <w:rsid w:val="00B85AE5"/>
    <w:rsid w:val="00B96547"/>
    <w:rsid w:val="00BC4990"/>
    <w:rsid w:val="00BD6729"/>
    <w:rsid w:val="00BE1D06"/>
    <w:rsid w:val="00C26195"/>
    <w:rsid w:val="00C34888"/>
    <w:rsid w:val="00C3647E"/>
    <w:rsid w:val="00C92033"/>
    <w:rsid w:val="00CB48F2"/>
    <w:rsid w:val="00CF1F1F"/>
    <w:rsid w:val="00CF7979"/>
    <w:rsid w:val="00D03FAE"/>
    <w:rsid w:val="00D04C66"/>
    <w:rsid w:val="00D20E0F"/>
    <w:rsid w:val="00D41D0F"/>
    <w:rsid w:val="00D511B5"/>
    <w:rsid w:val="00D54329"/>
    <w:rsid w:val="00D56D4A"/>
    <w:rsid w:val="00D84512"/>
    <w:rsid w:val="00D94793"/>
    <w:rsid w:val="00DF45A8"/>
    <w:rsid w:val="00E13456"/>
    <w:rsid w:val="00E744AD"/>
    <w:rsid w:val="00E873F8"/>
    <w:rsid w:val="00EB6B75"/>
    <w:rsid w:val="00EC1AB9"/>
    <w:rsid w:val="00EC3DA6"/>
    <w:rsid w:val="00ED1971"/>
    <w:rsid w:val="00F07B00"/>
    <w:rsid w:val="00F1522F"/>
    <w:rsid w:val="00F230E8"/>
    <w:rsid w:val="00F243A0"/>
    <w:rsid w:val="00F44CAA"/>
    <w:rsid w:val="00F52324"/>
    <w:rsid w:val="00F54013"/>
    <w:rsid w:val="00F87774"/>
    <w:rsid w:val="00FA1C96"/>
    <w:rsid w:val="00FB56E3"/>
    <w:rsid w:val="00FC548A"/>
    <w:rsid w:val="00FD107C"/>
    <w:rsid w:val="00FD26D9"/>
    <w:rsid w:val="00FE5B20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1CCB"/>
  <w15:chartTrackingRefBased/>
  <w15:docId w15:val="{C050C333-151E-4FB0-9A1C-EB3D8BFD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0"/>
      </w:tabs>
      <w:spacing w:before="240" w:after="120" w:line="360" w:lineRule="auto"/>
      <w:outlineLvl w:val="0"/>
    </w:pPr>
    <w:rPr>
      <w:b/>
      <w:bCs/>
      <w:caps/>
      <w:kern w:val="1"/>
      <w:sz w:val="28"/>
      <w:szCs w:val="28"/>
    </w:rPr>
  </w:style>
  <w:style w:type="paragraph" w:styleId="Nadpis3">
    <w:name w:val="heading 3"/>
    <w:basedOn w:val="Normln"/>
    <w:next w:val="Zkladntext"/>
    <w:qFormat/>
    <w:pPr>
      <w:widowControl w:val="0"/>
      <w:numPr>
        <w:ilvl w:val="2"/>
        <w:numId w:val="1"/>
      </w:numPr>
      <w:pBdr>
        <w:top w:val="single" w:sz="4" w:space="0" w:color="000000"/>
        <w:bottom w:val="single" w:sz="4" w:space="0" w:color="000000"/>
      </w:pBdr>
      <w:tabs>
        <w:tab w:val="left" w:pos="0"/>
      </w:tabs>
      <w:outlineLvl w:val="2"/>
    </w:pPr>
    <w:rPr>
      <w:rFonts w:ascii="FrankfurtGothic" w:hAnsi="FrankfurtGothic" w:cs="FrankfurtGothic"/>
      <w:b/>
      <w:bCs/>
      <w:color w:val="FF0000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kladtext">
    <w:name w:val="příklad text"/>
    <w:basedOn w:val="Normln"/>
    <w:next w:val="Normln"/>
    <w:pPr>
      <w:widowControl w:val="0"/>
      <w:tabs>
        <w:tab w:val="left" w:pos="680"/>
      </w:tabs>
      <w:spacing w:before="85" w:after="85"/>
      <w:ind w:left="340" w:right="170"/>
      <w:jc w:val="both"/>
    </w:pPr>
    <w:rPr>
      <w:rFonts w:ascii="Arial Narrow" w:hAnsi="Arial Narrow" w:cs="Arial Narrow"/>
      <w:i/>
      <w:iCs/>
      <w:sz w:val="18"/>
      <w:szCs w:val="18"/>
    </w:rPr>
  </w:style>
  <w:style w:type="paragraph" w:customStyle="1" w:styleId="komzkraje-bod1">
    <w:name w:val="kom. z kraje - bod1"/>
    <w:basedOn w:val="Normln"/>
    <w:next w:val="Normln"/>
    <w:pPr>
      <w:keepNext/>
      <w:widowControl w:val="0"/>
      <w:tabs>
        <w:tab w:val="right" w:pos="226"/>
        <w:tab w:val="left" w:pos="340"/>
      </w:tabs>
      <w:spacing w:before="85" w:after="28"/>
      <w:jc w:val="both"/>
    </w:pPr>
    <w:rPr>
      <w:rFonts w:ascii="Times" w:hAnsi="Times" w:cs="Times"/>
      <w:i/>
      <w:iCs/>
      <w:sz w:val="19"/>
      <w:szCs w:val="19"/>
    </w:rPr>
  </w:style>
  <w:style w:type="paragraph" w:customStyle="1" w:styleId="text">
    <w:name w:val="text"/>
    <w:pPr>
      <w:suppressAutoHyphens/>
      <w:spacing w:before="28"/>
      <w:ind w:firstLine="283"/>
      <w:jc w:val="both"/>
    </w:pPr>
    <w:rPr>
      <w:rFonts w:ascii="SlimbachItcTEE" w:eastAsia="Arial" w:hAnsi="SlimbachItcTEE" w:cs="SlimbachItcTEE"/>
      <w:color w:val="000000"/>
      <w:sz w:val="19"/>
      <w:szCs w:val="19"/>
      <w:lang w:eastAsia="ar-SA"/>
    </w:rPr>
  </w:style>
  <w:style w:type="paragraph" w:customStyle="1" w:styleId="nadpis10">
    <w:name w:val="nadpis 1"/>
    <w:basedOn w:val="text"/>
    <w:next w:val="text"/>
    <w:pPr>
      <w:widowControl w:val="0"/>
      <w:pBdr>
        <w:bottom w:val="single" w:sz="4" w:space="0" w:color="000000"/>
      </w:pBdr>
      <w:tabs>
        <w:tab w:val="left" w:pos="1134"/>
      </w:tabs>
      <w:spacing w:before="400" w:after="227"/>
      <w:ind w:left="567" w:hanging="567"/>
      <w:jc w:val="left"/>
    </w:pPr>
    <w:rPr>
      <w:rFonts w:ascii="Arial Narrow" w:hAnsi="Arial Narrow" w:cs="Arial Narrow"/>
      <w:b/>
      <w:bCs/>
      <w:color w:val="auto"/>
      <w:sz w:val="30"/>
      <w:szCs w:val="30"/>
    </w:rPr>
  </w:style>
  <w:style w:type="paragraph" w:customStyle="1" w:styleId="nadpis11">
    <w:name w:val="nadpis 1.1"/>
    <w:basedOn w:val="Normln"/>
    <w:next w:val="Normln"/>
    <w:pPr>
      <w:keepNext/>
      <w:keepLines/>
      <w:widowControl w:val="0"/>
      <w:tabs>
        <w:tab w:val="left" w:pos="454"/>
      </w:tabs>
      <w:spacing w:before="340" w:after="113"/>
    </w:pPr>
    <w:rPr>
      <w:rFonts w:ascii="Arial Narrow" w:hAnsi="Arial Narrow" w:cs="Arial Narrow"/>
      <w:b/>
      <w:bCs/>
      <w:sz w:val="29"/>
      <w:szCs w:val="29"/>
    </w:rPr>
  </w:style>
  <w:style w:type="paragraph" w:customStyle="1" w:styleId="nadpis111">
    <w:name w:val="nadpis 1.1.1"/>
    <w:basedOn w:val="text"/>
    <w:next w:val="text"/>
    <w:pPr>
      <w:keepNext/>
      <w:tabs>
        <w:tab w:val="left" w:pos="283"/>
      </w:tabs>
      <w:spacing w:before="340" w:after="57"/>
      <w:ind w:firstLine="0"/>
      <w:jc w:val="left"/>
    </w:pPr>
    <w:rPr>
      <w:rFonts w:ascii="Arial Narrow" w:hAnsi="Arial Narrow" w:cs="Arial Narrow"/>
      <w:b/>
      <w:bCs/>
      <w:color w:val="auto"/>
      <w:sz w:val="24"/>
      <w:szCs w:val="24"/>
    </w:rPr>
  </w:style>
  <w:style w:type="paragraph" w:customStyle="1" w:styleId="text1xodsazsmezerou">
    <w:name w:val="text 1x odsaz s mezerou"/>
    <w:basedOn w:val="text"/>
    <w:next w:val="text"/>
    <w:pPr>
      <w:tabs>
        <w:tab w:val="right" w:pos="567"/>
        <w:tab w:val="left" w:pos="624"/>
      </w:tabs>
      <w:spacing w:before="85"/>
      <w:ind w:left="312" w:hanging="312"/>
    </w:pPr>
    <w:rPr>
      <w:color w:val="auto"/>
    </w:rPr>
  </w:style>
  <w:style w:type="paragraph" w:customStyle="1" w:styleId="nadpis11a">
    <w:name w:val="nadpis 1.1.a"/>
    <w:basedOn w:val="nadpis11"/>
    <w:next w:val="nadpis11"/>
    <w:rPr>
      <w:rFonts w:ascii="FranklinGotItcTEEDemCom" w:hAnsi="FranklinGotItcTEEDemCom" w:cs="FranklinGotItcTEEDemCom"/>
      <w:b w:val="0"/>
      <w:bCs w:val="0"/>
      <w:spacing w:val="15"/>
      <w:sz w:val="25"/>
      <w:szCs w:val="25"/>
    </w:rPr>
  </w:style>
  <w:style w:type="paragraph" w:customStyle="1" w:styleId="textbez">
    <w:name w:val="text bez"/>
    <w:basedOn w:val="text"/>
    <w:pPr>
      <w:ind w:firstLine="0"/>
    </w:pPr>
    <w:rPr>
      <w:color w:val="auto"/>
      <w:sz w:val="22"/>
      <w:szCs w:val="22"/>
    </w:rPr>
  </w:style>
  <w:style w:type="paragraph" w:customStyle="1" w:styleId="Txt1">
    <w:name w:val="Txt_1."/>
    <w:pPr>
      <w:tabs>
        <w:tab w:val="left" w:pos="283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uppressAutoHyphens/>
      <w:spacing w:before="170" w:after="85" w:line="260" w:lineRule="atLeast"/>
      <w:jc w:val="both"/>
    </w:pPr>
    <w:rPr>
      <w:rFonts w:eastAsia="Arial"/>
      <w:color w:val="000000"/>
      <w:lang w:eastAsia="ar-SA"/>
    </w:rPr>
  </w:style>
  <w:style w:type="paragraph" w:customStyle="1" w:styleId="Txtodr">
    <w:name w:val="Txt_odr"/>
    <w:basedOn w:val="Txt1"/>
    <w:next w:val="Txt1"/>
    <w:pPr>
      <w:tabs>
        <w:tab w:val="left" w:pos="737"/>
      </w:tabs>
      <w:spacing w:before="0"/>
      <w:ind w:firstLine="261"/>
    </w:pPr>
    <w:rPr>
      <w:color w:val="auto"/>
    </w:rPr>
  </w:style>
  <w:style w:type="paragraph" w:customStyle="1" w:styleId="souvispedpis">
    <w:name w:val="souvis.předpis"/>
    <w:basedOn w:val="Normln"/>
    <w:next w:val="Normln"/>
    <w:pPr>
      <w:widowControl w:val="0"/>
      <w:tabs>
        <w:tab w:val="left" w:pos="340"/>
      </w:tabs>
      <w:spacing w:before="57" w:after="34"/>
    </w:pPr>
    <w:rPr>
      <w:rFonts w:ascii="Switzerland" w:hAnsi="Switzerland" w:cs="Switzerland"/>
      <w:b/>
      <w:bCs/>
      <w:sz w:val="15"/>
      <w:szCs w:val="15"/>
    </w:rPr>
  </w:style>
  <w:style w:type="paragraph" w:customStyle="1" w:styleId="jud-nzev">
    <w:name w:val="jud-název"/>
    <w:basedOn w:val="Normln"/>
    <w:next w:val="Normln"/>
    <w:pPr>
      <w:keepNext/>
      <w:widowControl w:val="0"/>
      <w:tabs>
        <w:tab w:val="right" w:pos="340"/>
        <w:tab w:val="left" w:pos="454"/>
      </w:tabs>
      <w:spacing w:before="45" w:after="28"/>
    </w:pPr>
    <w:rPr>
      <w:rFonts w:ascii="Arial Narrow" w:hAnsi="Arial Narrow" w:cs="Arial Narrow"/>
      <w:i/>
      <w:iCs/>
      <w:sz w:val="15"/>
      <w:szCs w:val="15"/>
    </w:rPr>
  </w:style>
  <w:style w:type="paragraph" w:customStyle="1" w:styleId="zkonst">
    <w:name w:val="zákon Část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283"/>
      <w:jc w:val="center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zkonNADPIS">
    <w:name w:val="zákon NADPIS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jc w:val="center"/>
    </w:pPr>
    <w:rPr>
      <w:rFonts w:ascii="Arial" w:eastAsia="Arial" w:hAnsi="Arial" w:cs="Arial"/>
      <w:color w:val="000000"/>
      <w:sz w:val="28"/>
      <w:szCs w:val="28"/>
      <w:lang w:eastAsia="ar-SA"/>
    </w:rPr>
  </w:style>
  <w:style w:type="paragraph" w:customStyle="1" w:styleId="zkonNADPIS-znn">
    <w:name w:val="zákon NADPIS - znění"/>
    <w:next w:val="Normln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170"/>
      <w:jc w:val="center"/>
    </w:pPr>
    <w:rPr>
      <w:rFonts w:ascii="Arial" w:eastAsia="Arial" w:hAnsi="Arial" w:cs="Arial"/>
      <w:lang w:eastAsia="ar-SA"/>
    </w:rPr>
  </w:style>
  <w:style w:type="paragraph" w:customStyle="1" w:styleId="zkonodst">
    <w:name w:val="zákon odst."/>
    <w:basedOn w:val="Normln"/>
    <w:pPr>
      <w:widowControl w:val="0"/>
      <w:tabs>
        <w:tab w:val="right" w:pos="567"/>
        <w:tab w:val="left" w:pos="680"/>
      </w:tabs>
      <w:spacing w:before="57"/>
      <w:ind w:firstLine="283"/>
      <w:jc w:val="both"/>
    </w:pPr>
    <w:rPr>
      <w:sz w:val="18"/>
      <w:szCs w:val="18"/>
    </w:rPr>
  </w:style>
  <w:style w:type="paragraph" w:customStyle="1" w:styleId="komenbez">
    <w:name w:val="komenbez"/>
    <w:pPr>
      <w:widowControl w:val="0"/>
      <w:tabs>
        <w:tab w:val="right" w:pos="567"/>
        <w:tab w:val="left" w:pos="680"/>
      </w:tabs>
      <w:suppressAutoHyphens/>
      <w:spacing w:before="57"/>
      <w:jc w:val="both"/>
    </w:pPr>
    <w:rPr>
      <w:rFonts w:eastAsia="Arial"/>
      <w:i/>
      <w:iCs/>
      <w:spacing w:val="-15"/>
      <w:sz w:val="18"/>
      <w:szCs w:val="18"/>
      <w:lang w:eastAsia="ar-SA"/>
    </w:rPr>
  </w:style>
  <w:style w:type="paragraph" w:customStyle="1" w:styleId="komen">
    <w:name w:val="komen"/>
    <w:pPr>
      <w:widowControl w:val="0"/>
      <w:pBdr>
        <w:top w:val="single" w:sz="4" w:space="1" w:color="000000"/>
        <w:bottom w:val="single" w:sz="4" w:space="1" w:color="000000"/>
      </w:pBdr>
      <w:tabs>
        <w:tab w:val="right" w:pos="567"/>
        <w:tab w:val="left" w:pos="680"/>
      </w:tabs>
      <w:suppressAutoHyphens/>
      <w:spacing w:before="60" w:after="60"/>
      <w:ind w:firstLine="284"/>
      <w:jc w:val="both"/>
    </w:pPr>
    <w:rPr>
      <w:rFonts w:eastAsia="Arial"/>
      <w:i/>
      <w:iCs/>
      <w:sz w:val="18"/>
      <w:szCs w:val="18"/>
      <w:lang w:eastAsia="ar-SA"/>
    </w:rPr>
  </w:style>
  <w:style w:type="paragraph" w:customStyle="1" w:styleId="zkon1">
    <w:name w:val="zákon 1."/>
    <w:basedOn w:val="Normln"/>
    <w:next w:val="Normln"/>
    <w:pPr>
      <w:widowControl w:val="0"/>
      <w:tabs>
        <w:tab w:val="right" w:pos="794"/>
        <w:tab w:val="left" w:pos="907"/>
      </w:tabs>
      <w:spacing w:before="28"/>
      <w:ind w:left="567" w:hanging="567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zkon10">
    <w:name w:val="zákon (1)"/>
    <w:pPr>
      <w:widowControl w:val="0"/>
      <w:tabs>
        <w:tab w:val="right" w:pos="567"/>
        <w:tab w:val="left" w:pos="680"/>
      </w:tabs>
      <w:suppressAutoHyphens/>
      <w:spacing w:before="57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konpozn">
    <w:name w:val="zákon pozn"/>
    <w:pPr>
      <w:widowControl w:val="0"/>
      <w:pBdr>
        <w:top w:val="single" w:sz="1" w:space="0" w:color="000000"/>
      </w:pBdr>
      <w:tabs>
        <w:tab w:val="right" w:pos="481"/>
        <w:tab w:val="left" w:pos="566"/>
      </w:tabs>
      <w:suppressAutoHyphens/>
      <w:spacing w:before="113"/>
      <w:ind w:left="283" w:hanging="283"/>
      <w:jc w:val="both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zkonNADOIS-znn">
    <w:name w:val="zákon NADOIS - znění"/>
    <w:pPr>
      <w:keepNext/>
      <w:keepLines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57"/>
      <w:jc w:val="center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kon-bez">
    <w:name w:val="zákon-bez"/>
    <w:pPr>
      <w:widowControl w:val="0"/>
      <w:tabs>
        <w:tab w:val="right" w:pos="890"/>
        <w:tab w:val="left" w:pos="992"/>
      </w:tabs>
      <w:suppressAutoHyphens/>
      <w:jc w:val="both"/>
    </w:pPr>
    <w:rPr>
      <w:rFonts w:eastAsia="Arial"/>
      <w:sz w:val="18"/>
      <w:szCs w:val="18"/>
      <w:lang w:eastAsia="ar-SA"/>
    </w:rPr>
  </w:style>
  <w:style w:type="paragraph" w:customStyle="1" w:styleId="zkon11">
    <w:name w:val="zákon (1.1)"/>
    <w:pPr>
      <w:widowControl w:val="0"/>
      <w:tabs>
        <w:tab w:val="left" w:pos="312"/>
        <w:tab w:val="left" w:pos="794"/>
      </w:tabs>
      <w:suppressAutoHyphens/>
      <w:spacing w:before="57"/>
      <w:jc w:val="both"/>
    </w:pPr>
    <w:rPr>
      <w:rFonts w:eastAsia="Arial"/>
      <w:sz w:val="18"/>
      <w:szCs w:val="18"/>
      <w:lang w:eastAsia="ar-SA"/>
    </w:rPr>
  </w:style>
  <w:style w:type="paragraph" w:customStyle="1" w:styleId="zkon111">
    <w:name w:val="zákon (1.1.1)"/>
    <w:pPr>
      <w:widowControl w:val="0"/>
      <w:tabs>
        <w:tab w:val="left" w:pos="312"/>
        <w:tab w:val="left" w:pos="964"/>
      </w:tabs>
      <w:suppressAutoHyphens/>
      <w:spacing w:before="57"/>
      <w:jc w:val="both"/>
    </w:pPr>
    <w:rPr>
      <w:rFonts w:eastAsia="Arial"/>
      <w:sz w:val="18"/>
      <w:szCs w:val="18"/>
      <w:lang w:eastAsia="ar-SA"/>
    </w:rPr>
  </w:style>
  <w:style w:type="paragraph" w:customStyle="1" w:styleId="koment">
    <w:name w:val="koment"/>
    <w:basedOn w:val="komen"/>
    <w:next w:val="komen"/>
    <w:pPr>
      <w:pBdr>
        <w:top w:val="single" w:sz="1" w:space="0" w:color="000000"/>
        <w:bottom w:val="single" w:sz="1" w:space="0" w:color="000000"/>
      </w:pBdr>
      <w:tabs>
        <w:tab w:val="clear" w:pos="567"/>
        <w:tab w:val="right" w:pos="589"/>
        <w:tab w:val="right" w:pos="907"/>
        <w:tab w:val="left" w:pos="1020"/>
      </w:tabs>
      <w:spacing w:before="45" w:after="57" w:line="216" w:lineRule="atLeast"/>
      <w:ind w:left="340" w:hanging="340"/>
    </w:pPr>
  </w:style>
  <w:style w:type="paragraph" w:customStyle="1" w:styleId="et">
    <w:name w:val="Účet"/>
    <w:pPr>
      <w:widowControl w:val="0"/>
      <w:tabs>
        <w:tab w:val="left" w:pos="1729"/>
        <w:tab w:val="left" w:pos="1928"/>
      </w:tabs>
      <w:suppressAutoHyphens/>
      <w:ind w:left="964" w:hanging="595"/>
      <w:jc w:val="both"/>
    </w:pPr>
    <w:rPr>
      <w:rFonts w:eastAsia="Arial"/>
      <w:sz w:val="18"/>
      <w:szCs w:val="18"/>
      <w:lang w:eastAsia="ar-SA"/>
    </w:rPr>
  </w:style>
  <w:style w:type="paragraph" w:customStyle="1" w:styleId="zkonnadpis0">
    <w:name w:val="zákon nadpis"/>
    <w:pPr>
      <w:keepNext/>
      <w:tabs>
        <w:tab w:val="left" w:pos="425"/>
      </w:tabs>
      <w:suppressAutoHyphens/>
      <w:spacing w:after="397"/>
      <w:jc w:val="center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zkona">
    <w:name w:val="zákon a)"/>
    <w:basedOn w:val="zkon10"/>
    <w:pPr>
      <w:widowControl/>
      <w:tabs>
        <w:tab w:val="right" w:pos="595"/>
        <w:tab w:val="right" w:pos="907"/>
        <w:tab w:val="left" w:pos="1020"/>
      </w:tabs>
      <w:spacing w:before="11"/>
      <w:ind w:left="340" w:hanging="340"/>
    </w:pPr>
  </w:style>
  <w:style w:type="paragraph" w:customStyle="1" w:styleId="koment0">
    <w:name w:val="koment §"/>
    <w:pPr>
      <w:keepNext/>
      <w:keepLines/>
      <w:tabs>
        <w:tab w:val="left" w:pos="708"/>
      </w:tabs>
      <w:suppressAutoHyphens/>
      <w:spacing w:before="227" w:after="28"/>
    </w:pPr>
    <w:rPr>
      <w:rFonts w:eastAsia="Arial"/>
      <w:b/>
      <w:bCs/>
      <w:i/>
      <w:iCs/>
      <w:sz w:val="19"/>
      <w:szCs w:val="19"/>
      <w:lang w:eastAsia="ar-SA"/>
    </w:rPr>
  </w:style>
  <w:style w:type="paragraph" w:customStyle="1" w:styleId="komentbez">
    <w:name w:val="komentář bez"/>
    <w:basedOn w:val="Normln"/>
    <w:next w:val="Normln"/>
    <w:pPr>
      <w:tabs>
        <w:tab w:val="right" w:pos="595"/>
        <w:tab w:val="left" w:pos="737"/>
      </w:tabs>
      <w:spacing w:before="23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customStyle="1" w:styleId="koment1">
    <w:name w:val="komentář"/>
    <w:pPr>
      <w:tabs>
        <w:tab w:val="right" w:pos="595"/>
        <w:tab w:val="left" w:pos="737"/>
      </w:tabs>
      <w:suppressAutoHyphens/>
      <w:spacing w:before="23"/>
      <w:ind w:firstLine="340"/>
      <w:jc w:val="both"/>
    </w:pPr>
    <w:rPr>
      <w:rFonts w:eastAsia="Arial"/>
      <w:i/>
      <w:iCs/>
      <w:sz w:val="17"/>
      <w:szCs w:val="17"/>
      <w:lang w:eastAsia="ar-SA"/>
    </w:rPr>
  </w:style>
  <w:style w:type="paragraph" w:customStyle="1" w:styleId="zkonpozn2">
    <w:name w:val="zákon pozn 2"/>
    <w:basedOn w:val="zkonpozn"/>
    <w:next w:val="zkonpozn"/>
    <w:pPr>
      <w:widowControl/>
      <w:pBdr>
        <w:top w:val="none" w:sz="0" w:space="0" w:color="auto"/>
      </w:pBdr>
      <w:spacing w:before="0"/>
    </w:pPr>
    <w:rPr>
      <w:rFonts w:ascii="Bookman Old Style" w:hAnsi="Bookman Old Style" w:cs="Bookman Old Style"/>
      <w:i/>
      <w:iCs/>
      <w:sz w:val="15"/>
      <w:szCs w:val="15"/>
    </w:rPr>
  </w:style>
  <w:style w:type="paragraph" w:customStyle="1" w:styleId="komenta">
    <w:name w:val="komentář a)"/>
    <w:basedOn w:val="koment1"/>
    <w:pPr>
      <w:tabs>
        <w:tab w:val="left" w:pos="680"/>
        <w:tab w:val="right" w:pos="935"/>
        <w:tab w:val="left" w:pos="1077"/>
      </w:tabs>
      <w:spacing w:before="11"/>
      <w:ind w:left="340" w:hanging="340"/>
    </w:pPr>
    <w:rPr>
      <w:rFonts w:ascii="Bookman Old Style" w:hAnsi="Bookman Old Style" w:cs="Bookman Old Style"/>
    </w:rPr>
  </w:style>
  <w:style w:type="paragraph" w:customStyle="1" w:styleId="souvisustanov">
    <w:name w:val="souvis. ustanov."/>
    <w:pPr>
      <w:widowControl w:val="0"/>
      <w:tabs>
        <w:tab w:val="right" w:pos="368"/>
        <w:tab w:val="left" w:pos="453"/>
      </w:tabs>
      <w:suppressAutoHyphens/>
      <w:snapToGrid w:val="0"/>
      <w:spacing w:before="17"/>
      <w:ind w:left="170" w:hanging="170"/>
      <w:jc w:val="both"/>
    </w:pPr>
    <w:rPr>
      <w:rFonts w:ascii="Arial" w:eastAsia="Arial" w:hAnsi="Arial" w:cs="Arial"/>
      <w:sz w:val="15"/>
      <w:szCs w:val="15"/>
      <w:lang w:eastAsia="ar-SA"/>
    </w:rPr>
  </w:style>
  <w:style w:type="paragraph" w:customStyle="1" w:styleId="oddlpod">
    <w:name w:val="oddíl pod"/>
    <w:pPr>
      <w:keepNext/>
      <w:keepLines/>
      <w:tabs>
        <w:tab w:val="left" w:pos="708"/>
      </w:tabs>
      <w:suppressAutoHyphens/>
      <w:spacing w:before="57"/>
      <w:jc w:val="center"/>
    </w:pPr>
    <w:rPr>
      <w:rFonts w:ascii="Arial" w:eastAsia="Arial" w:hAnsi="Arial" w:cs="Arial"/>
      <w:b/>
      <w:bCs/>
      <w:sz w:val="19"/>
      <w:szCs w:val="19"/>
      <w:lang w:eastAsia="ar-SA"/>
    </w:rPr>
  </w:style>
  <w:style w:type="paragraph" w:customStyle="1" w:styleId="hlavapod">
    <w:name w:val="hlava pod"/>
    <w:pPr>
      <w:keepNext/>
      <w:keepLines/>
      <w:tabs>
        <w:tab w:val="left" w:pos="708"/>
      </w:tabs>
      <w:suppressAutoHyphens/>
      <w:jc w:val="center"/>
    </w:pPr>
    <w:rPr>
      <w:rFonts w:ascii="Arial" w:eastAsia="Arial" w:hAnsi="Arial" w:cs="Arial"/>
      <w:b/>
      <w:bCs/>
      <w:sz w:val="19"/>
      <w:szCs w:val="19"/>
      <w:lang w:eastAsia="ar-SA"/>
    </w:rPr>
  </w:style>
  <w:style w:type="paragraph" w:customStyle="1" w:styleId="text1">
    <w:name w:val="text 1."/>
    <w:basedOn w:val="text"/>
    <w:next w:val="text"/>
    <w:pPr>
      <w:tabs>
        <w:tab w:val="left" w:pos="567"/>
      </w:tabs>
      <w:spacing w:before="113"/>
    </w:pPr>
    <w:rPr>
      <w:color w:val="auto"/>
    </w:rPr>
  </w:style>
  <w:style w:type="paragraph" w:customStyle="1" w:styleId="textsmezerou">
    <w:name w:val="text s mezerou"/>
    <w:basedOn w:val="text"/>
    <w:next w:val="text"/>
    <w:pPr>
      <w:spacing w:before="85"/>
    </w:pPr>
    <w:rPr>
      <w:color w:val="auto"/>
    </w:rPr>
  </w:style>
  <w:style w:type="paragraph" w:customStyle="1" w:styleId="text2xodsaz">
    <w:name w:val="text 2x odsaz"/>
    <w:pPr>
      <w:tabs>
        <w:tab w:val="right" w:pos="964"/>
        <w:tab w:val="left" w:pos="1020"/>
      </w:tabs>
      <w:suppressAutoHyphens/>
      <w:spacing w:before="11"/>
      <w:ind w:left="510" w:hanging="227"/>
      <w:jc w:val="both"/>
    </w:pPr>
    <w:rPr>
      <w:rFonts w:ascii="SlimbachItcTEE" w:eastAsia="Arial" w:hAnsi="SlimbachItcTEE" w:cs="SlimbachItcTEE"/>
      <w:sz w:val="19"/>
      <w:szCs w:val="19"/>
      <w:lang w:eastAsia="ar-SA"/>
    </w:rPr>
  </w:style>
  <w:style w:type="paragraph" w:customStyle="1" w:styleId="text1xodsaz">
    <w:name w:val="text 1x odsaz"/>
    <w:basedOn w:val="text1xodsazsmezerou"/>
    <w:pPr>
      <w:tabs>
        <w:tab w:val="right" w:pos="454"/>
      </w:tabs>
      <w:spacing w:before="120"/>
    </w:pPr>
    <w:rPr>
      <w:rFonts w:ascii="Times New Roman" w:hAnsi="Times New Roman" w:cs="Times New Roman"/>
      <w:sz w:val="22"/>
      <w:szCs w:val="22"/>
    </w:rPr>
  </w:style>
  <w:style w:type="paragraph" w:customStyle="1" w:styleId="text1xodsaz1">
    <w:name w:val="text 1x odsaz 1"/>
    <w:basedOn w:val="Normln"/>
    <w:next w:val="Normln"/>
    <w:pPr>
      <w:tabs>
        <w:tab w:val="right" w:pos="766"/>
        <w:tab w:val="left" w:pos="908"/>
        <w:tab w:val="left" w:pos="1191"/>
      </w:tabs>
      <w:spacing w:before="11"/>
      <w:ind w:left="454" w:hanging="454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ezsmezerou2x">
    <w:name w:val="text bez s mezerou 2x"/>
    <w:basedOn w:val="Normln"/>
    <w:pPr>
      <w:tabs>
        <w:tab w:val="left" w:pos="312"/>
      </w:tabs>
      <w:spacing w:before="22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ezsmezerou">
    <w:name w:val="text bez s mezerou"/>
    <w:basedOn w:val="text"/>
    <w:next w:val="text"/>
    <w:pPr>
      <w:spacing w:before="85"/>
      <w:ind w:firstLine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text1xodsazsmezerou1">
    <w:name w:val="text 1x odsaz s mezerou 1"/>
    <w:basedOn w:val="text1xodsazsmezerou"/>
    <w:next w:val="text1xodsazsmezerou"/>
    <w:pPr>
      <w:tabs>
        <w:tab w:val="right" w:pos="709"/>
        <w:tab w:val="right" w:pos="766"/>
        <w:tab w:val="left" w:pos="908"/>
        <w:tab w:val="left" w:pos="1191"/>
      </w:tabs>
      <w:ind w:left="454" w:hanging="454"/>
    </w:pPr>
    <w:rPr>
      <w:rFonts w:ascii="Times New Roman" w:hAnsi="Times New Roman" w:cs="Times New Roman"/>
      <w:sz w:val="22"/>
      <w:szCs w:val="22"/>
    </w:rPr>
  </w:style>
  <w:style w:type="paragraph" w:customStyle="1" w:styleId="1">
    <w:name w:val="1"/>
    <w:basedOn w:val="Normln"/>
    <w:pPr>
      <w:tabs>
        <w:tab w:val="left" w:pos="568"/>
      </w:tabs>
      <w:spacing w:before="200" w:after="40"/>
      <w:ind w:left="284" w:hanging="284"/>
      <w:jc w:val="center"/>
    </w:pPr>
    <w:rPr>
      <w:sz w:val="24"/>
      <w:szCs w:val="24"/>
    </w:rPr>
  </w:style>
  <w:style w:type="paragraph" w:customStyle="1" w:styleId="1a">
    <w:name w:val="1.a"/>
    <w:basedOn w:val="Normln"/>
    <w:pPr>
      <w:ind w:left="284" w:hanging="284"/>
    </w:pPr>
    <w:rPr>
      <w:color w:val="000000"/>
    </w:rPr>
  </w:style>
  <w:style w:type="paragraph" w:customStyle="1" w:styleId="Kd">
    <w:name w:val="Kód"/>
    <w:pPr>
      <w:keepNext/>
      <w:pBdr>
        <w:top w:val="single" w:sz="1" w:space="0" w:color="000000"/>
        <w:bottom w:val="single" w:sz="4" w:space="0" w:color="000000"/>
      </w:pBdr>
      <w:suppressAutoHyphens/>
      <w:spacing w:line="170" w:lineRule="atLeast"/>
      <w:ind w:left="1984"/>
      <w:jc w:val="both"/>
    </w:pPr>
    <w:rPr>
      <w:rFonts w:ascii="Arial Narrow" w:eastAsia="Arial" w:hAnsi="Arial Narrow" w:cs="Arial Narrow"/>
      <w:b/>
      <w:bCs/>
      <w:i/>
      <w:iCs/>
      <w:caps/>
      <w:color w:val="800080"/>
      <w:sz w:val="16"/>
      <w:szCs w:val="16"/>
      <w:lang w:eastAsia="ar-SA"/>
    </w:rPr>
  </w:style>
  <w:style w:type="paragraph" w:customStyle="1" w:styleId="saza">
    <w:name w:val="saz a)"/>
    <w:basedOn w:val="Normln"/>
    <w:pPr>
      <w:tabs>
        <w:tab w:val="right" w:pos="481"/>
        <w:tab w:val="left" w:pos="566"/>
      </w:tabs>
      <w:spacing w:after="57"/>
      <w:ind w:left="283" w:hanging="283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azamedium">
    <w:name w:val="saz a) medium"/>
    <w:basedOn w:val="saza"/>
    <w:next w:val="saza"/>
    <w:pPr>
      <w:spacing w:before="57" w:after="0"/>
    </w:pPr>
    <w:rPr>
      <w:b/>
      <w:bCs/>
    </w:rPr>
  </w:style>
  <w:style w:type="paragraph" w:customStyle="1" w:styleId="NadpisOddil">
    <w:name w:val="Nadpis Oddil"/>
    <w:pPr>
      <w:keepLines/>
      <w:pageBreakBefore/>
      <w:widowControl w:val="0"/>
      <w:tabs>
        <w:tab w:val="left" w:pos="624"/>
      </w:tabs>
      <w:suppressAutoHyphens/>
      <w:spacing w:after="340"/>
      <w:jc w:val="center"/>
    </w:pPr>
    <w:rPr>
      <w:rFonts w:ascii="Arial" w:eastAsia="Arial" w:hAnsi="Arial" w:cs="Arial"/>
      <w:b/>
      <w:bCs/>
      <w:caps/>
      <w:sz w:val="30"/>
      <w:szCs w:val="30"/>
      <w:lang w:eastAsia="ar-SA"/>
    </w:rPr>
  </w:style>
  <w:style w:type="paragraph" w:customStyle="1" w:styleId="NadpisMal">
    <w:name w:val="Nadpis Malý"/>
    <w:pPr>
      <w:keepNext/>
      <w:widowControl w:val="0"/>
      <w:tabs>
        <w:tab w:val="left" w:pos="680"/>
        <w:tab w:val="left" w:pos="907"/>
      </w:tabs>
      <w:suppressAutoHyphens/>
      <w:spacing w:before="170" w:after="28"/>
      <w:ind w:left="340" w:hanging="340"/>
    </w:pPr>
    <w:rPr>
      <w:rFonts w:ascii="Arial" w:eastAsia="Arial" w:hAnsi="Arial" w:cs="Arial"/>
      <w:b/>
      <w:bCs/>
      <w:color w:val="000000"/>
      <w:sz w:val="21"/>
      <w:szCs w:val="21"/>
      <w:lang w:eastAsia="ar-SA"/>
    </w:rPr>
  </w:style>
  <w:style w:type="paragraph" w:customStyle="1" w:styleId="NadpisNejMen">
    <w:name w:val="Nadpis NejMenší"/>
    <w:basedOn w:val="Normln"/>
    <w:next w:val="Normln"/>
    <w:pPr>
      <w:keepNext/>
      <w:tabs>
        <w:tab w:val="left" w:pos="1304"/>
      </w:tabs>
      <w:spacing w:before="113"/>
      <w:ind w:left="652" w:hanging="652"/>
      <w:jc w:val="both"/>
    </w:pPr>
    <w:rPr>
      <w:b/>
      <w:bCs/>
      <w:spacing w:val="-15"/>
      <w:sz w:val="19"/>
      <w:szCs w:val="19"/>
    </w:rPr>
  </w:style>
  <w:style w:type="paragraph" w:customStyle="1" w:styleId="ObsahNadpis11">
    <w:name w:val="Obsah Nadpis 1.1"/>
    <w:basedOn w:val="Normln"/>
    <w:next w:val="Normln"/>
    <w:pPr>
      <w:widowControl w:val="0"/>
      <w:tabs>
        <w:tab w:val="left" w:pos="908"/>
        <w:tab w:val="right" w:leader="dot" w:pos="6690"/>
      </w:tabs>
      <w:ind w:left="454" w:hanging="454"/>
    </w:pPr>
    <w:rPr>
      <w:b/>
      <w:bCs/>
      <w:spacing w:val="-15"/>
      <w:sz w:val="18"/>
      <w:szCs w:val="18"/>
    </w:rPr>
  </w:style>
  <w:style w:type="paragraph" w:customStyle="1" w:styleId="ObsahNadpis111">
    <w:name w:val="Obsah Nadpis 1.1.1"/>
    <w:pPr>
      <w:widowControl w:val="0"/>
      <w:tabs>
        <w:tab w:val="left" w:pos="1928"/>
        <w:tab w:val="right" w:leader="dot" w:pos="7200"/>
      </w:tabs>
      <w:suppressAutoHyphens/>
      <w:spacing w:before="28"/>
      <w:ind w:left="964" w:hanging="510"/>
    </w:pPr>
    <w:rPr>
      <w:rFonts w:ascii="Arial" w:eastAsia="Arial" w:hAnsi="Arial" w:cs="Arial"/>
      <w:spacing w:val="-15"/>
      <w:sz w:val="18"/>
      <w:szCs w:val="18"/>
      <w:lang w:eastAsia="ar-SA"/>
    </w:rPr>
  </w:style>
  <w:style w:type="paragraph" w:customStyle="1" w:styleId="Pklad">
    <w:name w:val="Příklad"/>
    <w:basedOn w:val="Normln"/>
    <w:next w:val="Normln"/>
    <w:pPr>
      <w:widowControl w:val="0"/>
      <w:tabs>
        <w:tab w:val="left" w:pos="567"/>
      </w:tabs>
      <w:spacing w:before="57" w:after="57"/>
      <w:ind w:left="284"/>
    </w:pPr>
    <w:rPr>
      <w:rFonts w:ascii="Arial Narrow" w:hAnsi="Arial Narrow" w:cs="Arial Narrow"/>
      <w:b/>
      <w:bCs/>
      <w:i/>
      <w:iCs/>
      <w:sz w:val="19"/>
      <w:szCs w:val="19"/>
    </w:rPr>
  </w:style>
  <w:style w:type="paragraph" w:customStyle="1" w:styleId="Nadpis110">
    <w:name w:val="Nadpis 1.1"/>
    <w:basedOn w:val="NadpisMal"/>
    <w:pPr>
      <w:tabs>
        <w:tab w:val="left" w:pos="1077"/>
        <w:tab w:val="left" w:pos="1304"/>
        <w:tab w:val="left" w:pos="1474"/>
      </w:tabs>
      <w:spacing w:before="567" w:after="0"/>
      <w:ind w:left="737" w:hanging="737"/>
    </w:pPr>
    <w:rPr>
      <w:caps/>
      <w:color w:val="808080"/>
      <w:sz w:val="26"/>
      <w:szCs w:val="26"/>
    </w:rPr>
  </w:style>
  <w:style w:type="paragraph" w:customStyle="1" w:styleId="Zkladntextodsazen21">
    <w:name w:val="Základní text odsazený 21"/>
    <w:basedOn w:val="Normln"/>
    <w:pPr>
      <w:spacing w:before="120"/>
      <w:ind w:left="283" w:firstLine="708"/>
      <w:jc w:val="both"/>
    </w:pPr>
    <w:rPr>
      <w:sz w:val="19"/>
      <w:szCs w:val="19"/>
    </w:rPr>
  </w:style>
  <w:style w:type="paragraph" w:customStyle="1" w:styleId="souvisejctext">
    <w:name w:val="související_text"/>
    <w:pPr>
      <w:tabs>
        <w:tab w:val="right" w:pos="368"/>
        <w:tab w:val="left" w:pos="453"/>
      </w:tabs>
      <w:suppressAutoHyphens/>
      <w:spacing w:before="28"/>
      <w:ind w:left="170" w:hanging="170"/>
      <w:jc w:val="both"/>
    </w:pPr>
    <w:rPr>
      <w:rFonts w:ascii="SwitzerlandNarrow" w:eastAsia="Arial" w:hAnsi="SwitzerlandNarrow" w:cs="SwitzerlandNarrow"/>
      <w:sz w:val="15"/>
      <w:szCs w:val="15"/>
      <w:lang w:eastAsia="ar-SA"/>
    </w:rPr>
  </w:style>
  <w:style w:type="paragraph" w:customStyle="1" w:styleId="zkonpod">
    <w:name w:val="zákon § pod"/>
    <w:basedOn w:val="Normln"/>
    <w:next w:val="zkon1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57" w:line="256" w:lineRule="atLeast"/>
      <w:jc w:val="center"/>
    </w:pPr>
    <w:rPr>
      <w:sz w:val="19"/>
      <w:szCs w:val="19"/>
    </w:rPr>
  </w:style>
  <w:style w:type="paragraph" w:customStyle="1" w:styleId="zkonstpod">
    <w:name w:val="zákon Část pod"/>
    <w:basedOn w:val="Normln"/>
    <w:next w:val="Normln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113" w:line="250" w:lineRule="atLeast"/>
      <w:jc w:val="center"/>
    </w:pPr>
    <w:rPr>
      <w:sz w:val="21"/>
      <w:szCs w:val="21"/>
    </w:rPr>
  </w:style>
  <w:style w:type="paragraph" w:customStyle="1" w:styleId="ploha">
    <w:name w:val="příloha"/>
    <w:pPr>
      <w:pageBreakBefore/>
      <w:tabs>
        <w:tab w:val="left" w:pos="567"/>
      </w:tabs>
      <w:suppressAutoHyphens/>
      <w:spacing w:after="227"/>
      <w:jc w:val="right"/>
    </w:pPr>
    <w:rPr>
      <w:rFonts w:ascii="Arial" w:eastAsia="Arial" w:hAnsi="Arial" w:cs="Arial"/>
      <w:spacing w:val="15"/>
      <w:lang w:eastAsia="ar-SA"/>
    </w:rPr>
  </w:style>
  <w:style w:type="paragraph" w:customStyle="1" w:styleId="nadpismen">
    <w:name w:val="nadpis menší"/>
    <w:pPr>
      <w:keepNext/>
      <w:keepLines/>
      <w:tabs>
        <w:tab w:val="left" w:pos="567"/>
      </w:tabs>
      <w:suppressAutoHyphens/>
      <w:spacing w:before="170" w:line="200" w:lineRule="atLeast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nadpis-ipka">
    <w:name w:val="nadpis-šipka"/>
    <w:basedOn w:val="textbez"/>
    <w:next w:val="textbez"/>
    <w:pPr>
      <w:spacing w:before="57"/>
    </w:pPr>
    <w:rPr>
      <w:rFonts w:ascii="Arial Narrow" w:hAnsi="Arial Narrow" w:cs="Arial Narrow"/>
      <w:b/>
      <w:bCs/>
      <w:sz w:val="23"/>
      <w:szCs w:val="23"/>
    </w:rPr>
  </w:style>
  <w:style w:type="paragraph" w:customStyle="1" w:styleId="nadp2aa">
    <w:name w:val="nadp 2aa"/>
    <w:pPr>
      <w:keepNext/>
      <w:pBdr>
        <w:bottom w:val="single" w:sz="4" w:space="0" w:color="000000"/>
      </w:pBdr>
      <w:tabs>
        <w:tab w:val="left" w:pos="396"/>
      </w:tabs>
      <w:suppressAutoHyphens/>
      <w:spacing w:before="170" w:after="113"/>
      <w:ind w:left="113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9C7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4A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4A1D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94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794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9FA"/>
  </w:style>
  <w:style w:type="character" w:customStyle="1" w:styleId="TextkomenteChar">
    <w:name w:val="Text komentáře Char"/>
    <w:link w:val="Textkomente"/>
    <w:uiPriority w:val="99"/>
    <w:semiHidden/>
    <w:rsid w:val="007949FA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9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49FA"/>
    <w:rPr>
      <w:rFonts w:ascii="Arial" w:hAnsi="Arial" w:cs="Arial"/>
      <w:b/>
      <w:bCs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49FA"/>
  </w:style>
  <w:style w:type="character" w:customStyle="1" w:styleId="TextpoznpodarouChar">
    <w:name w:val="Text pozn. pod čarou Char"/>
    <w:link w:val="Textpoznpodarou"/>
    <w:uiPriority w:val="99"/>
    <w:semiHidden/>
    <w:rsid w:val="007949FA"/>
    <w:rPr>
      <w:rFonts w:ascii="Arial" w:hAnsi="Arial" w:cs="Arial"/>
      <w:lang w:eastAsia="ar-SA"/>
    </w:rPr>
  </w:style>
  <w:style w:type="character" w:styleId="Znakapoznpodarou">
    <w:name w:val="footnote reference"/>
    <w:uiPriority w:val="99"/>
    <w:semiHidden/>
    <w:unhideWhenUsed/>
    <w:rsid w:val="00794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24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1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9668-F179-4BB4-9B6D-879F6DF1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ANAGSERVIS</vt:lpstr>
    </vt:vector>
  </TitlesOfParts>
  <Company>ANAG s.r.o.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ANAGSERVIS</dc:title>
  <dc:subject/>
  <dc:creator>Vratislav Vávra</dc:creator>
  <cp:keywords/>
  <cp:lastModifiedBy>loukota@lednice.cz</cp:lastModifiedBy>
  <cp:revision>2</cp:revision>
  <cp:lastPrinted>2023-04-03T13:19:00Z</cp:lastPrinted>
  <dcterms:created xsi:type="dcterms:W3CDTF">2023-04-11T07:26:00Z</dcterms:created>
  <dcterms:modified xsi:type="dcterms:W3CDTF">2023-04-11T07:26:00Z</dcterms:modified>
</cp:coreProperties>
</file>