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13E8" w14:textId="77777777" w:rsidR="00D267FF" w:rsidRPr="00E33889" w:rsidRDefault="00D267FF" w:rsidP="00D267FF">
      <w:pPr>
        <w:spacing w:after="160"/>
        <w:jc w:val="both"/>
        <w:rPr>
          <w:rFonts w:ascii="Tahoma" w:hAnsi="Tahoma" w:cs="Tahoma"/>
          <w:sz w:val="18"/>
          <w:szCs w:val="18"/>
        </w:rPr>
      </w:pPr>
    </w:p>
    <w:p w14:paraId="446773A9" w14:textId="46B0DD0C" w:rsidR="00D267FF" w:rsidRDefault="00D267FF" w:rsidP="00D267FF">
      <w:pPr>
        <w:jc w:val="right"/>
        <w:rPr>
          <w:rFonts w:ascii="Tahoma" w:hAnsi="Tahoma" w:cs="Tahoma"/>
          <w:sz w:val="21"/>
          <w:szCs w:val="21"/>
        </w:rPr>
      </w:pPr>
    </w:p>
    <w:p w14:paraId="4FCD0611" w14:textId="77777777" w:rsidR="00D267FF" w:rsidRDefault="00D267FF" w:rsidP="00D267FF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Statutární město Frýdek-Místek</w:t>
      </w:r>
    </w:p>
    <w:p w14:paraId="076E94B1" w14:textId="77777777" w:rsidR="00D267FF" w:rsidRDefault="00D267FF" w:rsidP="00D267FF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Zastupitelstvo města Frýdku-Místku</w:t>
      </w:r>
    </w:p>
    <w:p w14:paraId="384B0DF6" w14:textId="77777777" w:rsidR="00D267FF" w:rsidRDefault="00D267FF" w:rsidP="00D267FF">
      <w:pPr>
        <w:jc w:val="center"/>
        <w:rPr>
          <w:rFonts w:ascii="Tahoma" w:hAnsi="Tahoma" w:cs="Tahoma"/>
          <w:b/>
          <w:sz w:val="21"/>
          <w:szCs w:val="21"/>
        </w:rPr>
      </w:pPr>
    </w:p>
    <w:p w14:paraId="32637108" w14:textId="77777777" w:rsidR="00D267FF" w:rsidRDefault="00D267FF" w:rsidP="00D267FF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Obecně závazná vyhláška </w:t>
      </w:r>
    </w:p>
    <w:p w14:paraId="2BF41181" w14:textId="77777777" w:rsidR="00D267FF" w:rsidRDefault="00D267FF" w:rsidP="00D267FF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 zákazu některých činností na veřejných prostranstvích a stanovení povinností k zajištění udržování čistoty ulic a jiných veřejných prostranství</w:t>
      </w:r>
    </w:p>
    <w:p w14:paraId="4D505449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1DBE46DE" w14:textId="77777777" w:rsidR="00D267FF" w:rsidRDefault="00D267FF" w:rsidP="00D267F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Zastupitelstvo města Frýdku-Místku se na svém 13. zasedání konaném dne 12. 3. 2025 usneslo vydat v souladu s </w:t>
      </w:r>
      <w:proofErr w:type="spellStart"/>
      <w:r>
        <w:rPr>
          <w:rFonts w:ascii="Tahoma" w:hAnsi="Tahoma" w:cs="Tahoma"/>
          <w:bCs/>
          <w:sz w:val="21"/>
          <w:szCs w:val="21"/>
        </w:rPr>
        <w:t>ust</w:t>
      </w:r>
      <w:proofErr w:type="spellEnd"/>
      <w:r>
        <w:rPr>
          <w:rFonts w:ascii="Tahoma" w:hAnsi="Tahoma" w:cs="Tahoma"/>
          <w:bCs/>
          <w:sz w:val="21"/>
          <w:szCs w:val="21"/>
        </w:rPr>
        <w:t>. § 10 písm. a) a c) a § 84 odst. 2 písm. h) zákona č. 128/2000 Sb., o obcích (obecní zřízení), ve</w:t>
      </w:r>
      <w:r>
        <w:rPr>
          <w:rFonts w:ascii="Tahoma" w:hAnsi="Tahoma" w:cs="Tahoma"/>
          <w:sz w:val="21"/>
          <w:szCs w:val="21"/>
        </w:rPr>
        <w:t xml:space="preserve"> znění pozdějších předpisů, tuto obecně závaznou vyhlášku (dále jen vyhláška): </w:t>
      </w:r>
    </w:p>
    <w:p w14:paraId="27B17E07" w14:textId="77777777" w:rsidR="00D267FF" w:rsidRDefault="00D267FF" w:rsidP="00D267FF">
      <w:pPr>
        <w:jc w:val="center"/>
        <w:rPr>
          <w:rFonts w:ascii="Tahoma" w:hAnsi="Tahoma" w:cs="Tahoma"/>
          <w:b/>
          <w:sz w:val="21"/>
          <w:szCs w:val="21"/>
        </w:rPr>
      </w:pPr>
    </w:p>
    <w:p w14:paraId="5F3CA20A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Čl. 1</w:t>
      </w:r>
    </w:p>
    <w:p w14:paraId="34214F1F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Předmět a cíl vyhlášky</w:t>
      </w:r>
    </w:p>
    <w:p w14:paraId="7CE52AE7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7EABED87" w14:textId="77777777" w:rsidR="00D267FF" w:rsidRDefault="00D267FF" w:rsidP="00D267FF">
      <w:pPr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Předmětem této vyhlášky je zákaz činností uvedených ve čl. 2, neboť se jedná o činnosti, které by mohly narušit veřejný pořádek v obci nebo být v rozporu s dobrými mravy, ochranou bezpečnosti, zdraví a majetku a dále stanovení povinností k zajištění udržování čistoty ulic a jiných veřejných prostranství.</w:t>
      </w:r>
    </w:p>
    <w:p w14:paraId="24C45FF0" w14:textId="77777777" w:rsidR="00D267FF" w:rsidRDefault="00D267FF" w:rsidP="00D267FF">
      <w:pPr>
        <w:jc w:val="both"/>
        <w:rPr>
          <w:rFonts w:ascii="Tahoma" w:hAnsi="Tahoma" w:cs="Tahoma"/>
          <w:sz w:val="21"/>
          <w:szCs w:val="21"/>
        </w:rPr>
      </w:pPr>
    </w:p>
    <w:p w14:paraId="1CA13276" w14:textId="77777777" w:rsidR="00D267FF" w:rsidRDefault="00D267FF" w:rsidP="00D267FF">
      <w:pPr>
        <w:numPr>
          <w:ilvl w:val="0"/>
          <w:numId w:val="33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Cílem této vyhlášky je vytvoření opatření směřujících k zabezpečení místních záležitostí veřejného pořádku jako stavu, který umožňuje pokojné soužití občanů i návštěvníků města, k vytváření příznivých podmínek pro život ve městě a k ochraně práva na pokojné bydlení, jakožto součásti práva na ochranu soukromého a rodinného života. </w:t>
      </w:r>
    </w:p>
    <w:p w14:paraId="6F199C26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4488625A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Čl. 2</w:t>
      </w:r>
    </w:p>
    <w:p w14:paraId="3F31FCF9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Zákaz některých činností na stanovených veřejných prostranstvích</w:t>
      </w:r>
    </w:p>
    <w:p w14:paraId="7BC2B3F8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777F374A" w14:textId="77777777" w:rsidR="00D267FF" w:rsidRDefault="00D267FF" w:rsidP="00D267FF">
      <w:pPr>
        <w:pStyle w:val="Odstavecseseznamem"/>
        <w:numPr>
          <w:ilvl w:val="0"/>
          <w:numId w:val="34"/>
        </w:numPr>
        <w:spacing w:after="120"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 veřejných prostranstvích vymezených v příloze č. 1 této vyhlášky je zakázáno:</w:t>
      </w:r>
    </w:p>
    <w:p w14:paraId="6678F802" w14:textId="77777777" w:rsidR="00D267FF" w:rsidRDefault="00D267FF" w:rsidP="00D267FF">
      <w:pPr>
        <w:pStyle w:val="Odstavecseseznamem"/>
        <w:numPr>
          <w:ilvl w:val="0"/>
          <w:numId w:val="35"/>
        </w:numPr>
        <w:spacing w:after="120"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Cs/>
          <w:sz w:val="21"/>
          <w:szCs w:val="21"/>
        </w:rPr>
        <w:t>bivakování,</w:t>
      </w:r>
    </w:p>
    <w:p w14:paraId="49CF54BE" w14:textId="77777777" w:rsidR="00D267FF" w:rsidRDefault="00D267FF" w:rsidP="00D267FF">
      <w:pPr>
        <w:pStyle w:val="Odstavecseseznamem"/>
        <w:numPr>
          <w:ilvl w:val="0"/>
          <w:numId w:val="35"/>
        </w:numPr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Cs/>
          <w:sz w:val="21"/>
          <w:szCs w:val="21"/>
        </w:rPr>
        <w:t>žebrání</w:t>
      </w:r>
      <w:r>
        <w:rPr>
          <w:rFonts w:ascii="Tahoma" w:hAnsi="Tahoma" w:cs="Tahoma"/>
          <w:sz w:val="21"/>
          <w:szCs w:val="21"/>
        </w:rPr>
        <w:t>.</w:t>
      </w:r>
    </w:p>
    <w:p w14:paraId="31F2EC11" w14:textId="77777777" w:rsidR="00D267FF" w:rsidRDefault="00D267FF" w:rsidP="00D267FF">
      <w:pPr>
        <w:jc w:val="both"/>
        <w:rPr>
          <w:rFonts w:ascii="Tahoma" w:hAnsi="Tahoma" w:cs="Tahoma"/>
          <w:sz w:val="21"/>
          <w:szCs w:val="21"/>
        </w:rPr>
      </w:pPr>
    </w:p>
    <w:p w14:paraId="4F57295B" w14:textId="77777777" w:rsidR="00D267FF" w:rsidRDefault="00D267FF" w:rsidP="00D267FF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Zákaz požívání alkoholu na stanovených veřejných prostranstvích a zákaz používání zábavní pyrotechniky na veřejných prostranstvích jsou upraveny samostatnými obecně závaznými vyhláškami.</w:t>
      </w:r>
    </w:p>
    <w:p w14:paraId="5DDA7873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Čl. 3</w:t>
      </w:r>
    </w:p>
    <w:p w14:paraId="214BBF4D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Vymezení pojmů</w:t>
      </w:r>
    </w:p>
    <w:p w14:paraId="71F6B98C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21392221" w14:textId="77777777" w:rsidR="00D267FF" w:rsidRDefault="00D267FF" w:rsidP="00D267FF">
      <w:pPr>
        <w:numPr>
          <w:ilvl w:val="0"/>
          <w:numId w:val="36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Bivakováním se pro účely této vyhlášky rozumí jednorázové přespání pod širým nebem, které nevykazuje znaky dlouhodobějšího pobytu, a to bez ohledu na denní dobu. </w:t>
      </w:r>
    </w:p>
    <w:p w14:paraId="27DEFF9E" w14:textId="77777777" w:rsidR="00D267FF" w:rsidRDefault="00D267FF" w:rsidP="00D267FF">
      <w:pPr>
        <w:numPr>
          <w:ilvl w:val="0"/>
          <w:numId w:val="36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Žebráním se pro účely této vyhlášky rozumí hlasové projevy, posunky a celkové chování osob, ze kterého se lze důvodně domnívat, že směřuje k získání peněžitého či věcného daru, a to aktivní obtěžující formou, tj. např. oslovování osob, omezování nebo blokování vstupu do budov, vstupování do cesty, pronásledování osob apod. Žebráním ve smyslu této vyhlášky není:</w:t>
      </w:r>
    </w:p>
    <w:p w14:paraId="310109A5" w14:textId="77777777" w:rsidR="00D267FF" w:rsidRDefault="00D267FF" w:rsidP="00D267FF">
      <w:pPr>
        <w:pStyle w:val="Odstavecseseznamem"/>
        <w:numPr>
          <w:ilvl w:val="1"/>
          <w:numId w:val="36"/>
        </w:numPr>
        <w:spacing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vybírání peněžních prostředků v rámci veřejné sbírky uskutečňované v souladu s příslušným právním předpisem,</w:t>
      </w:r>
    </w:p>
    <w:p w14:paraId="0FDBD018" w14:textId="77777777" w:rsidR="00D267FF" w:rsidRDefault="00D267FF" w:rsidP="00D267FF">
      <w:pPr>
        <w:pStyle w:val="Odstavecseseznamem"/>
        <w:numPr>
          <w:ilvl w:val="1"/>
          <w:numId w:val="36"/>
        </w:numPr>
        <w:spacing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shromažďování peněžních prostředků příslušníky církví a náboženských společností registrovaných podle příslušného právního předpisu,</w:t>
      </w:r>
    </w:p>
    <w:p w14:paraId="7ECAD154" w14:textId="77777777" w:rsidR="00D267FF" w:rsidRDefault="00D267FF" w:rsidP="00D267FF">
      <w:pPr>
        <w:pStyle w:val="Odstavecseseznamem"/>
        <w:numPr>
          <w:ilvl w:val="1"/>
          <w:numId w:val="36"/>
        </w:numPr>
        <w:spacing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vybírání peněz studenty v souvislosti s ukončením školy (tzv. poslední zvonění),</w:t>
      </w:r>
    </w:p>
    <w:p w14:paraId="45CD6E97" w14:textId="77777777" w:rsidR="00D267FF" w:rsidRDefault="00D267FF" w:rsidP="00D267FF">
      <w:pPr>
        <w:pStyle w:val="Odstavecseseznamem"/>
        <w:numPr>
          <w:ilvl w:val="1"/>
          <w:numId w:val="36"/>
        </w:numPr>
        <w:spacing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vybírání peněz v souvislosti s pouliční uměleckou produkcí (hudební, divadelní apod.).</w:t>
      </w:r>
    </w:p>
    <w:p w14:paraId="7518600F" w14:textId="77777777" w:rsidR="00D267FF" w:rsidRDefault="00D267FF" w:rsidP="00D267FF">
      <w:pPr>
        <w:spacing w:line="276" w:lineRule="auto"/>
        <w:ind w:left="426"/>
        <w:jc w:val="both"/>
        <w:rPr>
          <w:rFonts w:ascii="Tahoma" w:hAnsi="Tahoma" w:cs="Tahoma"/>
          <w:sz w:val="21"/>
          <w:szCs w:val="21"/>
        </w:rPr>
      </w:pPr>
    </w:p>
    <w:p w14:paraId="432A0B0C" w14:textId="77777777" w:rsidR="00D267FF" w:rsidRDefault="00D267FF" w:rsidP="00D267FF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Čl. 4</w:t>
      </w:r>
    </w:p>
    <w:p w14:paraId="3EF69EE8" w14:textId="77777777" w:rsidR="00D267FF" w:rsidRDefault="00D267FF" w:rsidP="00D267FF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Povinnosti k zajištění udržování čistoty ulic a jiných veřejných prostranství</w:t>
      </w:r>
    </w:p>
    <w:p w14:paraId="163AF211" w14:textId="77777777" w:rsidR="00D267FF" w:rsidRDefault="00D267FF" w:rsidP="00D267FF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E652A19" w14:textId="77777777" w:rsidR="00D267FF" w:rsidRDefault="00D267FF" w:rsidP="00D267FF">
      <w:pPr>
        <w:numPr>
          <w:ilvl w:val="0"/>
          <w:numId w:val="37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Každý je povinen počínat si tak, aby nezpůsobil znečištění ulic a jiných veřejných prostranství.</w:t>
      </w:r>
    </w:p>
    <w:p w14:paraId="3A0CFC91" w14:textId="77777777" w:rsidR="00D267FF" w:rsidRDefault="00D267FF" w:rsidP="00D267FF">
      <w:pPr>
        <w:numPr>
          <w:ilvl w:val="0"/>
          <w:numId w:val="37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Kdo způsobil znečištění ulice či jiného veřejného prostranství, je povinen znečištění neprodleně odstranit.</w:t>
      </w:r>
    </w:p>
    <w:p w14:paraId="1F420757" w14:textId="77777777" w:rsidR="00D267FF" w:rsidRDefault="00D267FF" w:rsidP="00D267FF">
      <w:pPr>
        <w:numPr>
          <w:ilvl w:val="0"/>
          <w:numId w:val="37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Povinnosti k zajištění udržování čistoty ulic a jiných veřejných prostranství ve vztahu k pohybu psů na veřejných prostranstvích jsou stanoveny samostatnou obecně závaznou vyhláškou.</w:t>
      </w:r>
    </w:p>
    <w:p w14:paraId="43206514" w14:textId="77777777" w:rsidR="00D267FF" w:rsidRDefault="00D267FF" w:rsidP="00D267FF">
      <w:pPr>
        <w:spacing w:after="120"/>
        <w:jc w:val="both"/>
        <w:rPr>
          <w:rFonts w:ascii="Tahoma" w:hAnsi="Tahoma" w:cs="Tahoma"/>
          <w:sz w:val="21"/>
          <w:szCs w:val="21"/>
        </w:rPr>
      </w:pPr>
    </w:p>
    <w:p w14:paraId="4CD28D40" w14:textId="77777777" w:rsidR="00D267FF" w:rsidRDefault="00D267FF" w:rsidP="00D267FF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Čl. 5</w:t>
      </w:r>
    </w:p>
    <w:p w14:paraId="4481BA0C" w14:textId="77777777" w:rsidR="00D267FF" w:rsidRDefault="00D267FF" w:rsidP="00D267FF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Kontrola a sankce</w:t>
      </w:r>
    </w:p>
    <w:p w14:paraId="3FCB4A7B" w14:textId="77777777" w:rsidR="00D267FF" w:rsidRDefault="00D267FF" w:rsidP="00D267FF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74F52EA4" w14:textId="77777777" w:rsidR="00D267FF" w:rsidRDefault="00D267FF" w:rsidP="00D267FF">
      <w:pPr>
        <w:numPr>
          <w:ilvl w:val="0"/>
          <w:numId w:val="38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Kontrolu dodržování této vyhlášky provádí Městská policie Frýdek-Místek.</w:t>
      </w:r>
    </w:p>
    <w:p w14:paraId="7D0B413C" w14:textId="77777777" w:rsidR="00D267FF" w:rsidRDefault="00D267FF" w:rsidP="00D267FF">
      <w:pPr>
        <w:numPr>
          <w:ilvl w:val="0"/>
          <w:numId w:val="38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Porušení této vyhlášky se postihuje podle zvláštních právních předpisů</w:t>
      </w:r>
      <w:r>
        <w:rPr>
          <w:rStyle w:val="Znakapoznpodarou"/>
          <w:rFonts w:ascii="Tahoma" w:hAnsi="Tahoma" w:cs="Tahoma"/>
          <w:sz w:val="21"/>
          <w:szCs w:val="21"/>
        </w:rPr>
        <w:footnoteReference w:id="1"/>
      </w:r>
      <w:r>
        <w:rPr>
          <w:rFonts w:ascii="Tahoma" w:hAnsi="Tahoma" w:cs="Tahoma"/>
          <w:sz w:val="21"/>
          <w:szCs w:val="21"/>
        </w:rPr>
        <w:t xml:space="preserve">. </w:t>
      </w:r>
    </w:p>
    <w:p w14:paraId="33D29E26" w14:textId="77777777" w:rsidR="00D267FF" w:rsidRDefault="00D267FF" w:rsidP="00D267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14:paraId="3209DB51" w14:textId="77777777" w:rsidR="00D267FF" w:rsidRDefault="00D267FF" w:rsidP="00D267FF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Čl. 6</w:t>
      </w:r>
    </w:p>
    <w:p w14:paraId="3F2F7F27" w14:textId="77777777" w:rsidR="00D267FF" w:rsidRDefault="00D267FF" w:rsidP="00D267FF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Účinnost</w:t>
      </w:r>
    </w:p>
    <w:p w14:paraId="1C2DD502" w14:textId="77777777" w:rsidR="00D267FF" w:rsidRDefault="00D267FF" w:rsidP="00D267FF">
      <w:pPr>
        <w:jc w:val="center"/>
        <w:rPr>
          <w:rFonts w:ascii="Tahoma" w:hAnsi="Tahoma" w:cs="Tahoma"/>
          <w:sz w:val="21"/>
          <w:szCs w:val="21"/>
        </w:rPr>
      </w:pPr>
    </w:p>
    <w:p w14:paraId="25517F66" w14:textId="77777777" w:rsidR="00D267FF" w:rsidRDefault="00D267FF" w:rsidP="00D267F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Tato vyhláška nabývá účinnosti počátkem patnáctého dne následujícího po dni vyhlášení. </w:t>
      </w:r>
    </w:p>
    <w:p w14:paraId="42914572" w14:textId="77777777" w:rsidR="00D267FF" w:rsidRDefault="00D267FF" w:rsidP="00D267FF">
      <w:pPr>
        <w:rPr>
          <w:rFonts w:ascii="Tahoma" w:hAnsi="Tahoma" w:cs="Tahoma"/>
          <w:sz w:val="21"/>
          <w:szCs w:val="21"/>
        </w:rPr>
      </w:pPr>
    </w:p>
    <w:p w14:paraId="5A21F4A3" w14:textId="77777777" w:rsidR="00D267FF" w:rsidRDefault="00D267FF" w:rsidP="00D267FF">
      <w:pPr>
        <w:rPr>
          <w:rFonts w:ascii="Tahoma" w:hAnsi="Tahoma" w:cs="Tahoma"/>
          <w:sz w:val="21"/>
          <w:szCs w:val="21"/>
        </w:rPr>
      </w:pPr>
    </w:p>
    <w:p w14:paraId="63B30354" w14:textId="77777777" w:rsidR="00D267FF" w:rsidRDefault="00D267FF" w:rsidP="00D267FF">
      <w:pPr>
        <w:rPr>
          <w:rFonts w:ascii="Tahoma" w:hAnsi="Tahoma" w:cs="Tahoma"/>
          <w:sz w:val="21"/>
          <w:szCs w:val="21"/>
        </w:rPr>
      </w:pPr>
    </w:p>
    <w:p w14:paraId="53F51665" w14:textId="77777777" w:rsidR="00A7553C" w:rsidRDefault="00A7553C" w:rsidP="00D267FF">
      <w:pPr>
        <w:rPr>
          <w:rFonts w:ascii="Tahoma" w:hAnsi="Tahoma" w:cs="Tahoma"/>
          <w:sz w:val="21"/>
          <w:szCs w:val="21"/>
        </w:rPr>
      </w:pPr>
    </w:p>
    <w:p w14:paraId="6506668E" w14:textId="77777777" w:rsidR="00A7553C" w:rsidRDefault="00A7553C" w:rsidP="00D267FF">
      <w:pPr>
        <w:rPr>
          <w:rFonts w:ascii="Tahoma" w:hAnsi="Tahoma" w:cs="Tahoma"/>
          <w:sz w:val="21"/>
          <w:szCs w:val="21"/>
        </w:rPr>
      </w:pPr>
    </w:p>
    <w:p w14:paraId="65939FDB" w14:textId="77777777" w:rsidR="00D267FF" w:rsidRDefault="00D267FF" w:rsidP="00D267FF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D267FF" w14:paraId="02FDA2A5" w14:textId="77777777" w:rsidTr="00BE75C9">
        <w:trPr>
          <w:trHeight w:val="680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B687570" w14:textId="77777777" w:rsidR="00D267FF" w:rsidRDefault="00D267FF" w:rsidP="00BE75C9">
            <w:pPr>
              <w:spacing w:line="256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Petr Korč</w:t>
            </w:r>
          </w:p>
          <w:p w14:paraId="216E4492" w14:textId="77777777" w:rsidR="00D267FF" w:rsidRDefault="00D267FF" w:rsidP="00BE75C9">
            <w:pPr>
              <w:spacing w:line="256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1E496AAF" w14:textId="77777777" w:rsidR="00D267FF" w:rsidRDefault="00D267FF" w:rsidP="00BE75C9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18E86A8" w14:textId="77777777" w:rsidR="00D267FF" w:rsidRDefault="00D267FF" w:rsidP="00BE75C9">
            <w:pPr>
              <w:spacing w:line="256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Marcel Sikora</w:t>
            </w:r>
          </w:p>
          <w:p w14:paraId="53D08EA8" w14:textId="77777777" w:rsidR="00D267FF" w:rsidRDefault="00D267FF" w:rsidP="00BE75C9">
            <w:pPr>
              <w:spacing w:line="256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57554A30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7E0C00C2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2D8603D8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094E4891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1B42A703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670DEABD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1BF34DE6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60001FFC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7FD7DF8F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17A86910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32D344E2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6E06632C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06177D5C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4E30D4F7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4266D774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7E64612B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6BF09B44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0881683B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678861E5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76206C73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54ED64F2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32468AC8" w14:textId="77777777" w:rsidR="00D267FF" w:rsidRDefault="00D267FF" w:rsidP="00D267FF">
      <w:pPr>
        <w:jc w:val="both"/>
        <w:rPr>
          <w:rFonts w:ascii="Tahoma" w:hAnsi="Tahoma" w:cs="Tahoma"/>
          <w:color w:val="FF0000"/>
        </w:rPr>
      </w:pPr>
    </w:p>
    <w:p w14:paraId="5746DF97" w14:textId="77777777" w:rsidR="00D267FF" w:rsidRDefault="00D267FF" w:rsidP="00D267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Příloha č. 1 k obecně závazné vyhlášce o zákazu některých činností na veřejných prostranstvích a stanovení povinností k zajištění udržování čistoty ulic a jiných veřejných prostranství</w:t>
      </w:r>
    </w:p>
    <w:p w14:paraId="54FC81E4" w14:textId="77777777" w:rsidR="00D267FF" w:rsidRDefault="00D267FF" w:rsidP="00D267FF">
      <w:pPr>
        <w:jc w:val="both"/>
        <w:rPr>
          <w:rFonts w:ascii="Tahoma" w:hAnsi="Tahoma" w:cs="Tahoma"/>
        </w:rPr>
      </w:pPr>
    </w:p>
    <w:p w14:paraId="760FE017" w14:textId="77777777" w:rsidR="00D267FF" w:rsidRDefault="00D267FF" w:rsidP="00D267F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Vymezení ploch veřejného prostranství se zákazem bivakování a žebrání </w:t>
      </w:r>
    </w:p>
    <w:p w14:paraId="5A14D182" w14:textId="77777777" w:rsidR="00D267FF" w:rsidRDefault="00D267FF" w:rsidP="00D267FF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</w:p>
    <w:p w14:paraId="6BB64B81" w14:textId="77777777" w:rsidR="00D267FF" w:rsidRDefault="00D267FF" w:rsidP="00D267FF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Veřejná prostranství v části města Frýdek:</w:t>
      </w:r>
    </w:p>
    <w:p w14:paraId="4B7B878D" w14:textId="77777777" w:rsidR="00D267FF" w:rsidRDefault="00D267FF" w:rsidP="00D267FF">
      <w:pPr>
        <w:numPr>
          <w:ilvl w:val="0"/>
          <w:numId w:val="39"/>
        </w:numPr>
        <w:spacing w:before="12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oblast Městské památkové zóny Frýdek (vymezena vyhláškou MK ČR č. 476/1992 Sb., o prohlášení území historických jader vybraných měst za památkové zóny) – zahrnuje mimo jiné park Pod zámkem, Zámecký park, park Jižní svahy a Komenského sady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5D0C1772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park u Komerční banky (Nádražní 1087)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33EC477B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sady Svobody</w:t>
      </w:r>
      <w:r w:rsidR="006F7124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0A7F1613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kolem autobusového nádraží (Na Poříčí 3530)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487E88F4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prostor autobusové točny před vlakovým nádražím a veřejné prostranství do 100 m od něho</w:t>
      </w:r>
      <w:r w:rsidR="006F7124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3958DF5E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budovy bývalého Kulturního domu Válcoven plechu (Heydukova 2330)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217DF41D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areálu Nemocnice ve Frýdku-Místku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780AC3A4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budovy Okresního soudu ve Frýdku-Místku (Na Poříčí 3206)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500052E1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budovy Úřadu práce (Na Poříčí 3510)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37785595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podchod pod vlakovým nádražím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1E7818C9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lávka přes řeku Ostravici u obchodního centra Frýda na ul. Riegrova a v okolí do 50 m od ní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005BA0D4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veřejné prostranství do 100 m od </w:t>
      </w:r>
      <w:proofErr w:type="gramStart"/>
      <w:r>
        <w:rPr>
          <w:rFonts w:ascii="Tahoma" w:hAnsi="Tahoma" w:cs="Tahoma"/>
          <w:sz w:val="21"/>
          <w:szCs w:val="21"/>
        </w:rPr>
        <w:t>basiliky</w:t>
      </w:r>
      <w:proofErr w:type="gramEnd"/>
      <w:r>
        <w:rPr>
          <w:rFonts w:ascii="Tahoma" w:hAnsi="Tahoma" w:cs="Tahoma"/>
          <w:sz w:val="21"/>
          <w:szCs w:val="21"/>
        </w:rPr>
        <w:t xml:space="preserve"> Navštívení Panny Marie na Mariánském náměstí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56359545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budovy Penzionu pro seniory Frýdek-Místek, příspěvkové organizace (Lískovecká 86)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60AC5102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bytových domů na ul. Sadová 604,605,606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4DAC92E4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budovy Potraviny Novák (Heydukova 84)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708C1482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veřejné prostranství do 100 m od budovy </w:t>
      </w:r>
      <w:proofErr w:type="spellStart"/>
      <w:r>
        <w:rPr>
          <w:rFonts w:ascii="Tahoma" w:hAnsi="Tahoma" w:cs="Tahoma"/>
          <w:sz w:val="21"/>
          <w:szCs w:val="21"/>
        </w:rPr>
        <w:t>Inva</w:t>
      </w:r>
      <w:proofErr w:type="spellEnd"/>
      <w:r>
        <w:rPr>
          <w:rFonts w:ascii="Tahoma" w:hAnsi="Tahoma" w:cs="Tahoma"/>
          <w:sz w:val="21"/>
          <w:szCs w:val="21"/>
        </w:rPr>
        <w:t xml:space="preserve"> potraviny (M. </w:t>
      </w:r>
      <w:proofErr w:type="spellStart"/>
      <w:r>
        <w:rPr>
          <w:rFonts w:ascii="Tahoma" w:hAnsi="Tahoma" w:cs="Tahoma"/>
          <w:sz w:val="21"/>
          <w:szCs w:val="21"/>
        </w:rPr>
        <w:t>Chasáka</w:t>
      </w:r>
      <w:proofErr w:type="spellEnd"/>
      <w:r>
        <w:rPr>
          <w:rFonts w:ascii="Tahoma" w:hAnsi="Tahoma" w:cs="Tahoma"/>
          <w:sz w:val="21"/>
          <w:szCs w:val="21"/>
        </w:rPr>
        <w:t xml:space="preserve"> 3144)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48FBBDB5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hypermarketu Albert (Hlavní třída 3274)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7CA9939B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obchodního centra Frýda (Na Příkopě 3727)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10908CC2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dětská hřiště a okolí do 100 m od nich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1474B43D" w14:textId="77777777" w:rsidR="00D267FF" w:rsidRDefault="00D267FF" w:rsidP="00D267FF">
      <w:pPr>
        <w:pStyle w:val="Odstavecseseznamem"/>
        <w:numPr>
          <w:ilvl w:val="0"/>
          <w:numId w:val="39"/>
        </w:numPr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 škol a školských zařízení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5C333FC1" w14:textId="77777777" w:rsidR="00D267FF" w:rsidRDefault="00D267FF" w:rsidP="00D267FF">
      <w:pPr>
        <w:pStyle w:val="Odstavecseseznamem"/>
        <w:numPr>
          <w:ilvl w:val="0"/>
          <w:numId w:val="39"/>
        </w:numPr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prostory autobusových zastávek a okolí do 50 m od nich</w:t>
      </w:r>
      <w:r w:rsidR="006F7124">
        <w:rPr>
          <w:rFonts w:ascii="Tahoma" w:hAnsi="Tahoma" w:cs="Tahoma"/>
          <w:sz w:val="21"/>
          <w:szCs w:val="21"/>
        </w:rPr>
        <w:t>.</w:t>
      </w:r>
    </w:p>
    <w:p w14:paraId="3521C6C6" w14:textId="77777777" w:rsidR="00D267FF" w:rsidRDefault="00D267FF" w:rsidP="00D267FF">
      <w:pPr>
        <w:widowControl w:val="0"/>
        <w:autoSpaceDE w:val="0"/>
        <w:autoSpaceDN w:val="0"/>
        <w:adjustRightInd w:val="0"/>
        <w:spacing w:before="60"/>
        <w:ind w:left="360"/>
        <w:jc w:val="both"/>
        <w:rPr>
          <w:rFonts w:ascii="Tahoma" w:hAnsi="Tahoma" w:cs="Tahoma"/>
          <w:sz w:val="21"/>
          <w:szCs w:val="21"/>
        </w:rPr>
      </w:pPr>
    </w:p>
    <w:p w14:paraId="6BD376D7" w14:textId="77777777" w:rsidR="00D267FF" w:rsidRDefault="00D267FF" w:rsidP="00D267FF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Veřejná prostranství v části města Místek:</w:t>
      </w:r>
    </w:p>
    <w:p w14:paraId="2A82F8F0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oblast Městské památkové zóny Místek (vymezena vyhláškou MK ČR č. 476/1992 Sb., o prohlášení území historických jader vybraných měst za památkové zóny) – zahrnuje území ohraničené ulicemi Ostravská, 8. pěšího pluku a Hlavní třída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7D94D923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Malý park</w:t>
      </w:r>
      <w:r w:rsidR="006F7124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525B1EA2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Janáčkův park</w:t>
      </w:r>
      <w:r w:rsidR="006F7124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0CB2FDB4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Koloredovský</w:t>
      </w:r>
      <w:proofErr w:type="spellEnd"/>
      <w:r>
        <w:rPr>
          <w:rFonts w:ascii="Tahoma" w:hAnsi="Tahoma" w:cs="Tahoma"/>
          <w:sz w:val="21"/>
          <w:szCs w:val="21"/>
        </w:rPr>
        <w:t xml:space="preserve"> park</w:t>
      </w:r>
      <w:r w:rsidR="006F7124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49BB957E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sady Bedřicha Smetany a v okolí do 100 m od něj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3C62D7F8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 budovy kina Petra Bezruče (Frýdlantská 612)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37040CBA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budovy restaurace Jadran (1. máje 155)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316907EC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dopravní hřiště na ul. Pionýrů a v okolí do 100 m od něj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2561C619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budovy Magistrátu města Frýdku-Místku (Politických obětí 2478)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32F96CFF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křížový podchod (pod křižovatkou ulic Janáčkova, Ostravská, Hlavní třída a Frýdlantská)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25D74A28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malý podchod (pod Hlavní třídou z Malého náměstí k ul. Třebízského)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4F449A00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lávka přes řeku Ostravici z ul. Riegrova k obchodnímu centru Frýda a v okolí do 50 m od ní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15D4D80E" w14:textId="77777777" w:rsidR="00D267FF" w:rsidRDefault="00D267FF" w:rsidP="00D267FF">
      <w:pPr>
        <w:pStyle w:val="Odstavecseseznamem"/>
        <w:numPr>
          <w:ilvl w:val="0"/>
          <w:numId w:val="40"/>
        </w:numPr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kostela sv. Jana a Pavla na ul. Janáčkova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217153B3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kostela Všech svatých na ul. Frýdlantská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13A4BFDD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budovy Domova pro seniory Frýdek-Místek, příspěvkové organizace (28. října 2155)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32613FDA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památník 8.pěšího pluku u křižovatky ul. 8. pěšího pluku a Hlavní třídy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57DB5B5F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veřejné prostranství do 100 m od budovy obchodního centra Krym (8. pěšího pluku </w:t>
      </w:r>
      <w:r w:rsidR="006F7124"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/>
          <w:sz w:val="21"/>
          <w:szCs w:val="21"/>
        </w:rPr>
        <w:t>č. p. 399)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154D28CD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supermarketu Penny (Pionýrů 2280)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4C22F96B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supermarketu Lidl (Frýdlantská 2197)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74C75981" w14:textId="77777777" w:rsidR="00D267FF" w:rsidRDefault="00D267FF" w:rsidP="00D267F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hypermarketu Tesco (Příborská 2270)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1EC1AFB0" w14:textId="77777777" w:rsidR="00D267FF" w:rsidRDefault="00D267FF" w:rsidP="00D267F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dětská hřiště a okolí do 100 m od nich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077DB64D" w14:textId="77777777" w:rsidR="00D267FF" w:rsidRDefault="00D267FF" w:rsidP="00D267FF">
      <w:pPr>
        <w:pStyle w:val="Odstavecseseznamem"/>
        <w:numPr>
          <w:ilvl w:val="0"/>
          <w:numId w:val="40"/>
        </w:numPr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veřejné prostranství do 100 m od budov škol a školských zařízení</w:t>
      </w:r>
      <w:r w:rsidR="006F7124">
        <w:rPr>
          <w:rFonts w:ascii="Tahoma" w:hAnsi="Tahoma" w:cs="Tahoma"/>
          <w:sz w:val="21"/>
          <w:szCs w:val="21"/>
        </w:rPr>
        <w:t>,</w:t>
      </w:r>
    </w:p>
    <w:p w14:paraId="7CC766C2" w14:textId="77777777" w:rsidR="00D267FF" w:rsidRDefault="00D267FF" w:rsidP="00D267FF">
      <w:pPr>
        <w:pStyle w:val="Odstavecseseznamem"/>
        <w:numPr>
          <w:ilvl w:val="0"/>
          <w:numId w:val="40"/>
        </w:numPr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prostory autobusových zastávek a okolí do 50 m od nich</w:t>
      </w:r>
      <w:r w:rsidR="006F7124">
        <w:rPr>
          <w:rFonts w:ascii="Tahoma" w:hAnsi="Tahoma" w:cs="Tahoma"/>
          <w:sz w:val="21"/>
          <w:szCs w:val="21"/>
        </w:rPr>
        <w:t>.</w:t>
      </w:r>
    </w:p>
    <w:p w14:paraId="08BE28ED" w14:textId="77777777" w:rsidR="00D267FF" w:rsidRDefault="00D267FF" w:rsidP="00D267FF">
      <w:pPr>
        <w:pStyle w:val="Odstavecseseznamem"/>
        <w:ind w:left="360"/>
        <w:rPr>
          <w:rFonts w:ascii="Tahoma" w:hAnsi="Tahoma" w:cs="Tahoma"/>
          <w:sz w:val="21"/>
          <w:szCs w:val="21"/>
        </w:rPr>
      </w:pPr>
    </w:p>
    <w:p w14:paraId="0234B6BC" w14:textId="77777777" w:rsidR="00D267FF" w:rsidRDefault="00D267FF" w:rsidP="00D267FF">
      <w:pPr>
        <w:widowControl w:val="0"/>
        <w:autoSpaceDE w:val="0"/>
        <w:autoSpaceDN w:val="0"/>
        <w:adjustRightInd w:val="0"/>
        <w:spacing w:before="60"/>
        <w:jc w:val="both"/>
        <w:rPr>
          <w:rFonts w:ascii="Tahoma" w:hAnsi="Tahoma" w:cs="Tahoma"/>
        </w:rPr>
      </w:pPr>
    </w:p>
    <w:p w14:paraId="3B530B56" w14:textId="77777777" w:rsidR="00887FA0" w:rsidRPr="004C7B48" w:rsidRDefault="00887FA0" w:rsidP="00D267FF">
      <w:pPr>
        <w:rPr>
          <w:rFonts w:ascii="Tahoma" w:hAnsi="Tahoma" w:cs="Tahoma"/>
          <w:sz w:val="18"/>
          <w:szCs w:val="18"/>
        </w:rPr>
      </w:pPr>
    </w:p>
    <w:sectPr w:rsidR="00887FA0" w:rsidRPr="004C7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31FA" w14:textId="77777777" w:rsidR="00BB3B63" w:rsidRDefault="00BB3B63">
      <w:r>
        <w:separator/>
      </w:r>
    </w:p>
  </w:endnote>
  <w:endnote w:type="continuationSeparator" w:id="0">
    <w:p w14:paraId="0EBE51EF" w14:textId="77777777" w:rsidR="00BB3B63" w:rsidRDefault="00BB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2DAB" w14:textId="77777777" w:rsidR="00BB3B63" w:rsidRDefault="00BB3B63">
      <w:r>
        <w:separator/>
      </w:r>
    </w:p>
  </w:footnote>
  <w:footnote w:type="continuationSeparator" w:id="0">
    <w:p w14:paraId="68689BA4" w14:textId="77777777" w:rsidR="00BB3B63" w:rsidRDefault="00BB3B63">
      <w:r>
        <w:continuationSeparator/>
      </w:r>
    </w:p>
  </w:footnote>
  <w:footnote w:id="1">
    <w:p w14:paraId="0CCEF66B" w14:textId="77777777" w:rsidR="00D267FF" w:rsidRPr="00D267FF" w:rsidRDefault="00D267FF" w:rsidP="00D267FF">
      <w:pPr>
        <w:pStyle w:val="Textpoznpodarou"/>
        <w:rPr>
          <w:rFonts w:ascii="Calibri" w:hAnsi="Calibri"/>
        </w:rPr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204"/>
    <w:multiLevelType w:val="hybridMultilevel"/>
    <w:tmpl w:val="8F9AB052"/>
    <w:lvl w:ilvl="0" w:tplc="17D49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8438F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264E9"/>
    <w:multiLevelType w:val="multilevel"/>
    <w:tmpl w:val="D6505C2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97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lvlRestart w:val="0"/>
      <w:isLgl/>
      <w:lvlText w:val="%2.1."/>
      <w:lvlJc w:val="left"/>
      <w:pPr>
        <w:tabs>
          <w:tab w:val="num" w:pos="870"/>
        </w:tabs>
        <w:ind w:left="870" w:hanging="510"/>
      </w:pPr>
      <w:rPr>
        <w:rFonts w:ascii="Times New Roman" w:hAnsi="Times New Roman" w:hint="default"/>
        <w:b/>
        <w:bCs w:val="0"/>
        <w:i w:val="0"/>
        <w:sz w:val="24"/>
        <w:szCs w:val="24"/>
      </w:rPr>
    </w:lvl>
    <w:lvl w:ilvl="2">
      <w:start w:val="1"/>
      <w:numFmt w:val="none"/>
      <w:isLgl/>
      <w:lvlText w:val="%1.%2.1."/>
      <w:lvlJc w:val="left"/>
      <w:pPr>
        <w:tabs>
          <w:tab w:val="num" w:pos="1403"/>
        </w:tabs>
        <w:ind w:left="1403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63"/>
        </w:tabs>
        <w:ind w:left="17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83"/>
        </w:tabs>
        <w:ind w:left="2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3"/>
        </w:tabs>
        <w:ind w:left="28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3"/>
        </w:tabs>
        <w:ind w:left="3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23"/>
        </w:tabs>
        <w:ind w:left="3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3"/>
        </w:tabs>
        <w:ind w:left="4643" w:hanging="1800"/>
      </w:pPr>
      <w:rPr>
        <w:rFonts w:hint="default"/>
      </w:rPr>
    </w:lvl>
  </w:abstractNum>
  <w:abstractNum w:abstractNumId="2" w15:restartNumberingAfterBreak="0">
    <w:nsid w:val="07531C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6317E2"/>
    <w:multiLevelType w:val="multilevel"/>
    <w:tmpl w:val="D9B8217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97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isLgl/>
      <w:lvlText w:val="1.%2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isLgl/>
      <w:lvlText w:val="%1.%2.1."/>
      <w:lvlJc w:val="left"/>
      <w:pPr>
        <w:tabs>
          <w:tab w:val="num" w:pos="1403"/>
        </w:tabs>
        <w:ind w:left="1403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63"/>
        </w:tabs>
        <w:ind w:left="17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83"/>
        </w:tabs>
        <w:ind w:left="2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3"/>
        </w:tabs>
        <w:ind w:left="28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3"/>
        </w:tabs>
        <w:ind w:left="3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23"/>
        </w:tabs>
        <w:ind w:left="3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3"/>
        </w:tabs>
        <w:ind w:left="4643" w:hanging="1800"/>
      </w:pPr>
      <w:rPr>
        <w:rFonts w:hint="default"/>
      </w:rPr>
    </w:lvl>
  </w:abstractNum>
  <w:abstractNum w:abstractNumId="4" w15:restartNumberingAfterBreak="0">
    <w:nsid w:val="0C71035C"/>
    <w:multiLevelType w:val="hybridMultilevel"/>
    <w:tmpl w:val="83A8593E"/>
    <w:lvl w:ilvl="0" w:tplc="BBA401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7A44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4F1568"/>
    <w:multiLevelType w:val="multilevel"/>
    <w:tmpl w:val="290625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Styl7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0647AC1"/>
    <w:multiLevelType w:val="multilevel"/>
    <w:tmpl w:val="5B5C6946"/>
    <w:lvl w:ilvl="0">
      <w:start w:val="5"/>
      <w:numFmt w:val="decimal"/>
      <w:lvlText w:val="%1"/>
      <w:lvlJc w:val="left"/>
      <w:pPr>
        <w:tabs>
          <w:tab w:val="num" w:pos="37"/>
        </w:tabs>
        <w:ind w:left="37" w:hanging="39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isLgl/>
      <w:lvlText w:val="5.%2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bCs w:val="0"/>
        <w:i w:val="0"/>
        <w:sz w:val="24"/>
        <w:szCs w:val="24"/>
      </w:rPr>
    </w:lvl>
    <w:lvl w:ilvl="2">
      <w:start w:val="1"/>
      <w:numFmt w:val="none"/>
      <w:isLgl/>
      <w:lvlText w:val="5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8" w15:restartNumberingAfterBreak="0">
    <w:nsid w:val="11203EE1"/>
    <w:multiLevelType w:val="multilevel"/>
    <w:tmpl w:val="036A5FF2"/>
    <w:lvl w:ilvl="0">
      <w:start w:val="3"/>
      <w:numFmt w:val="decimal"/>
      <w:isLgl/>
      <w:lvlText w:val="%1."/>
      <w:lvlJc w:val="left"/>
      <w:pPr>
        <w:tabs>
          <w:tab w:val="num" w:pos="360"/>
        </w:tabs>
        <w:ind w:left="360" w:hanging="397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3"/>
      <w:numFmt w:val="decimal"/>
      <w:lvlRestart w:val="0"/>
      <w:isLgl/>
      <w:lvlText w:val="%2.1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isLgl/>
      <w:lvlText w:val="%1.%2.1."/>
      <w:lvlJc w:val="left"/>
      <w:pPr>
        <w:tabs>
          <w:tab w:val="num" w:pos="1403"/>
        </w:tabs>
        <w:ind w:left="1403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63"/>
        </w:tabs>
        <w:ind w:left="176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483"/>
        </w:tabs>
        <w:ind w:left="24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843"/>
        </w:tabs>
        <w:ind w:left="284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3"/>
        </w:tabs>
        <w:ind w:left="356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23"/>
        </w:tabs>
        <w:ind w:left="39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3"/>
        </w:tabs>
        <w:ind w:left="4643" w:hanging="1800"/>
      </w:pPr>
      <w:rPr>
        <w:rFonts w:hint="default"/>
        <w:b w:val="0"/>
      </w:rPr>
    </w:lvl>
  </w:abstractNum>
  <w:abstractNum w:abstractNumId="9" w15:restartNumberingAfterBreak="0">
    <w:nsid w:val="181626DC"/>
    <w:multiLevelType w:val="hybridMultilevel"/>
    <w:tmpl w:val="DF5C7DF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8F8213A"/>
    <w:multiLevelType w:val="hybridMultilevel"/>
    <w:tmpl w:val="9C2264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01989"/>
    <w:multiLevelType w:val="multilevel"/>
    <w:tmpl w:val="59FA26E6"/>
    <w:lvl w:ilvl="0">
      <w:start w:val="5"/>
      <w:numFmt w:val="decimal"/>
      <w:pStyle w:val="Zkladntext"/>
      <w:isLgl/>
      <w:lvlText w:val="%1"/>
      <w:lvlJc w:val="left"/>
      <w:pPr>
        <w:tabs>
          <w:tab w:val="num" w:pos="386"/>
        </w:tabs>
        <w:ind w:left="386" w:hanging="397"/>
      </w:pPr>
      <w:rPr>
        <w:rFonts w:hint="default"/>
        <w:b/>
        <w:i w:val="0"/>
      </w:rPr>
    </w:lvl>
    <w:lvl w:ilvl="1">
      <w:start w:val="1"/>
      <w:numFmt w:val="decimal"/>
      <w:isLgl/>
      <w:lvlText w:val="3.%2."/>
      <w:lvlJc w:val="left"/>
      <w:pPr>
        <w:tabs>
          <w:tab w:val="num" w:pos="896"/>
        </w:tabs>
        <w:ind w:left="896" w:hanging="510"/>
      </w:pPr>
      <w:rPr>
        <w:rFonts w:ascii="Times New Roman" w:hAnsi="Times New Roman" w:hint="default"/>
        <w:b/>
        <w:bCs w:val="0"/>
        <w:i w:val="0"/>
        <w:sz w:val="24"/>
        <w:szCs w:val="24"/>
      </w:rPr>
    </w:lvl>
    <w:lvl w:ilvl="2">
      <w:start w:val="1"/>
      <w:numFmt w:val="none"/>
      <w:isLgl/>
      <w:lvlText w:val="%1.%2.1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9"/>
        </w:tabs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9"/>
        </w:tabs>
        <w:ind w:left="3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69"/>
        </w:tabs>
        <w:ind w:left="4669" w:hanging="1800"/>
      </w:pPr>
      <w:rPr>
        <w:rFonts w:hint="default"/>
      </w:rPr>
    </w:lvl>
  </w:abstractNum>
  <w:abstractNum w:abstractNumId="12" w15:restartNumberingAfterBreak="0">
    <w:nsid w:val="2BAA5778"/>
    <w:multiLevelType w:val="hybridMultilevel"/>
    <w:tmpl w:val="3CE0CCBC"/>
    <w:lvl w:ilvl="0" w:tplc="F550A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90CFA"/>
    <w:multiLevelType w:val="multilevel"/>
    <w:tmpl w:val="6BDE8762"/>
    <w:styleLink w:val="StylVcerovovTimesNewRoman12bTu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8"/>
      </w:rPr>
    </w:lvl>
    <w:lvl w:ilvl="1">
      <w:start w:val="3"/>
      <w:numFmt w:val="decimal"/>
      <w:lvlText w:val="%2.1."/>
      <w:lvlJc w:val="left"/>
      <w:pPr>
        <w:tabs>
          <w:tab w:val="num" w:pos="792"/>
        </w:tabs>
        <w:ind w:left="792" w:hanging="432"/>
      </w:pPr>
      <w:rPr>
        <w:b/>
        <w:bCs/>
        <w:kern w:val="22"/>
        <w:sz w:val="24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E2D32DD"/>
    <w:multiLevelType w:val="hybridMultilevel"/>
    <w:tmpl w:val="6BFE6EA6"/>
    <w:lvl w:ilvl="0" w:tplc="8438F3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51F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1B618C"/>
    <w:multiLevelType w:val="multilevel"/>
    <w:tmpl w:val="A6CA073E"/>
    <w:lvl w:ilvl="0">
      <w:start w:val="1"/>
      <w:numFmt w:val="decimal"/>
      <w:pStyle w:val="Nadpis1"/>
      <w:isLgl/>
      <w:lvlText w:val="%1."/>
      <w:lvlJc w:val="left"/>
      <w:pPr>
        <w:tabs>
          <w:tab w:val="num" w:pos="360"/>
        </w:tabs>
        <w:ind w:left="360" w:hanging="397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3"/>
      <w:numFmt w:val="none"/>
      <w:isLgl/>
      <w:lvlText w:val="1.1."/>
      <w:lvlJc w:val="left"/>
      <w:pPr>
        <w:tabs>
          <w:tab w:val="num" w:pos="870"/>
        </w:tabs>
        <w:ind w:left="870" w:hanging="510"/>
      </w:pPr>
      <w:rPr>
        <w:rFonts w:ascii="Times New Roman" w:hAnsi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isLgl/>
      <w:lvlText w:val="%1.%21.1."/>
      <w:lvlJc w:val="left"/>
      <w:pPr>
        <w:tabs>
          <w:tab w:val="num" w:pos="1403"/>
        </w:tabs>
        <w:ind w:left="1403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63"/>
        </w:tabs>
        <w:ind w:left="17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83"/>
        </w:tabs>
        <w:ind w:left="2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3"/>
        </w:tabs>
        <w:ind w:left="28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3"/>
        </w:tabs>
        <w:ind w:left="3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23"/>
        </w:tabs>
        <w:ind w:left="3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3"/>
        </w:tabs>
        <w:ind w:left="4643" w:hanging="1800"/>
      </w:pPr>
      <w:rPr>
        <w:rFonts w:hint="default"/>
      </w:rPr>
    </w:lvl>
  </w:abstractNum>
  <w:abstractNum w:abstractNumId="17" w15:restartNumberingAfterBreak="0">
    <w:nsid w:val="3E824FC2"/>
    <w:multiLevelType w:val="hybridMultilevel"/>
    <w:tmpl w:val="75804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12F7E"/>
    <w:multiLevelType w:val="hybridMultilevel"/>
    <w:tmpl w:val="34D8AC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B26327"/>
    <w:multiLevelType w:val="hybridMultilevel"/>
    <w:tmpl w:val="3238D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1062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713424"/>
    <w:multiLevelType w:val="multilevel"/>
    <w:tmpl w:val="BB6A552C"/>
    <w:lvl w:ilvl="0">
      <w:start w:val="1"/>
      <w:numFmt w:val="decimal"/>
      <w:suff w:val="space"/>
      <w:lvlText w:val="%1."/>
      <w:lvlJc w:val="left"/>
      <w:pPr>
        <w:ind w:left="1474" w:hanging="79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098" w:hanging="1418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2608" w:hanging="19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19"/>
        </w:tabs>
        <w:ind w:left="3119" w:hanging="243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334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362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58"/>
        </w:tabs>
        <w:ind w:left="331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18"/>
        </w:tabs>
        <w:ind w:left="3318" w:firstLine="0"/>
      </w:pPr>
      <w:rPr>
        <w:rFonts w:hint="default"/>
      </w:rPr>
    </w:lvl>
  </w:abstractNum>
  <w:abstractNum w:abstractNumId="22" w15:restartNumberingAfterBreak="0">
    <w:nsid w:val="4E5840E2"/>
    <w:multiLevelType w:val="multilevel"/>
    <w:tmpl w:val="A03A44A2"/>
    <w:lvl w:ilvl="0">
      <w:start w:val="7"/>
      <w:numFmt w:val="decimal"/>
      <w:lvlText w:val="%1."/>
      <w:lvlJc w:val="left"/>
      <w:pPr>
        <w:tabs>
          <w:tab w:val="num" w:pos="83"/>
        </w:tabs>
        <w:ind w:left="83" w:hanging="480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lvlRestart w:val="0"/>
      <w:pStyle w:val="Nadpis2"/>
      <w:lvlText w:val="3.%2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1.1."/>
      <w:lvlJc w:val="left"/>
      <w:pPr>
        <w:tabs>
          <w:tab w:val="num" w:pos="1117"/>
        </w:tabs>
        <w:ind w:left="1117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25"/>
        </w:tabs>
        <w:ind w:left="342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79"/>
        </w:tabs>
        <w:ind w:left="4579" w:hanging="1800"/>
      </w:pPr>
      <w:rPr>
        <w:rFonts w:hint="default"/>
        <w:b w:val="0"/>
      </w:rPr>
    </w:lvl>
  </w:abstractNum>
  <w:abstractNum w:abstractNumId="23" w15:restartNumberingAfterBreak="0">
    <w:nsid w:val="4F0E09DC"/>
    <w:multiLevelType w:val="multilevel"/>
    <w:tmpl w:val="6D04CA72"/>
    <w:styleLink w:val="StylVcerovov12bTunVechnavelk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4"/>
        <w:szCs w:val="24"/>
      </w:rPr>
    </w:lvl>
    <w:lvl w:ilvl="1">
      <w:start w:val="4"/>
      <w:numFmt w:val="decimal"/>
      <w:pStyle w:val="Styl5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bCs/>
        <w:caps/>
        <w:sz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2EF53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5FB4EE3"/>
    <w:multiLevelType w:val="hybridMultilevel"/>
    <w:tmpl w:val="AD0ACCE2"/>
    <w:lvl w:ilvl="0" w:tplc="41CA446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161C38"/>
    <w:multiLevelType w:val="hybridMultilevel"/>
    <w:tmpl w:val="8FF8B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7F92"/>
    <w:multiLevelType w:val="multilevel"/>
    <w:tmpl w:val="88303880"/>
    <w:lvl w:ilvl="0">
      <w:start w:val="1"/>
      <w:numFmt w:val="decimal"/>
      <w:lvlText w:val="%1."/>
      <w:lvlJc w:val="left"/>
      <w:pPr>
        <w:tabs>
          <w:tab w:val="num" w:pos="443"/>
        </w:tabs>
        <w:ind w:left="443" w:hanging="480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lvlText w:val="1.%2.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1.1.%3."/>
      <w:lvlJc w:val="left"/>
      <w:pPr>
        <w:tabs>
          <w:tab w:val="num" w:pos="1477"/>
        </w:tabs>
        <w:ind w:left="1477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74"/>
        </w:tabs>
        <w:ind w:left="18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31"/>
        </w:tabs>
        <w:ind w:left="263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028"/>
        </w:tabs>
        <w:ind w:left="3028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785"/>
        </w:tabs>
        <w:ind w:left="378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182"/>
        </w:tabs>
        <w:ind w:left="418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1800"/>
      </w:pPr>
      <w:rPr>
        <w:rFonts w:hint="default"/>
        <w:b w:val="0"/>
      </w:rPr>
    </w:lvl>
  </w:abstractNum>
  <w:abstractNum w:abstractNumId="28" w15:restartNumberingAfterBreak="0">
    <w:nsid w:val="620B163E"/>
    <w:multiLevelType w:val="multilevel"/>
    <w:tmpl w:val="3CAC0000"/>
    <w:lvl w:ilvl="0">
      <w:start w:val="3"/>
      <w:numFmt w:val="decimal"/>
      <w:lvlText w:val="%1."/>
      <w:lvlJc w:val="left"/>
      <w:pPr>
        <w:tabs>
          <w:tab w:val="num" w:pos="443"/>
        </w:tabs>
        <w:ind w:left="443" w:hanging="480"/>
      </w:pPr>
      <w:rPr>
        <w:rFonts w:ascii="Times New Roman" w:hAnsi="Times New Roman" w:hint="default"/>
        <w:b/>
        <w:i w:val="0"/>
      </w:rPr>
    </w:lvl>
    <w:lvl w:ilvl="1">
      <w:start w:val="3"/>
      <w:numFmt w:val="decimal"/>
      <w:lvlRestart w:val="0"/>
      <w:lvlText w:val="%2.1."/>
      <w:lvlJc w:val="left"/>
      <w:pPr>
        <w:tabs>
          <w:tab w:val="num" w:pos="840"/>
        </w:tabs>
        <w:ind w:left="840" w:hanging="480"/>
      </w:pPr>
      <w:rPr>
        <w:rFonts w:ascii="Times New Roman" w:hAnsi="Times New Roman" w:hint="default"/>
        <w:b/>
        <w:i w:val="0"/>
      </w:rPr>
    </w:lvl>
    <w:lvl w:ilvl="2">
      <w:start w:val="3"/>
      <w:numFmt w:val="decimal"/>
      <w:lvlRestart w:val="0"/>
      <w:lvlText w:val="%3.1.1."/>
      <w:lvlJc w:val="left"/>
      <w:pPr>
        <w:tabs>
          <w:tab w:val="num" w:pos="1477"/>
        </w:tabs>
        <w:ind w:left="1477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74"/>
        </w:tabs>
        <w:ind w:left="18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31"/>
        </w:tabs>
        <w:ind w:left="263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028"/>
        </w:tabs>
        <w:ind w:left="3028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785"/>
        </w:tabs>
        <w:ind w:left="378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182"/>
        </w:tabs>
        <w:ind w:left="418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1800"/>
      </w:pPr>
      <w:rPr>
        <w:rFonts w:hint="default"/>
        <w:b w:val="0"/>
      </w:rPr>
    </w:lvl>
  </w:abstractNum>
  <w:abstractNum w:abstractNumId="29" w15:restartNumberingAfterBreak="0">
    <w:nsid w:val="6A0B7791"/>
    <w:multiLevelType w:val="hybridMultilevel"/>
    <w:tmpl w:val="DBB41052"/>
    <w:lvl w:ilvl="0" w:tplc="FDEE1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807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CC4DFD"/>
    <w:multiLevelType w:val="multilevel"/>
    <w:tmpl w:val="7BE0D142"/>
    <w:lvl w:ilvl="0">
      <w:start w:val="2"/>
      <w:numFmt w:val="decimal"/>
      <w:lvlText w:val="%1."/>
      <w:lvlJc w:val="left"/>
      <w:pPr>
        <w:tabs>
          <w:tab w:val="num" w:pos="443"/>
        </w:tabs>
        <w:ind w:left="443" w:hanging="480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lvlRestart w:val="0"/>
      <w:lvlText w:val="%2.1."/>
      <w:lvlJc w:val="left"/>
      <w:pPr>
        <w:tabs>
          <w:tab w:val="num" w:pos="840"/>
        </w:tabs>
        <w:ind w:left="840" w:hanging="480"/>
      </w:pPr>
      <w:rPr>
        <w:rFonts w:ascii="Times New Roman" w:hAnsi="Times New Roman" w:hint="default"/>
        <w:b/>
        <w:i w:val="0"/>
      </w:rPr>
    </w:lvl>
    <w:lvl w:ilvl="2">
      <w:start w:val="2"/>
      <w:numFmt w:val="decimal"/>
      <w:lvlText w:val="%3.1.1."/>
      <w:lvlJc w:val="left"/>
      <w:pPr>
        <w:tabs>
          <w:tab w:val="num" w:pos="1477"/>
        </w:tabs>
        <w:ind w:left="1477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74"/>
        </w:tabs>
        <w:ind w:left="18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31"/>
        </w:tabs>
        <w:ind w:left="263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028"/>
        </w:tabs>
        <w:ind w:left="3028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785"/>
        </w:tabs>
        <w:ind w:left="378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182"/>
        </w:tabs>
        <w:ind w:left="418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1800"/>
      </w:pPr>
      <w:rPr>
        <w:rFonts w:hint="default"/>
        <w:b w:val="0"/>
      </w:rPr>
    </w:lvl>
  </w:abstractNum>
  <w:abstractNum w:abstractNumId="32" w15:restartNumberingAfterBreak="0">
    <w:nsid w:val="7134334B"/>
    <w:multiLevelType w:val="hybridMultilevel"/>
    <w:tmpl w:val="35B4B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023409"/>
    <w:multiLevelType w:val="multilevel"/>
    <w:tmpl w:val="FCC0FE9E"/>
    <w:lvl w:ilvl="0">
      <w:start w:val="5"/>
      <w:numFmt w:val="decimal"/>
      <w:lvlText w:val="%1."/>
      <w:lvlJc w:val="left"/>
      <w:pPr>
        <w:tabs>
          <w:tab w:val="num" w:pos="-314"/>
        </w:tabs>
        <w:ind w:left="-314" w:hanging="480"/>
      </w:pPr>
      <w:rPr>
        <w:rFonts w:hint="default"/>
        <w:b w:val="0"/>
        <w:i w:val="0"/>
      </w:rPr>
    </w:lvl>
    <w:lvl w:ilvl="1">
      <w:start w:val="5"/>
      <w:numFmt w:val="decimal"/>
      <w:lvlText w:val="%2.1."/>
      <w:lvlJc w:val="left"/>
      <w:pPr>
        <w:tabs>
          <w:tab w:val="num" w:pos="83"/>
        </w:tabs>
        <w:ind w:left="83" w:hanging="480"/>
      </w:pPr>
      <w:rPr>
        <w:rFonts w:hint="default"/>
        <w:b/>
        <w:bCs w:val="0"/>
        <w:i w:val="0"/>
        <w:sz w:val="24"/>
        <w:szCs w:val="24"/>
      </w:rPr>
    </w:lvl>
    <w:lvl w:ilvl="2">
      <w:start w:val="1"/>
      <w:numFmt w:val="decimal"/>
      <w:pStyle w:val="StylNadpis3ZarovnatdoblokuPed6b"/>
      <w:lvlText w:val="5.%3.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4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117"/>
        </w:tabs>
        <w:ind w:left="111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271"/>
        </w:tabs>
        <w:ind w:left="2271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028"/>
        </w:tabs>
        <w:ind w:left="30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425"/>
        </w:tabs>
        <w:ind w:left="342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182"/>
        </w:tabs>
        <w:ind w:left="4182" w:hanging="1800"/>
      </w:pPr>
      <w:rPr>
        <w:rFonts w:hint="default"/>
        <w:b w:val="0"/>
      </w:rPr>
    </w:lvl>
  </w:abstractNum>
  <w:abstractNum w:abstractNumId="34" w15:restartNumberingAfterBreak="0">
    <w:nsid w:val="7A032564"/>
    <w:multiLevelType w:val="multilevel"/>
    <w:tmpl w:val="6D04CA72"/>
    <w:numStyleLink w:val="StylVcerovov12bTunVechnavelk"/>
  </w:abstractNum>
  <w:abstractNum w:abstractNumId="35" w15:restartNumberingAfterBreak="0">
    <w:nsid w:val="7D9C16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9576563">
    <w:abstractNumId w:val="23"/>
  </w:num>
  <w:num w:numId="2" w16cid:durableId="643237920">
    <w:abstractNumId w:val="13"/>
  </w:num>
  <w:num w:numId="3" w16cid:durableId="1933662729">
    <w:abstractNumId w:val="34"/>
    <w:lvlOverride w:ilvl="1">
      <w:lvl w:ilvl="1">
        <w:start w:val="4"/>
        <w:numFmt w:val="decimal"/>
        <w:pStyle w:val="Styl5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Arial" w:hAnsi="Arial"/>
          <w:b/>
          <w:bCs/>
          <w:caps/>
          <w:sz w:val="24"/>
        </w:rPr>
      </w:lvl>
    </w:lvlOverride>
  </w:num>
  <w:num w:numId="4" w16cid:durableId="1618826757">
    <w:abstractNumId w:val="6"/>
  </w:num>
  <w:num w:numId="5" w16cid:durableId="994260460">
    <w:abstractNumId w:val="33"/>
  </w:num>
  <w:num w:numId="6" w16cid:durableId="1590768807">
    <w:abstractNumId w:val="7"/>
  </w:num>
  <w:num w:numId="7" w16cid:durableId="522086413">
    <w:abstractNumId w:val="21"/>
  </w:num>
  <w:num w:numId="8" w16cid:durableId="219438026">
    <w:abstractNumId w:val="11"/>
  </w:num>
  <w:num w:numId="9" w16cid:durableId="423428406">
    <w:abstractNumId w:val="1"/>
  </w:num>
  <w:num w:numId="10" w16cid:durableId="414979813">
    <w:abstractNumId w:val="1"/>
  </w:num>
  <w:num w:numId="11" w16cid:durableId="2115973137">
    <w:abstractNumId w:val="3"/>
  </w:num>
  <w:num w:numId="12" w16cid:durableId="1166165536">
    <w:abstractNumId w:val="3"/>
  </w:num>
  <w:num w:numId="13" w16cid:durableId="162818416">
    <w:abstractNumId w:val="3"/>
  </w:num>
  <w:num w:numId="14" w16cid:durableId="794448642">
    <w:abstractNumId w:val="31"/>
  </w:num>
  <w:num w:numId="15" w16cid:durableId="1269656054">
    <w:abstractNumId w:val="28"/>
  </w:num>
  <w:num w:numId="16" w16cid:durableId="1631478260">
    <w:abstractNumId w:val="8"/>
  </w:num>
  <w:num w:numId="17" w16cid:durableId="287667654">
    <w:abstractNumId w:val="27"/>
  </w:num>
  <w:num w:numId="18" w16cid:durableId="1956015895">
    <w:abstractNumId w:val="16"/>
  </w:num>
  <w:num w:numId="19" w16cid:durableId="315256904">
    <w:abstractNumId w:val="22"/>
  </w:num>
  <w:num w:numId="20" w16cid:durableId="1457724061">
    <w:abstractNumId w:val="22"/>
  </w:num>
  <w:num w:numId="21" w16cid:durableId="564612382">
    <w:abstractNumId w:val="26"/>
  </w:num>
  <w:num w:numId="22" w16cid:durableId="1134255686">
    <w:abstractNumId w:val="25"/>
  </w:num>
  <w:num w:numId="23" w16cid:durableId="1849059780">
    <w:abstractNumId w:val="17"/>
  </w:num>
  <w:num w:numId="24" w16cid:durableId="1407416251">
    <w:abstractNumId w:val="32"/>
  </w:num>
  <w:num w:numId="25" w16cid:durableId="417486064">
    <w:abstractNumId w:val="0"/>
  </w:num>
  <w:num w:numId="26" w16cid:durableId="846794072">
    <w:abstractNumId w:val="14"/>
  </w:num>
  <w:num w:numId="27" w16cid:durableId="401374216">
    <w:abstractNumId w:val="12"/>
  </w:num>
  <w:num w:numId="28" w16cid:durableId="475684464">
    <w:abstractNumId w:val="29"/>
  </w:num>
  <w:num w:numId="29" w16cid:durableId="996808894">
    <w:abstractNumId w:val="9"/>
  </w:num>
  <w:num w:numId="30" w16cid:durableId="1448433131">
    <w:abstractNumId w:val="4"/>
  </w:num>
  <w:num w:numId="31" w16cid:durableId="1599676123">
    <w:abstractNumId w:val="24"/>
  </w:num>
  <w:num w:numId="32" w16cid:durableId="1713849299">
    <w:abstractNumId w:val="30"/>
  </w:num>
  <w:num w:numId="33" w16cid:durableId="8186149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4462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89398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66478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45208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2667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08246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57463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1D"/>
    <w:rsid w:val="0002188D"/>
    <w:rsid w:val="00026B38"/>
    <w:rsid w:val="00065194"/>
    <w:rsid w:val="00073D70"/>
    <w:rsid w:val="0008099B"/>
    <w:rsid w:val="000958FE"/>
    <w:rsid w:val="000B759F"/>
    <w:rsid w:val="000E3E5C"/>
    <w:rsid w:val="000F5AEA"/>
    <w:rsid w:val="00100CDC"/>
    <w:rsid w:val="00106364"/>
    <w:rsid w:val="0012274E"/>
    <w:rsid w:val="00126582"/>
    <w:rsid w:val="001440A0"/>
    <w:rsid w:val="00144C48"/>
    <w:rsid w:val="00151CB7"/>
    <w:rsid w:val="00152573"/>
    <w:rsid w:val="00154398"/>
    <w:rsid w:val="001677C8"/>
    <w:rsid w:val="001E14D5"/>
    <w:rsid w:val="00245F32"/>
    <w:rsid w:val="00266F15"/>
    <w:rsid w:val="00296E11"/>
    <w:rsid w:val="002B06AF"/>
    <w:rsid w:val="002E6268"/>
    <w:rsid w:val="00301E67"/>
    <w:rsid w:val="00364592"/>
    <w:rsid w:val="003A2E1D"/>
    <w:rsid w:val="003B31CE"/>
    <w:rsid w:val="003B7845"/>
    <w:rsid w:val="003D66D1"/>
    <w:rsid w:val="003E0838"/>
    <w:rsid w:val="00416784"/>
    <w:rsid w:val="00423A58"/>
    <w:rsid w:val="00424300"/>
    <w:rsid w:val="004255B0"/>
    <w:rsid w:val="00436EDA"/>
    <w:rsid w:val="004508B8"/>
    <w:rsid w:val="00491956"/>
    <w:rsid w:val="004A3260"/>
    <w:rsid w:val="004C7B48"/>
    <w:rsid w:val="00513A7C"/>
    <w:rsid w:val="00527109"/>
    <w:rsid w:val="00573B44"/>
    <w:rsid w:val="00580438"/>
    <w:rsid w:val="00581B95"/>
    <w:rsid w:val="00586303"/>
    <w:rsid w:val="005B45CB"/>
    <w:rsid w:val="005D2ADD"/>
    <w:rsid w:val="005D7DA6"/>
    <w:rsid w:val="006013D4"/>
    <w:rsid w:val="0060687D"/>
    <w:rsid w:val="00613890"/>
    <w:rsid w:val="006709CB"/>
    <w:rsid w:val="006B7956"/>
    <w:rsid w:val="006D08BD"/>
    <w:rsid w:val="006D2D3A"/>
    <w:rsid w:val="006F04D1"/>
    <w:rsid w:val="006F7124"/>
    <w:rsid w:val="007005E1"/>
    <w:rsid w:val="00717C43"/>
    <w:rsid w:val="00717D2B"/>
    <w:rsid w:val="007515DC"/>
    <w:rsid w:val="007716B2"/>
    <w:rsid w:val="007A325F"/>
    <w:rsid w:val="007B30D5"/>
    <w:rsid w:val="007C7103"/>
    <w:rsid w:val="007D0361"/>
    <w:rsid w:val="007D0981"/>
    <w:rsid w:val="007D135C"/>
    <w:rsid w:val="00825C00"/>
    <w:rsid w:val="008343BC"/>
    <w:rsid w:val="00841286"/>
    <w:rsid w:val="0085110A"/>
    <w:rsid w:val="00865FEF"/>
    <w:rsid w:val="00875CA9"/>
    <w:rsid w:val="00887FA0"/>
    <w:rsid w:val="0089137A"/>
    <w:rsid w:val="008A03F7"/>
    <w:rsid w:val="008B538D"/>
    <w:rsid w:val="008C35F4"/>
    <w:rsid w:val="008C5712"/>
    <w:rsid w:val="0095531F"/>
    <w:rsid w:val="00966318"/>
    <w:rsid w:val="0098659A"/>
    <w:rsid w:val="009B535F"/>
    <w:rsid w:val="009E6C92"/>
    <w:rsid w:val="009E7E6F"/>
    <w:rsid w:val="00A11A3A"/>
    <w:rsid w:val="00A122F4"/>
    <w:rsid w:val="00A411CB"/>
    <w:rsid w:val="00A46CC7"/>
    <w:rsid w:val="00A60307"/>
    <w:rsid w:val="00A65D70"/>
    <w:rsid w:val="00A70CDB"/>
    <w:rsid w:val="00A7553C"/>
    <w:rsid w:val="00A83194"/>
    <w:rsid w:val="00A924C6"/>
    <w:rsid w:val="00AB1596"/>
    <w:rsid w:val="00AD5C3E"/>
    <w:rsid w:val="00AD7272"/>
    <w:rsid w:val="00AE093F"/>
    <w:rsid w:val="00AE1081"/>
    <w:rsid w:val="00B03DF1"/>
    <w:rsid w:val="00B041DC"/>
    <w:rsid w:val="00B05DAB"/>
    <w:rsid w:val="00B532E7"/>
    <w:rsid w:val="00B92E06"/>
    <w:rsid w:val="00BA474F"/>
    <w:rsid w:val="00BA6A78"/>
    <w:rsid w:val="00BB3B63"/>
    <w:rsid w:val="00BE1199"/>
    <w:rsid w:val="00BE1883"/>
    <w:rsid w:val="00BE75C9"/>
    <w:rsid w:val="00BF273D"/>
    <w:rsid w:val="00BF5BEC"/>
    <w:rsid w:val="00C01FDC"/>
    <w:rsid w:val="00C1526B"/>
    <w:rsid w:val="00C4154F"/>
    <w:rsid w:val="00C63772"/>
    <w:rsid w:val="00C81BBB"/>
    <w:rsid w:val="00C92EF8"/>
    <w:rsid w:val="00CA4DDF"/>
    <w:rsid w:val="00CB2466"/>
    <w:rsid w:val="00CD0C5A"/>
    <w:rsid w:val="00CD6E38"/>
    <w:rsid w:val="00D02473"/>
    <w:rsid w:val="00D066BF"/>
    <w:rsid w:val="00D075CC"/>
    <w:rsid w:val="00D22CEB"/>
    <w:rsid w:val="00D24AB3"/>
    <w:rsid w:val="00D267FF"/>
    <w:rsid w:val="00D31650"/>
    <w:rsid w:val="00D456A7"/>
    <w:rsid w:val="00D8326D"/>
    <w:rsid w:val="00D95077"/>
    <w:rsid w:val="00D96A14"/>
    <w:rsid w:val="00DA6DE2"/>
    <w:rsid w:val="00DB0878"/>
    <w:rsid w:val="00DB37B9"/>
    <w:rsid w:val="00DC5352"/>
    <w:rsid w:val="00DD5199"/>
    <w:rsid w:val="00E65234"/>
    <w:rsid w:val="00E927DA"/>
    <w:rsid w:val="00E95C07"/>
    <w:rsid w:val="00EA2CA5"/>
    <w:rsid w:val="00EA3372"/>
    <w:rsid w:val="00EB6E13"/>
    <w:rsid w:val="00ED5816"/>
    <w:rsid w:val="00EE2492"/>
    <w:rsid w:val="00F06119"/>
    <w:rsid w:val="00F13C75"/>
    <w:rsid w:val="00F15835"/>
    <w:rsid w:val="00F25CAB"/>
    <w:rsid w:val="00F571FB"/>
    <w:rsid w:val="00F71E57"/>
    <w:rsid w:val="00F75D46"/>
    <w:rsid w:val="00F7642D"/>
    <w:rsid w:val="00F819A8"/>
    <w:rsid w:val="00F92577"/>
    <w:rsid w:val="00FA3E37"/>
    <w:rsid w:val="00FB2B3D"/>
    <w:rsid w:val="00F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36647"/>
  <w15:chartTrackingRefBased/>
  <w15:docId w15:val="{396EE9F0-D414-48FC-AD43-B108A42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2E1D"/>
    <w:rPr>
      <w:rFonts w:ascii="Arial" w:hAnsi="Arial"/>
      <w:kern w:val="22"/>
      <w:szCs w:val="24"/>
    </w:rPr>
  </w:style>
  <w:style w:type="paragraph" w:styleId="Nadpis1">
    <w:name w:val="heading 1"/>
    <w:basedOn w:val="Normln"/>
    <w:next w:val="Normln"/>
    <w:qFormat/>
    <w:rsid w:val="00F13C75"/>
    <w:pPr>
      <w:keepNext/>
      <w:numPr>
        <w:numId w:val="18"/>
      </w:numPr>
      <w:outlineLvl w:val="0"/>
    </w:pPr>
    <w:rPr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rsid w:val="00F25CAB"/>
    <w:pPr>
      <w:keepNext/>
      <w:numPr>
        <w:ilvl w:val="1"/>
        <w:numId w:val="20"/>
      </w:numPr>
      <w:spacing w:before="240"/>
      <w:outlineLvl w:val="1"/>
    </w:pPr>
    <w:rPr>
      <w:rFonts w:cs="Arial"/>
      <w:b/>
      <w:bCs/>
      <w:iCs/>
      <w:kern w:val="28"/>
    </w:rPr>
  </w:style>
  <w:style w:type="paragraph" w:styleId="Nadpis3">
    <w:name w:val="heading 3"/>
    <w:basedOn w:val="Normln"/>
    <w:next w:val="Normln"/>
    <w:qFormat/>
    <w:rsid w:val="00F25CAB"/>
    <w:pPr>
      <w:keepNext/>
      <w:spacing w:before="240" w:after="60"/>
      <w:outlineLvl w:val="2"/>
    </w:pPr>
    <w:rPr>
      <w:rFonts w:cs="Arial"/>
      <w:b/>
      <w:bCs/>
      <w:szCs w:val="26"/>
      <w:u w:val="single"/>
    </w:rPr>
  </w:style>
  <w:style w:type="paragraph" w:styleId="Nadpis4">
    <w:name w:val="heading 4"/>
    <w:aliases w:val="Miniaturní"/>
    <w:basedOn w:val="Normln"/>
    <w:next w:val="Normln"/>
    <w:qFormat/>
    <w:rsid w:val="00D96A14"/>
    <w:pPr>
      <w:keepNext/>
      <w:numPr>
        <w:ilvl w:val="3"/>
        <w:numId w:val="7"/>
      </w:numPr>
      <w:spacing w:before="120" w:after="40"/>
      <w:outlineLvl w:val="3"/>
    </w:pPr>
    <w:rPr>
      <w:b/>
      <w:bCs/>
    </w:rPr>
  </w:style>
  <w:style w:type="paragraph" w:styleId="Nadpis8">
    <w:name w:val="heading 8"/>
    <w:basedOn w:val="Normln"/>
    <w:next w:val="Normln"/>
    <w:qFormat/>
    <w:rsid w:val="00EE2492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3B31CE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  <w:szCs w:val="28"/>
    </w:rPr>
  </w:style>
  <w:style w:type="paragraph" w:customStyle="1" w:styleId="Styl5">
    <w:name w:val="Styl5"/>
    <w:basedOn w:val="Nadpis2"/>
    <w:autoRedefine/>
    <w:rsid w:val="006B7956"/>
    <w:pPr>
      <w:numPr>
        <w:numId w:val="3"/>
      </w:numPr>
      <w:spacing w:line="360" w:lineRule="auto"/>
    </w:pPr>
    <w:rPr>
      <w:rFonts w:cs="Times New Roman"/>
      <w:i/>
      <w:iCs w:val="0"/>
      <w:caps/>
      <w:sz w:val="24"/>
      <w:szCs w:val="20"/>
    </w:rPr>
  </w:style>
  <w:style w:type="paragraph" w:customStyle="1" w:styleId="Styl7">
    <w:name w:val="Styl7"/>
    <w:basedOn w:val="Styl5"/>
    <w:rsid w:val="00A11A3A"/>
    <w:pPr>
      <w:numPr>
        <w:numId w:val="4"/>
      </w:numPr>
    </w:pPr>
  </w:style>
  <w:style w:type="paragraph" w:customStyle="1" w:styleId="Styl3">
    <w:name w:val="Styl3"/>
    <w:basedOn w:val="Normln"/>
    <w:rsid w:val="004255B0"/>
  </w:style>
  <w:style w:type="paragraph" w:customStyle="1" w:styleId="StylTimesNewRoman12bTunZarovnatdobloku">
    <w:name w:val="Styl Times New Roman 12 b. Tučné Zarovnat do bloku"/>
    <w:basedOn w:val="Normln"/>
    <w:autoRedefine/>
    <w:rsid w:val="00717D2B"/>
    <w:pPr>
      <w:jc w:val="both"/>
    </w:pPr>
    <w:rPr>
      <w:b/>
      <w:bCs/>
      <w:szCs w:val="20"/>
    </w:rPr>
  </w:style>
  <w:style w:type="paragraph" w:customStyle="1" w:styleId="Styl8">
    <w:name w:val="Styl8"/>
    <w:basedOn w:val="Nadpis1"/>
    <w:autoRedefine/>
    <w:rsid w:val="0012274E"/>
    <w:rPr>
      <w:rFonts w:ascii="Times New Roman" w:hAnsi="Times New Roman"/>
      <w:sz w:val="28"/>
      <w:szCs w:val="28"/>
    </w:rPr>
  </w:style>
  <w:style w:type="paragraph" w:customStyle="1" w:styleId="Styl9">
    <w:name w:val="Styl9"/>
    <w:basedOn w:val="Nadpis1"/>
    <w:next w:val="Styl8"/>
    <w:autoRedefine/>
    <w:rsid w:val="00AD5C3E"/>
    <w:rPr>
      <w:rFonts w:ascii="Times New Roman" w:hAnsi="Times New Roman"/>
      <w:sz w:val="28"/>
    </w:rPr>
  </w:style>
  <w:style w:type="paragraph" w:customStyle="1" w:styleId="Styl1">
    <w:name w:val="Styl1"/>
    <w:basedOn w:val="Nadpis2"/>
    <w:rsid w:val="002E6268"/>
    <w:pPr>
      <w:numPr>
        <w:ilvl w:val="0"/>
        <w:numId w:val="0"/>
      </w:numPr>
      <w:spacing w:after="40"/>
    </w:pPr>
    <w:rPr>
      <w:b w:val="0"/>
      <w:iCs w:val="0"/>
    </w:rPr>
  </w:style>
  <w:style w:type="numbering" w:customStyle="1" w:styleId="StylVcerovov12bTunVechnavelk">
    <w:name w:val="Styl Víceúrovňové 12 b. Tučné Všechna velká"/>
    <w:basedOn w:val="Bezseznamu"/>
    <w:rsid w:val="00BA474F"/>
    <w:pPr>
      <w:numPr>
        <w:numId w:val="1"/>
      </w:numPr>
    </w:pPr>
  </w:style>
  <w:style w:type="paragraph" w:customStyle="1" w:styleId="StylVcerovov14bTun">
    <w:name w:val="Styl Víceúrovňové 14 b. Tučné"/>
    <w:basedOn w:val="Normln"/>
    <w:autoRedefine/>
    <w:rsid w:val="006B7956"/>
    <w:rPr>
      <w:b/>
      <w:szCs w:val="20"/>
    </w:rPr>
  </w:style>
  <w:style w:type="paragraph" w:customStyle="1" w:styleId="StylNadpis1TimesNewRoman">
    <w:name w:val="Styl Nadpis 1 + Times New Roman"/>
    <w:basedOn w:val="Nadpis1"/>
    <w:autoRedefine/>
    <w:rsid w:val="00026B38"/>
    <w:rPr>
      <w:rFonts w:ascii="Times New Roman" w:hAnsi="Times New Roman"/>
      <w:sz w:val="28"/>
      <w:szCs w:val="28"/>
    </w:rPr>
  </w:style>
  <w:style w:type="numbering" w:customStyle="1" w:styleId="StylVcerovovTimesNewRoman12bTun">
    <w:name w:val="Styl Víceúrovňové Times New Roman 12 b. Tučné"/>
    <w:basedOn w:val="Bezseznamu"/>
    <w:rsid w:val="00D95077"/>
    <w:pPr>
      <w:numPr>
        <w:numId w:val="2"/>
      </w:numPr>
    </w:pPr>
  </w:style>
  <w:style w:type="paragraph" w:customStyle="1" w:styleId="Styl4">
    <w:name w:val="Styl4"/>
    <w:basedOn w:val="Nadpis2"/>
    <w:autoRedefine/>
    <w:rsid w:val="006B7956"/>
    <w:pPr>
      <w:numPr>
        <w:ilvl w:val="0"/>
        <w:numId w:val="0"/>
      </w:numPr>
      <w:spacing w:line="360" w:lineRule="auto"/>
    </w:pPr>
    <w:rPr>
      <w:rFonts w:cs="Times New Roman"/>
      <w:bCs w:val="0"/>
      <w:i/>
      <w:iCs w:val="0"/>
      <w:caps/>
      <w:sz w:val="24"/>
      <w:szCs w:val="20"/>
    </w:rPr>
  </w:style>
  <w:style w:type="paragraph" w:customStyle="1" w:styleId="StylNadpis3Vlevo12cm">
    <w:name w:val="Styl Nadpis 3 + Vlevo:  12 cm"/>
    <w:basedOn w:val="Nadpis3"/>
    <w:autoRedefine/>
    <w:rsid w:val="00A11A3A"/>
    <w:pPr>
      <w:spacing w:line="360" w:lineRule="auto"/>
      <w:ind w:left="680"/>
      <w:jc w:val="both"/>
    </w:pPr>
    <w:rPr>
      <w:rFonts w:cs="Times New Roman"/>
      <w:szCs w:val="20"/>
    </w:rPr>
  </w:style>
  <w:style w:type="character" w:customStyle="1" w:styleId="StylTimesNewRoman12bnenTun">
    <w:name w:val="Styl Times New Roman 12 b. není Tučné"/>
    <w:rsid w:val="00BE1199"/>
    <w:rPr>
      <w:rFonts w:ascii="Times New Roman" w:hAnsi="Times New Roman"/>
      <w:kern w:val="0"/>
      <w:sz w:val="24"/>
    </w:rPr>
  </w:style>
  <w:style w:type="paragraph" w:customStyle="1" w:styleId="StylNadpis1LatinkaTimesNewRoman">
    <w:name w:val="Styl Nadpis 1 + (Latinka) Times New Roman"/>
    <w:basedOn w:val="Nadpis1"/>
    <w:rsid w:val="001677C8"/>
    <w:pPr>
      <w:numPr>
        <w:numId w:val="0"/>
      </w:numPr>
    </w:pPr>
    <w:rPr>
      <w:rFonts w:ascii="Times New Roman" w:hAnsi="Times New Roman"/>
      <w:sz w:val="28"/>
    </w:rPr>
  </w:style>
  <w:style w:type="paragraph" w:customStyle="1" w:styleId="StylNadpis1TimesNewRoman14b">
    <w:name w:val="Styl Nadpis 1 + Times New Roman 14 b."/>
    <w:basedOn w:val="Nadpis1"/>
    <w:rsid w:val="00580438"/>
    <w:rPr>
      <w:kern w:val="28"/>
      <w:szCs w:val="20"/>
    </w:rPr>
  </w:style>
  <w:style w:type="paragraph" w:customStyle="1" w:styleId="StylNadpis2Tun">
    <w:name w:val="Styl Nadpis 2 + Tučné"/>
    <w:basedOn w:val="Nadpis2"/>
    <w:rsid w:val="00DC5352"/>
    <w:rPr>
      <w:iCs w:val="0"/>
    </w:rPr>
  </w:style>
  <w:style w:type="paragraph" w:customStyle="1" w:styleId="StylTimesNewRoman14b">
    <w:name w:val="Styl Times New Roman 14 b."/>
    <w:basedOn w:val="Nadpis1"/>
    <w:rsid w:val="00AD5C3E"/>
    <w:rPr>
      <w:szCs w:val="28"/>
    </w:rPr>
  </w:style>
  <w:style w:type="paragraph" w:customStyle="1" w:styleId="StylNadpis1Vlevo0cmPrvndek0cm">
    <w:name w:val="Styl Nadpis 1 + Vlevo:  0 cm První řádek:  0 cm"/>
    <w:basedOn w:val="Nadpis1"/>
    <w:rsid w:val="00AD5C3E"/>
    <w:rPr>
      <w:szCs w:val="20"/>
    </w:rPr>
  </w:style>
  <w:style w:type="paragraph" w:customStyle="1" w:styleId="StylNadpis2TimesNewRoman10bnenTunPed6b">
    <w:name w:val="Styl Nadpis 2 + Times New Roman 10 b. není Tučné Před:  6 b."/>
    <w:basedOn w:val="Nadpis2"/>
    <w:rsid w:val="002E6268"/>
    <w:pPr>
      <w:numPr>
        <w:ilvl w:val="0"/>
        <w:numId w:val="0"/>
      </w:numPr>
      <w:spacing w:before="120" w:after="40"/>
    </w:pPr>
    <w:rPr>
      <w:rFonts w:cs="Times New Roman"/>
      <w:b w:val="0"/>
      <w:bCs w:val="0"/>
      <w:iCs w:val="0"/>
      <w:szCs w:val="20"/>
    </w:rPr>
  </w:style>
  <w:style w:type="paragraph" w:customStyle="1" w:styleId="StylNadpis3ZarovnatdoblokuPed6b">
    <w:name w:val="Styl Nadpis 3 + Zarovnat do bloku Před:  6 b."/>
    <w:basedOn w:val="Nadpis3"/>
    <w:rsid w:val="00424300"/>
    <w:pPr>
      <w:numPr>
        <w:ilvl w:val="2"/>
        <w:numId w:val="5"/>
      </w:numPr>
      <w:spacing w:before="120"/>
      <w:jc w:val="both"/>
    </w:pPr>
    <w:rPr>
      <w:rFonts w:cs="Times New Roman"/>
      <w:bCs w:val="0"/>
      <w:szCs w:val="20"/>
    </w:rPr>
  </w:style>
  <w:style w:type="paragraph" w:customStyle="1" w:styleId="StylNadpis2Vlevo0cmPrvndek0cm">
    <w:name w:val="Styl Nadpis 2 + Vlevo:  0 cm První řádek:  0 cm"/>
    <w:basedOn w:val="Nadpis2"/>
    <w:rsid w:val="00424300"/>
    <w:pPr>
      <w:numPr>
        <w:numId w:val="6"/>
      </w:numPr>
    </w:pPr>
    <w:rPr>
      <w:rFonts w:cs="Times New Roman"/>
      <w:iCs w:val="0"/>
      <w:szCs w:val="20"/>
    </w:rPr>
  </w:style>
  <w:style w:type="paragraph" w:customStyle="1" w:styleId="StylNadpis3TimesNewRomanZarovnatdoblokuPed6b">
    <w:name w:val="Styl Nadpis 3 + Times New Roman Zarovnat do bloku Před:  6 b."/>
    <w:basedOn w:val="Nadpis3"/>
    <w:rsid w:val="0098659A"/>
    <w:pPr>
      <w:spacing w:before="120"/>
      <w:jc w:val="both"/>
    </w:pPr>
    <w:rPr>
      <w:rFonts w:cs="Times New Roman"/>
      <w:szCs w:val="20"/>
    </w:rPr>
  </w:style>
  <w:style w:type="paragraph" w:customStyle="1" w:styleId="StylNadpis3TimesNewRomanZarovnatdoblokuPed6b1">
    <w:name w:val="Styl Nadpis 3 + Times New Roman Zarovnat do bloku Před:  6 b.1"/>
    <w:basedOn w:val="Nadpis3"/>
    <w:rsid w:val="0098659A"/>
    <w:pPr>
      <w:spacing w:before="120"/>
      <w:jc w:val="both"/>
    </w:pPr>
    <w:rPr>
      <w:rFonts w:cs="Times New Roman"/>
      <w:szCs w:val="20"/>
    </w:rPr>
  </w:style>
  <w:style w:type="paragraph" w:customStyle="1" w:styleId="StylNadpis3TimesNewRoman12bzarovnnnasted">
    <w:name w:val="Styl Nadpis 3 + Times New Roman 12 b. zarovnání na střed"/>
    <w:basedOn w:val="Nadpis3"/>
    <w:rsid w:val="0098659A"/>
    <w:pPr>
      <w:jc w:val="both"/>
      <w:outlineLvl w:val="9"/>
    </w:pPr>
    <w:rPr>
      <w:rFonts w:cs="Times New Roman"/>
      <w:szCs w:val="20"/>
    </w:rPr>
  </w:style>
  <w:style w:type="paragraph" w:customStyle="1" w:styleId="Zkladntext">
    <w:name w:val="Z‡kladn’ text"/>
    <w:basedOn w:val="Normln"/>
    <w:rsid w:val="00CB2466"/>
    <w:pPr>
      <w:numPr>
        <w:numId w:val="8"/>
      </w:numPr>
      <w:jc w:val="center"/>
    </w:pPr>
    <w:rPr>
      <w:b/>
      <w:sz w:val="28"/>
    </w:rPr>
  </w:style>
  <w:style w:type="paragraph" w:styleId="Obsah1">
    <w:name w:val="toc 1"/>
    <w:basedOn w:val="Normln"/>
    <w:next w:val="Normln"/>
    <w:autoRedefine/>
    <w:semiHidden/>
    <w:rsid w:val="00EE2492"/>
    <w:pPr>
      <w:tabs>
        <w:tab w:val="right" w:leader="dot" w:pos="9682"/>
      </w:tabs>
      <w:spacing w:before="40" w:after="40"/>
    </w:pPr>
    <w:rPr>
      <w:b/>
      <w:noProof/>
    </w:rPr>
  </w:style>
  <w:style w:type="paragraph" w:customStyle="1" w:styleId="StylNadpis8provnnad11b">
    <w:name w:val="Styl Nadpis 8 + párování nad 11 b."/>
    <w:basedOn w:val="Nadpis8"/>
    <w:rsid w:val="00EE2492"/>
    <w:pPr>
      <w:keepNext/>
      <w:spacing w:before="0" w:after="0"/>
    </w:pPr>
    <w:rPr>
      <w:b/>
      <w:bCs/>
      <w:i w:val="0"/>
      <w:iCs w:val="0"/>
      <w:szCs w:val="20"/>
    </w:rPr>
  </w:style>
  <w:style w:type="paragraph" w:customStyle="1" w:styleId="StylNadpis1TimesNewRoman12b">
    <w:name w:val="Styl Nadpis 1 + Times New Roman 12 b."/>
    <w:basedOn w:val="Nadpis1"/>
    <w:rsid w:val="001440A0"/>
    <w:pPr>
      <w:numPr>
        <w:numId w:val="0"/>
      </w:numPr>
    </w:pPr>
    <w:rPr>
      <w:sz w:val="24"/>
    </w:rPr>
  </w:style>
  <w:style w:type="paragraph" w:customStyle="1" w:styleId="StylNadpis112b">
    <w:name w:val="Styl Nadpis 1 + 12 b."/>
    <w:basedOn w:val="Zkladntext3"/>
    <w:rsid w:val="00581B95"/>
    <w:pPr>
      <w:jc w:val="both"/>
    </w:pPr>
    <w:rPr>
      <w:sz w:val="28"/>
    </w:rPr>
  </w:style>
  <w:style w:type="paragraph" w:styleId="Zkladntext2">
    <w:name w:val="Body Text 2"/>
    <w:basedOn w:val="Normln"/>
    <w:rsid w:val="00581B95"/>
    <w:pPr>
      <w:spacing w:line="264" w:lineRule="auto"/>
      <w:jc w:val="center"/>
    </w:pPr>
    <w:rPr>
      <w:b/>
      <w:sz w:val="28"/>
      <w:szCs w:val="20"/>
    </w:rPr>
  </w:style>
  <w:style w:type="paragraph" w:styleId="Zkladntext3">
    <w:name w:val="Body Text 3"/>
    <w:basedOn w:val="Normln"/>
    <w:rsid w:val="00581B95"/>
    <w:pPr>
      <w:spacing w:after="120"/>
    </w:pPr>
    <w:rPr>
      <w:b/>
      <w:szCs w:val="16"/>
    </w:rPr>
  </w:style>
  <w:style w:type="paragraph" w:customStyle="1" w:styleId="StylStylNadpis112b12bern">
    <w:name w:val="Styl Styl Nadpis 1 + 12 b. + 12 b. Černá"/>
    <w:basedOn w:val="Nadpis1"/>
    <w:rsid w:val="00D96A14"/>
    <w:pPr>
      <w:numPr>
        <w:numId w:val="0"/>
      </w:numPr>
    </w:pPr>
    <w:rPr>
      <w:bCs/>
      <w:color w:val="000000"/>
      <w:kern w:val="0"/>
    </w:rPr>
  </w:style>
  <w:style w:type="paragraph" w:customStyle="1" w:styleId="StylZkladntext14bTunzarovnnnasted">
    <w:name w:val="Styl Z‡kladn’ text + 14 b. Tučné zarovnání na střed"/>
    <w:basedOn w:val="Zkladntext"/>
    <w:rsid w:val="00581B95"/>
    <w:rPr>
      <w:bCs/>
      <w:szCs w:val="20"/>
    </w:rPr>
  </w:style>
  <w:style w:type="paragraph" w:customStyle="1" w:styleId="StylNadpistabulektitulekTimesNewRoman12bzarovnnna">
    <w:name w:val="Styl Nadpis_tabulek_titulek + Times New Roman 12 b. zarovnání na..."/>
    <w:basedOn w:val="Zkladntext"/>
    <w:rsid w:val="00581B95"/>
    <w:rPr>
      <w:b w:val="0"/>
      <w:bCs/>
      <w:sz w:val="24"/>
      <w:szCs w:val="20"/>
    </w:rPr>
  </w:style>
  <w:style w:type="paragraph" w:customStyle="1" w:styleId="StylZkladntext14bTunerndkovn15dku">
    <w:name w:val="Styl Z‡kladn’ text + 14 b. Tučné Černá Řádkování:  15 řádku"/>
    <w:basedOn w:val="Zkladntext"/>
    <w:rsid w:val="00581B95"/>
    <w:pPr>
      <w:spacing w:line="360" w:lineRule="auto"/>
      <w:jc w:val="both"/>
    </w:pPr>
    <w:rPr>
      <w:bCs/>
      <w:color w:val="000000"/>
      <w:szCs w:val="20"/>
    </w:rPr>
  </w:style>
  <w:style w:type="paragraph" w:customStyle="1" w:styleId="StylNadpis116bnenTun">
    <w:name w:val="Styl Nadpis 1 + 16 b. není Tučné"/>
    <w:basedOn w:val="Nadpis1"/>
    <w:rsid w:val="003E0838"/>
    <w:pPr>
      <w:numPr>
        <w:numId w:val="0"/>
      </w:numPr>
      <w:tabs>
        <w:tab w:val="left" w:pos="360"/>
      </w:tabs>
      <w:ind w:firstLine="360"/>
    </w:pPr>
    <w:rPr>
      <w:bCs/>
      <w:kern w:val="0"/>
      <w14:shadow w14:blurRad="0" w14:dist="0" w14:dir="0" w14:sx="0" w14:sy="0" w14:kx="0" w14:ky="0" w14:algn="none">
        <w14:srgbClr w14:val="000000"/>
      </w14:shadow>
    </w:rPr>
  </w:style>
  <w:style w:type="paragraph" w:customStyle="1" w:styleId="StylNadpis116bnenTunernZarovnatdobloku">
    <w:name w:val="Styl Nadpis 1 + 16 b. není Tučné Černá Zarovnat do bloku"/>
    <w:basedOn w:val="Nadpis1"/>
    <w:rsid w:val="00BA6A78"/>
    <w:pPr>
      <w:numPr>
        <w:numId w:val="0"/>
      </w:numPr>
      <w:jc w:val="both"/>
    </w:pPr>
    <w:rPr>
      <w:color w:val="000000"/>
      <w:szCs w:val="32"/>
      <w14:shadow w14:blurRad="0" w14:dist="0" w14:dir="0" w14:sx="0" w14:sy="0" w14:kx="0" w14:ky="0" w14:algn="none">
        <w14:srgbClr w14:val="000000"/>
      </w14:shadow>
    </w:rPr>
  </w:style>
  <w:style w:type="paragraph" w:styleId="Zkladntextodsazen">
    <w:name w:val="Body Text Indent"/>
    <w:basedOn w:val="Normln"/>
    <w:rsid w:val="003A2E1D"/>
    <w:pPr>
      <w:spacing w:line="264" w:lineRule="auto"/>
      <w:ind w:firstLine="708"/>
      <w:jc w:val="both"/>
    </w:pPr>
    <w:rPr>
      <w:rFonts w:ascii="Times New Roman" w:hAnsi="Times New Roman"/>
      <w:kern w:val="0"/>
      <w:szCs w:val="20"/>
    </w:rPr>
  </w:style>
  <w:style w:type="paragraph" w:styleId="Zhlav">
    <w:name w:val="header"/>
    <w:basedOn w:val="Normln"/>
    <w:rsid w:val="003A2E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2E1D"/>
    <w:pPr>
      <w:tabs>
        <w:tab w:val="center" w:pos="4536"/>
        <w:tab w:val="right" w:pos="9072"/>
      </w:tabs>
    </w:pPr>
  </w:style>
  <w:style w:type="paragraph" w:styleId="Zkladntext0">
    <w:name w:val="Body Text"/>
    <w:basedOn w:val="Normln"/>
    <w:link w:val="ZkladntextChar"/>
    <w:rsid w:val="004A3260"/>
    <w:pPr>
      <w:spacing w:after="120"/>
    </w:pPr>
  </w:style>
  <w:style w:type="character" w:customStyle="1" w:styleId="ZkladntextChar">
    <w:name w:val="Základní text Char"/>
    <w:link w:val="Zkladntext0"/>
    <w:rsid w:val="004A3260"/>
    <w:rPr>
      <w:rFonts w:ascii="Arial" w:hAnsi="Arial"/>
      <w:kern w:val="22"/>
      <w:szCs w:val="24"/>
    </w:rPr>
  </w:style>
  <w:style w:type="paragraph" w:styleId="Textbubliny">
    <w:name w:val="Balloon Text"/>
    <w:basedOn w:val="Normln"/>
    <w:link w:val="TextbublinyChar"/>
    <w:rsid w:val="00513A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13A7C"/>
    <w:rPr>
      <w:rFonts w:ascii="Segoe UI" w:hAnsi="Segoe UI" w:cs="Segoe UI"/>
      <w:kern w:val="22"/>
      <w:sz w:val="18"/>
      <w:szCs w:val="18"/>
    </w:rPr>
  </w:style>
  <w:style w:type="paragraph" w:styleId="Nzev">
    <w:name w:val="Title"/>
    <w:basedOn w:val="Normln"/>
    <w:link w:val="NzevChar"/>
    <w:qFormat/>
    <w:rsid w:val="00887FA0"/>
    <w:pPr>
      <w:jc w:val="center"/>
    </w:pPr>
    <w:rPr>
      <w:rFonts w:ascii="Times New Roman" w:hAnsi="Times New Roman"/>
      <w:b/>
      <w:kern w:val="0"/>
      <w:sz w:val="28"/>
      <w:szCs w:val="20"/>
      <w:u w:val="single"/>
    </w:rPr>
  </w:style>
  <w:style w:type="character" w:customStyle="1" w:styleId="NzevChar">
    <w:name w:val="Název Char"/>
    <w:link w:val="Nzev"/>
    <w:rsid w:val="00887FA0"/>
    <w:rPr>
      <w:b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887FA0"/>
    <w:pPr>
      <w:ind w:left="708"/>
    </w:pPr>
    <w:rPr>
      <w:rFonts w:ascii="Times New Roman" w:hAnsi="Times New Roman"/>
      <w:kern w:val="0"/>
      <w:szCs w:val="20"/>
    </w:rPr>
  </w:style>
  <w:style w:type="character" w:styleId="Znakapoznpodarou">
    <w:name w:val="footnote reference"/>
    <w:uiPriority w:val="99"/>
    <w:rsid w:val="00D267F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D267FF"/>
    <w:rPr>
      <w:rFonts w:ascii="Times New Roman" w:hAnsi="Times New Roman"/>
      <w:kern w:val="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Miroslava Válková, správce dokumentace</dc:creator>
  <cp:keywords/>
  <dc:description/>
  <cp:lastModifiedBy>Zuzana Gavorová</cp:lastModifiedBy>
  <cp:revision>6</cp:revision>
  <cp:lastPrinted>2022-11-23T09:12:00Z</cp:lastPrinted>
  <dcterms:created xsi:type="dcterms:W3CDTF">2025-03-12T14:20:00Z</dcterms:created>
  <dcterms:modified xsi:type="dcterms:W3CDTF">2025-03-12T14:21:00Z</dcterms:modified>
</cp:coreProperties>
</file>