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838D" w14:textId="77777777" w:rsidR="0041477A" w:rsidRDefault="00000000">
      <w:pPr>
        <w:pStyle w:val="Nadpis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Obecně závazná vyhláška města Hořovice,</w:t>
      </w:r>
      <w:r>
        <w:rPr>
          <w:rFonts w:ascii="Calibri" w:hAnsi="Calibri" w:cs="Calibri"/>
          <w:sz w:val="32"/>
          <w:szCs w:val="32"/>
        </w:rPr>
        <w:br/>
        <w:t>kterou se stanoví školský obvod a část školského obvodu základních škol zřizovaných městem Hořovice</w:t>
      </w:r>
    </w:p>
    <w:p w14:paraId="1F477032" w14:textId="18C289C5" w:rsidR="0041477A" w:rsidRDefault="00000000">
      <w:pPr>
        <w:pStyle w:val="UvodniVeta"/>
      </w:pPr>
      <w:r>
        <w:rPr>
          <w:rFonts w:ascii="Calibri" w:hAnsi="Calibri" w:cs="Calibri"/>
          <w:sz w:val="24"/>
          <w:szCs w:val="24"/>
        </w:rPr>
        <w:t>Zastupitelstvo města Hořovice se na svém zasedání konaném dne</w:t>
      </w:r>
      <w:r w:rsidR="000611A1">
        <w:rPr>
          <w:rFonts w:ascii="Calibri" w:hAnsi="Calibri" w:cs="Calibri"/>
          <w:sz w:val="24"/>
          <w:szCs w:val="24"/>
        </w:rPr>
        <w:t xml:space="preserve"> </w:t>
      </w:r>
      <w:r w:rsidR="0002366A">
        <w:rPr>
          <w:rFonts w:ascii="Calibri" w:hAnsi="Calibri" w:cs="Calibri"/>
          <w:sz w:val="24"/>
          <w:szCs w:val="24"/>
        </w:rPr>
        <w:t xml:space="preserve">4. března </w:t>
      </w:r>
      <w:r w:rsidR="000611A1">
        <w:rPr>
          <w:rFonts w:ascii="Calibri" w:hAnsi="Calibri" w:cs="Calibri"/>
          <w:sz w:val="24"/>
          <w:szCs w:val="24"/>
        </w:rPr>
        <w:t>2024</w:t>
      </w:r>
      <w:r w:rsidR="0002366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č.</w:t>
      </w:r>
      <w:r w:rsidR="000611A1">
        <w:rPr>
          <w:rFonts w:ascii="Calibri" w:hAnsi="Calibri" w:cs="Calibri"/>
          <w:sz w:val="24"/>
          <w:szCs w:val="24"/>
        </w:rPr>
        <w:t xml:space="preserve"> 1/2024</w:t>
      </w:r>
      <w:r w:rsidR="0002366A">
        <w:rPr>
          <w:rFonts w:ascii="Calibri" w:hAnsi="Calibri" w:cs="Calibri"/>
          <w:sz w:val="24"/>
          <w:szCs w:val="24"/>
        </w:rPr>
        <w:t xml:space="preserve"> usnesením </w:t>
      </w:r>
      <w:r>
        <w:rPr>
          <w:rFonts w:ascii="Calibri" w:hAnsi="Calibri" w:cs="Calibri"/>
          <w:sz w:val="24"/>
          <w:szCs w:val="24"/>
        </w:rPr>
        <w:t>č.</w:t>
      </w:r>
      <w:r w:rsidR="000611A1">
        <w:rPr>
          <w:rFonts w:ascii="Calibri" w:hAnsi="Calibri" w:cs="Calibri"/>
          <w:sz w:val="24"/>
          <w:szCs w:val="24"/>
        </w:rPr>
        <w:t xml:space="preserve"> 5</w:t>
      </w:r>
      <w:r>
        <w:rPr>
          <w:rFonts w:ascii="Calibri" w:hAnsi="Calibri" w:cs="Calibri"/>
          <w:sz w:val="24"/>
          <w:szCs w:val="24"/>
        </w:rPr>
        <w:t xml:space="preserve"> usneslo vydat na základě ustanovení § 178 odst. 2 písm. b) a c) zákona č. 561/2004 Sb., o předškolním, základním, středním, vyšším odborném a jiném vzdělávání (školský zákon), ve znění pozdějších předpisů, a v souladu s ustanovením § 10 písm. d) a § 84 odst. 2 písm. h) zákona č. 128/2000 Sb., o obcích (obecní zřízení), ve znění pozdějších předpisů, tuto obecně závaznou vyhlášku (dále jen „vyhláška“):</w:t>
      </w:r>
    </w:p>
    <w:p w14:paraId="12A7FBF1" w14:textId="77777777" w:rsidR="0041477A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 xml:space="preserve">Stanovení části společného školského obvodu 1. základní školy Hořovice, </w:t>
      </w:r>
      <w:r>
        <w:rPr>
          <w:rFonts w:ascii="Calibri" w:hAnsi="Calibri" w:cs="Calibri"/>
        </w:rPr>
        <w:br/>
        <w:t>Komenského 1245, 268 01 Hořovice</w:t>
      </w:r>
    </w:p>
    <w:p w14:paraId="517914DB" w14:textId="77777777" w:rsidR="0041477A" w:rsidRDefault="00000000">
      <w:pPr>
        <w:pStyle w:val="Odstavec"/>
      </w:pPr>
      <w:r>
        <w:rPr>
          <w:rFonts w:ascii="Calibri" w:hAnsi="Calibri" w:cs="Calibri"/>
          <w:sz w:val="24"/>
          <w:szCs w:val="24"/>
        </w:rPr>
        <w:t xml:space="preserve">Na základě dohody města Hořovice a obcí Felbabka, Hvozdec, Kotopeky, Otmíče, Podluhy a Rpety </w:t>
      </w:r>
      <w:r>
        <w:rPr>
          <w:rFonts w:ascii="Calibri" w:hAnsi="Calibri" w:cs="Calibri"/>
          <w:sz w:val="24"/>
          <w:szCs w:val="24"/>
        </w:rPr>
        <w:br/>
        <w:t xml:space="preserve">o vytvoření společného školského obvodu základní školy se stanovuje část společného školského obvodu 1. základní školy Hořovice, Komenského 1245, 268 01 Hořovice, kterou v rámci území města Hořovice tvoří následující ulice: </w:t>
      </w:r>
    </w:p>
    <w:p w14:paraId="2D21FA44" w14:textId="77777777" w:rsidR="0041477A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máje, 9. května, Anýžova, Cvočkařská, Dlouhá, Dolní, Dr. Maličkého, Fügnerova, Herainova, Horní, Hradební, Husovo náměstí, Hvozdecká, Jílová, Jungmannova, K Plevnu, K Výrovně, Kamenná, </w:t>
      </w:r>
      <w:r>
        <w:rPr>
          <w:rFonts w:ascii="Calibri" w:hAnsi="Calibri" w:cs="Calibri"/>
          <w:sz w:val="24"/>
          <w:szCs w:val="24"/>
        </w:rPr>
        <w:br/>
        <w:t xml:space="preserve">Ke Krejcárku, Ke Stadionu, Klidná, Klostermannova, Konečná, Kosmonautů, Kotopecká, </w:t>
      </w:r>
      <w:r>
        <w:rPr>
          <w:rFonts w:ascii="Calibri" w:hAnsi="Calibri" w:cs="Calibri"/>
          <w:sz w:val="24"/>
          <w:szCs w:val="24"/>
        </w:rPr>
        <w:br/>
        <w:t xml:space="preserve">Kpt. Matouška, Krátká, Kynologická, Letenská, Lidická, Luční, Masarykova, Myslivecká, Na Cintlovce, </w:t>
      </w:r>
      <w:r>
        <w:rPr>
          <w:rFonts w:ascii="Calibri" w:hAnsi="Calibri" w:cs="Calibri"/>
          <w:sz w:val="24"/>
          <w:szCs w:val="24"/>
        </w:rPr>
        <w:br/>
        <w:t xml:space="preserve">Na Hořičkách, Na Kopečku, Na Lukách, Na Radosti, Na Schůdkách, Na Vršku, Na Vyhlídce, nábřeží Hynka Šlosara, Nádražní, náměstí Boženy Němcové, náměstí Svobody, Nerudova, Nová, Nožířská, Obránců míru, Olympijská, Palackého náměstí, Palachova, Plzeňská, Pod Drahou, Pod Homolí, </w:t>
      </w:r>
      <w:r>
        <w:rPr>
          <w:rFonts w:ascii="Calibri" w:hAnsi="Calibri" w:cs="Calibri"/>
          <w:sz w:val="24"/>
          <w:szCs w:val="24"/>
        </w:rPr>
        <w:br/>
        <w:t xml:space="preserve">Pod Lesíkem, Pod Nádražím, Pod Remízkem, Polní, Potoční, Sklenářka, Sládkova, Slavíkova, Slunečná, Smetanova, Spojovací, Sportovní, Stará cihlena, Strmá, Svatopluka Čecha, Tenisová, Tichá, Troupova, Tyršova, U Cihelny, U Koupaliště, U Mlýna, U Mlýnského potoka, U Nádraží, U Náhonu, U Potoka, </w:t>
      </w:r>
      <w:r>
        <w:rPr>
          <w:rFonts w:ascii="Calibri" w:hAnsi="Calibri" w:cs="Calibri"/>
          <w:sz w:val="24"/>
          <w:szCs w:val="24"/>
        </w:rPr>
        <w:br/>
        <w:t>U Remízku, U Svatého Jana, U Školky, U Štěpánků, U Vodojemu, Úzká, V Uličce, Valdecká, Větrná, Višňová, Vítězná, Zámecká, Západní, Závodní, Žižkova.</w:t>
      </w:r>
    </w:p>
    <w:p w14:paraId="0B8ABAFA" w14:textId="77777777" w:rsidR="0041477A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Stanovení školského obvodu 2. Základní školy Hořovice Jiráskova 617, Hořovice,</w:t>
      </w:r>
      <w:r>
        <w:rPr>
          <w:rFonts w:ascii="Calibri" w:hAnsi="Calibri" w:cs="Calibri"/>
        </w:rPr>
        <w:br/>
        <w:t>Jiráskova 617, 268 01 Hořovice</w:t>
      </w:r>
    </w:p>
    <w:p w14:paraId="6433CC1B" w14:textId="77777777" w:rsidR="0041477A" w:rsidRDefault="00000000">
      <w:pPr>
        <w:pStyle w:val="Odstavec"/>
      </w:pPr>
      <w:r>
        <w:rPr>
          <w:rFonts w:ascii="Calibri" w:hAnsi="Calibri" w:cs="Calibri"/>
          <w:sz w:val="24"/>
          <w:szCs w:val="24"/>
        </w:rPr>
        <w:t>Školský obvod 2. Základní školy Hořovice Jiráskova 617, Jiráskova 617, 268 01 Hořovice v rámci území města Hořovice tvoří následující ulice:</w:t>
      </w:r>
    </w:p>
    <w:p w14:paraId="322A05FF" w14:textId="77777777" w:rsidR="0041477A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Buková, Cihlářská, Dlážděná, Dr. Holého, Jabloňová, Jahodová, Jasmínová, Ječná, Jeřabinová, Jiráskova, K Bažantnici, K Labi, K Nemocnici, Kalinová, Komenského, Kopřivová, Květinová, Lesní, Lipová, Malá, Malinová, Milinovského, Místní, Modřínová, Na Okraji, Na Tržišti, Nad Školou, Ovesná, Pionýrská, Pod Dražovkou, Pod Rančem, Podlužská, Pražská, Příbramská, Pšeničná, Rpetská, Sadová, Sídl. Karla Sezimy, Stará, Šeříková, Šípková, Trnková, U Knížecí cesty, U Rybníčka, Vilová, Vísecká, Vísecké náměstí, Vrbnovská, Vrchlického, Východní, Žitná.</w:t>
      </w:r>
    </w:p>
    <w:p w14:paraId="1134C77B" w14:textId="77777777" w:rsidR="0041477A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 xml:space="preserve"> Zrušovací ustanovení</w:t>
      </w:r>
    </w:p>
    <w:p w14:paraId="30D563DF" w14:textId="77777777" w:rsidR="0041477A" w:rsidRDefault="00000000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města Hořovice č. 2/2021, kterou se stanoví školský obvod a část školského obvodu základních škol zřizovaných městem Hořovice, ze dne 23.06.2021.</w:t>
      </w:r>
    </w:p>
    <w:p w14:paraId="05651F9B" w14:textId="77777777" w:rsidR="0041477A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  <w:r>
        <w:rPr>
          <w:rFonts w:ascii="Calibri" w:hAnsi="Calibri" w:cs="Calibri"/>
        </w:rPr>
        <w:br/>
        <w:t>Účinnost</w:t>
      </w:r>
    </w:p>
    <w:p w14:paraId="137A3CA0" w14:textId="77777777" w:rsidR="0041477A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vyhláška nabývá účinnosti počátkem patnáctého dne následujícího po dni jejího vyhlášení.</w:t>
      </w:r>
    </w:p>
    <w:p w14:paraId="53748C42" w14:textId="77777777" w:rsidR="0041477A" w:rsidRDefault="0041477A">
      <w:pPr>
        <w:pStyle w:val="Odstavec"/>
        <w:rPr>
          <w:rFonts w:ascii="Calibri" w:hAnsi="Calibri" w:cs="Calibri"/>
          <w:sz w:val="24"/>
          <w:szCs w:val="24"/>
        </w:rPr>
      </w:pPr>
    </w:p>
    <w:p w14:paraId="39359A6A" w14:textId="77777777" w:rsidR="0041477A" w:rsidRDefault="0041477A">
      <w:pPr>
        <w:pStyle w:val="Odstavec"/>
        <w:rPr>
          <w:rFonts w:ascii="Calibri" w:hAnsi="Calibri" w:cs="Calibri"/>
          <w:sz w:val="24"/>
          <w:szCs w:val="24"/>
        </w:rPr>
      </w:pPr>
    </w:p>
    <w:p w14:paraId="5871B790" w14:textId="77777777" w:rsidR="0041477A" w:rsidRDefault="0041477A">
      <w:pPr>
        <w:pStyle w:val="Odstavec"/>
        <w:rPr>
          <w:rFonts w:ascii="Calibri" w:hAnsi="Calibri" w:cs="Calibri"/>
          <w:sz w:val="24"/>
          <w:szCs w:val="24"/>
        </w:rPr>
      </w:pPr>
    </w:p>
    <w:tbl>
      <w:tblPr>
        <w:tblW w:w="14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  <w:gridCol w:w="4821"/>
      </w:tblGrid>
      <w:tr w:rsidR="0041477A" w14:paraId="1130EEC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BEE19" w14:textId="7A293519" w:rsidR="0041477A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Věra Veverková</w:t>
            </w:r>
            <w:r w:rsidR="00B219EF">
              <w:rPr>
                <w:rFonts w:ascii="Calibri" w:hAnsi="Calibri" w:cs="Calibri"/>
                <w:sz w:val="24"/>
                <w:szCs w:val="24"/>
              </w:rPr>
              <w:t>, v.r.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A064F" w14:textId="0F81BAB9" w:rsidR="0041477A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Eva Kaufmanová</w:t>
            </w:r>
            <w:r w:rsidR="00B219EF">
              <w:rPr>
                <w:rFonts w:ascii="Calibri" w:hAnsi="Calibri" w:cs="Calibri"/>
                <w:sz w:val="24"/>
                <w:szCs w:val="24"/>
              </w:rPr>
              <w:t>, v.r.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0B447" w14:textId="77777777" w:rsidR="0041477A" w:rsidRDefault="0041477A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477A" w14:paraId="05BC19C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3F5E6" w14:textId="77777777" w:rsidR="0041477A" w:rsidRDefault="0041477A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3D2A3B" w14:textId="77777777" w:rsidR="0041477A" w:rsidRDefault="0041477A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A03AE" w14:textId="77777777" w:rsidR="0041477A" w:rsidRDefault="0041477A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35D2F8" w14:textId="77777777" w:rsidR="0041477A" w:rsidRDefault="0041477A">
      <w:pPr>
        <w:rPr>
          <w:rFonts w:ascii="Calibri" w:hAnsi="Calibri" w:cs="Calibri"/>
        </w:rPr>
      </w:pPr>
    </w:p>
    <w:sectPr w:rsidR="0041477A">
      <w:headerReference w:type="first" r:id="rId6"/>
      <w:pgSz w:w="11909" w:h="16834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2B95" w14:textId="77777777" w:rsidR="006713EE" w:rsidRDefault="006713EE">
      <w:r>
        <w:separator/>
      </w:r>
    </w:p>
  </w:endnote>
  <w:endnote w:type="continuationSeparator" w:id="0">
    <w:p w14:paraId="4D8E4999" w14:textId="77777777" w:rsidR="006713EE" w:rsidRDefault="0067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4C35" w14:textId="77777777" w:rsidR="006713EE" w:rsidRDefault="006713EE">
      <w:r>
        <w:rPr>
          <w:color w:val="000000"/>
        </w:rPr>
        <w:separator/>
      </w:r>
    </w:p>
  </w:footnote>
  <w:footnote w:type="continuationSeparator" w:id="0">
    <w:p w14:paraId="572DCC06" w14:textId="77777777" w:rsidR="006713EE" w:rsidRDefault="00671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68"/>
      <w:gridCol w:w="7885"/>
    </w:tblGrid>
    <w:tr w:rsidR="009453BE" w14:paraId="086B13B9" w14:textId="77777777">
      <w:trPr>
        <w:trHeight w:val="1270"/>
        <w:jc w:val="center"/>
      </w:trPr>
      <w:tc>
        <w:tcPr>
          <w:tcW w:w="1668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71907B4" w14:textId="77777777" w:rsidR="00F96522" w:rsidRDefault="00000000">
          <w:pPr>
            <w:tabs>
              <w:tab w:val="left" w:pos="1206"/>
            </w:tabs>
            <w:jc w:val="center"/>
          </w:pPr>
          <w:r>
            <w:rPr>
              <w:noProof/>
            </w:rPr>
            <w:drawing>
              <wp:inline distT="0" distB="0" distL="0" distR="0" wp14:anchorId="5E541AE2" wp14:editId="5B983A6C">
                <wp:extent cx="542925" cy="714375"/>
                <wp:effectExtent l="0" t="0" r="9525" b="9525"/>
                <wp:docPr id="1877026936" name="Obrázek 1" descr="Znak měs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649566F" w14:textId="77777777" w:rsidR="00F96522" w:rsidRDefault="00000000">
          <w:pPr>
            <w:pStyle w:val="Zhlav"/>
            <w:tabs>
              <w:tab w:val="clear" w:pos="9072"/>
            </w:tabs>
            <w:jc w:val="center"/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</w:pPr>
          <w:r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  <w:t>MěsTO Hořovice</w:t>
          </w:r>
        </w:p>
        <w:p w14:paraId="7685DC8D" w14:textId="77777777" w:rsidR="00F96522" w:rsidRDefault="00000000">
          <w:pPr>
            <w:pStyle w:val="Zhlav"/>
            <w:tabs>
              <w:tab w:val="clear" w:pos="9072"/>
            </w:tabs>
            <w:jc w:val="center"/>
          </w:pPr>
          <w:r>
            <w:rPr>
              <w:rFonts w:ascii="Calibri" w:hAnsi="Calibri" w:cs="Calibr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0EE0557C" w14:textId="77777777" w:rsidR="00F96522" w:rsidRDefault="00F965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7A"/>
    <w:rsid w:val="0002366A"/>
    <w:rsid w:val="000611A1"/>
    <w:rsid w:val="003D7135"/>
    <w:rsid w:val="0041477A"/>
    <w:rsid w:val="004603DC"/>
    <w:rsid w:val="006713EE"/>
    <w:rsid w:val="00767B4A"/>
    <w:rsid w:val="00895C8D"/>
    <w:rsid w:val="00B219EF"/>
    <w:rsid w:val="00E71E5F"/>
    <w:rsid w:val="00F56824"/>
    <w:rsid w:val="00F9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680B"/>
  <w15:docId w15:val="{BF80EDFC-E6C1-47B0-BF80-FA3F008D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Hlavatá</dc:creator>
  <cp:lastModifiedBy>Alena Hlavatá</cp:lastModifiedBy>
  <cp:revision>3</cp:revision>
  <cp:lastPrinted>2024-03-08T08:46:00Z</cp:lastPrinted>
  <dcterms:created xsi:type="dcterms:W3CDTF">2024-03-08T08:55:00Z</dcterms:created>
  <dcterms:modified xsi:type="dcterms:W3CDTF">2024-03-08T08:56:00Z</dcterms:modified>
</cp:coreProperties>
</file>