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1735" w:val="left" w:leader="none"/>
        </w:tabs>
      </w:pPr>
      <w:r>
        <w:rPr/>
        <w:t>O B E</w:t>
      </w:r>
      <w:r>
        <w:rPr>
          <w:spacing w:val="-3"/>
        </w:rPr>
        <w:t> </w:t>
      </w:r>
      <w:r>
        <w:rPr>
          <w:spacing w:val="-10"/>
        </w:rPr>
        <w:t>C</w:t>
      </w:r>
      <w:r>
        <w:rPr/>
        <w:tab/>
        <w:t>Ž E</w:t>
      </w:r>
      <w:r>
        <w:rPr>
          <w:spacing w:val="-4"/>
        </w:rPr>
        <w:t> </w:t>
      </w:r>
      <w:r>
        <w:rPr/>
        <w:t>L E N</w:t>
      </w:r>
      <w:r>
        <w:rPr>
          <w:spacing w:val="-2"/>
        </w:rPr>
        <w:t> </w:t>
      </w:r>
      <w:r>
        <w:rPr/>
        <w:t>I C </w:t>
      </w:r>
      <w:r>
        <w:rPr>
          <w:spacing w:val="-10"/>
        </w:rPr>
        <w:t>E</w:t>
      </w:r>
    </w:p>
    <w:p>
      <w:pPr>
        <w:spacing w:before="276"/>
        <w:ind w:left="-1" w:right="2" w:firstLine="0"/>
        <w:jc w:val="center"/>
        <w:rPr>
          <w:b/>
          <w:sz w:val="32"/>
        </w:rPr>
      </w:pPr>
      <w:r>
        <w:rPr>
          <w:b/>
          <w:sz w:val="32"/>
        </w:rPr>
        <w:t>ZASTUPITELSTVO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OBCE</w:t>
      </w:r>
      <w:r>
        <w:rPr>
          <w:b/>
          <w:spacing w:val="-16"/>
          <w:sz w:val="32"/>
        </w:rPr>
        <w:t> </w:t>
      </w:r>
      <w:r>
        <w:rPr>
          <w:b/>
          <w:spacing w:val="-2"/>
          <w:sz w:val="32"/>
        </w:rPr>
        <w:t>ŽELENICE</w:t>
      </w:r>
    </w:p>
    <w:p>
      <w:pPr>
        <w:spacing w:before="253"/>
        <w:ind w:left="-1" w:right="2" w:firstLine="0"/>
        <w:jc w:val="center"/>
        <w:rPr>
          <w:b/>
          <w:sz w:val="32"/>
        </w:rPr>
      </w:pPr>
      <w:r>
        <w:rPr>
          <w:b/>
          <w:sz w:val="32"/>
        </w:rPr>
        <w:t>Obecně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závazná</w:t>
      </w:r>
      <w:r>
        <w:rPr>
          <w:b/>
          <w:spacing w:val="-12"/>
          <w:sz w:val="32"/>
        </w:rPr>
        <w:t> </w:t>
      </w:r>
      <w:r>
        <w:rPr>
          <w:b/>
          <w:spacing w:val="-2"/>
          <w:sz w:val="32"/>
        </w:rPr>
        <w:t>vyhláška</w:t>
      </w:r>
    </w:p>
    <w:p>
      <w:pPr>
        <w:spacing w:before="277"/>
        <w:ind w:left="-1" w:right="0" w:firstLine="0"/>
        <w:jc w:val="center"/>
        <w:rPr>
          <w:b/>
          <w:sz w:val="28"/>
        </w:rPr>
      </w:pPr>
      <w:r>
        <w:rPr>
          <w:b/>
          <w:sz w:val="28"/>
        </w:rPr>
        <w:t>požární</w:t>
      </w:r>
      <w:r>
        <w:rPr>
          <w:b/>
          <w:spacing w:val="-7"/>
          <w:sz w:val="28"/>
        </w:rPr>
        <w:t> </w:t>
      </w:r>
      <w:r>
        <w:rPr>
          <w:b/>
          <w:spacing w:val="-5"/>
          <w:sz w:val="28"/>
        </w:rPr>
        <w:t>řád</w:t>
      </w:r>
    </w:p>
    <w:p>
      <w:pPr>
        <w:spacing w:before="229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Zastupitelstvo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obce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Želenice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svém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zasedání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29.9.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usneslo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vydat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základě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§ 29</w:t>
      </w:r>
      <w:r>
        <w:rPr>
          <w:i/>
          <w:spacing w:val="-3"/>
          <w:sz w:val="24"/>
        </w:rPr>
        <w:t> </w:t>
      </w:r>
      <w:r>
        <w:rPr>
          <w:i/>
          <w:spacing w:val="-4"/>
          <w:sz w:val="24"/>
        </w:rPr>
        <w:t>odst.</w:t>
      </w:r>
    </w:p>
    <w:p>
      <w:pPr>
        <w:spacing w:before="0"/>
        <w:ind w:left="140" w:right="0" w:firstLine="0"/>
        <w:jc w:val="both"/>
        <w:rPr>
          <w:i/>
          <w:sz w:val="24"/>
        </w:rPr>
      </w:pPr>
      <w:r>
        <w:rPr>
          <w:i/>
          <w:sz w:val="24"/>
        </w:rPr>
        <w:t>1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písm.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o)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bod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1.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zákona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č.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133/1985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Sb.,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požární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ochraně,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znění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pozdějších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předpisů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(dále</w:t>
      </w:r>
      <w:r>
        <w:rPr>
          <w:i/>
          <w:spacing w:val="3"/>
          <w:sz w:val="24"/>
        </w:rPr>
        <w:t> </w:t>
      </w:r>
      <w:r>
        <w:rPr>
          <w:i/>
          <w:spacing w:val="-5"/>
          <w:sz w:val="24"/>
        </w:rPr>
        <w:t>jen</w:t>
      </w:r>
    </w:p>
    <w:p>
      <w:pPr>
        <w:spacing w:before="0"/>
        <w:ind w:left="140" w:right="142" w:firstLine="0"/>
        <w:jc w:val="both"/>
        <w:rPr>
          <w:i/>
          <w:sz w:val="24"/>
        </w:rPr>
      </w:pPr>
      <w:r>
        <w:rPr>
          <w:i/>
          <w:sz w:val="24"/>
        </w:rPr>
        <w:t>„zákon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požární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ochraně“),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 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souladu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§ 10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písm.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d)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§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84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odst.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písm.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h)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zákona</w:t>
      </w:r>
      <w:r>
        <w:rPr>
          <w:i/>
          <w:sz w:val="24"/>
        </w:rPr>
        <w:t> č.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128/2000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Sb., o obcích (obecní zřízení), 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znění pozdějších předpisů, tuto obecně závaznou vyhlášku (dále jen „tato vyhláška“):</w:t>
      </w:r>
    </w:p>
    <w:p>
      <w:pPr>
        <w:spacing w:before="230"/>
        <w:ind w:left="4003" w:right="3783" w:firstLine="499"/>
        <w:jc w:val="left"/>
        <w:rPr>
          <w:b/>
          <w:sz w:val="24"/>
        </w:rPr>
      </w:pPr>
      <w:r>
        <w:rPr>
          <w:b/>
          <w:sz w:val="24"/>
        </w:rPr>
        <w:t>Článek 1 Úvodní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ustanovení</w:t>
      </w:r>
    </w:p>
    <w:p>
      <w:pPr>
        <w:pStyle w:val="BodyText"/>
        <w:spacing w:before="231"/>
        <w:ind w:left="140"/>
      </w:pPr>
      <w:r>
        <w:rPr/>
        <w:t>Tato</w:t>
      </w:r>
      <w:r>
        <w:rPr>
          <w:spacing w:val="10"/>
        </w:rPr>
        <w:t> </w:t>
      </w:r>
      <w:r>
        <w:rPr/>
        <w:t>vyhláška</w:t>
      </w:r>
      <w:r>
        <w:rPr>
          <w:spacing w:val="12"/>
        </w:rPr>
        <w:t> </w:t>
      </w:r>
      <w:r>
        <w:rPr/>
        <w:t>upravuje</w:t>
      </w:r>
      <w:r>
        <w:rPr>
          <w:spacing w:val="15"/>
        </w:rPr>
        <w:t> </w:t>
      </w:r>
      <w:r>
        <w:rPr/>
        <w:t>organizaci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zásady</w:t>
      </w:r>
      <w:r>
        <w:rPr>
          <w:spacing w:val="13"/>
        </w:rPr>
        <w:t> </w:t>
      </w:r>
      <w:r>
        <w:rPr/>
        <w:t>zabezpečení</w:t>
      </w:r>
      <w:r>
        <w:rPr>
          <w:spacing w:val="13"/>
        </w:rPr>
        <w:t> </w:t>
      </w:r>
      <w:r>
        <w:rPr/>
        <w:t>požární</w:t>
      </w:r>
      <w:r>
        <w:rPr>
          <w:spacing w:val="12"/>
        </w:rPr>
        <w:t> </w:t>
      </w:r>
      <w:r>
        <w:rPr/>
        <w:t>ochrany</w:t>
      </w:r>
      <w:r>
        <w:rPr>
          <w:spacing w:val="18"/>
        </w:rPr>
        <w:t> </w:t>
      </w:r>
      <w:r>
        <w:rPr/>
        <w:t>v</w:t>
      </w:r>
      <w:r>
        <w:rPr>
          <w:spacing w:val="-1"/>
        </w:rPr>
        <w:t> </w:t>
      </w:r>
      <w:r>
        <w:rPr/>
        <w:t>obci</w:t>
      </w:r>
      <w:r>
        <w:rPr>
          <w:spacing w:val="13"/>
        </w:rPr>
        <w:t> </w:t>
      </w:r>
      <w:r>
        <w:rPr/>
        <w:t>Želenice</w:t>
      </w:r>
      <w:r>
        <w:rPr>
          <w:spacing w:val="13"/>
        </w:rPr>
        <w:t> </w:t>
      </w:r>
      <w:r>
        <w:rPr/>
        <w:t>(dále</w:t>
      </w:r>
      <w:r>
        <w:rPr>
          <w:spacing w:val="12"/>
        </w:rPr>
        <w:t> </w:t>
      </w:r>
      <w:r>
        <w:rPr>
          <w:spacing w:val="-5"/>
        </w:rPr>
        <w:t>jen</w:t>
      </w:r>
    </w:p>
    <w:p>
      <w:pPr>
        <w:pStyle w:val="BodyText"/>
        <w:ind w:left="140"/>
      </w:pPr>
      <w:r>
        <w:rPr>
          <w:spacing w:val="-2"/>
        </w:rPr>
        <w:t>„obec“).</w:t>
      </w:r>
    </w:p>
    <w:p>
      <w:pPr>
        <w:spacing w:before="231"/>
        <w:ind w:left="477" w:right="479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2</w:t>
      </w:r>
    </w:p>
    <w:p>
      <w:pPr>
        <w:spacing w:before="0"/>
        <w:ind w:left="477" w:right="478" w:firstLine="0"/>
        <w:jc w:val="center"/>
        <w:rPr>
          <w:b/>
          <w:sz w:val="24"/>
        </w:rPr>
      </w:pPr>
      <w:r>
        <w:rPr>
          <w:b/>
          <w:sz w:val="24"/>
        </w:rPr>
        <w:t>Vymezení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činnosti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osob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pověřených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zabezpečováním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požární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ochrany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obci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1" w:val="left" w:leader="none"/>
        </w:tabs>
        <w:spacing w:line="240" w:lineRule="auto" w:before="230" w:after="0"/>
        <w:ind w:left="501" w:right="140" w:hanging="361"/>
        <w:jc w:val="both"/>
        <w:rPr>
          <w:sz w:val="24"/>
        </w:rPr>
      </w:pPr>
      <w:r>
        <w:rPr>
          <w:sz w:val="24"/>
        </w:rPr>
        <w:t>Ochrana životů, zdraví a majetku občanů před požáry, živelními pohromami a jinými mimořádnými událostmi na území obce je zajištěna jednotkou Sboru dobrovolných hasičů obce Želenice (dále jen „JSDHO Želenice“) podle čl. 5 této vyhlášky, a</w:t>
      </w:r>
      <w:r>
        <w:rPr>
          <w:spacing w:val="-3"/>
          <w:sz w:val="24"/>
        </w:rPr>
        <w:t> </w:t>
      </w:r>
      <w:r>
        <w:rPr>
          <w:sz w:val="24"/>
        </w:rPr>
        <w:t>dále jednotkami požární ochrany uvedenými v příloze č. 1 této vyhlášky.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9" w:right="0" w:hanging="359"/>
        <w:jc w:val="both"/>
        <w:rPr>
          <w:sz w:val="24"/>
        </w:rPr>
      </w:pPr>
      <w:r>
        <w:rPr>
          <w:sz w:val="24"/>
        </w:rPr>
        <w:t>K</w:t>
      </w:r>
      <w:r>
        <w:rPr>
          <w:spacing w:val="-2"/>
          <w:sz w:val="24"/>
        </w:rPr>
        <w:t> </w:t>
      </w:r>
      <w:r>
        <w:rPr>
          <w:sz w:val="24"/>
        </w:rPr>
        <w:t>zabezpečení úkolů podle odst. 1 se </w:t>
      </w:r>
      <w:r>
        <w:rPr>
          <w:spacing w:val="-2"/>
          <w:sz w:val="24"/>
        </w:rPr>
        <w:t>úkoluje: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0" w:after="0"/>
        <w:ind w:left="861" w:right="141" w:hanging="360"/>
        <w:jc w:val="both"/>
        <w:rPr>
          <w:sz w:val="24"/>
        </w:rPr>
      </w:pPr>
      <w:r>
        <w:rPr>
          <w:sz w:val="24"/>
        </w:rPr>
        <w:t>velitel</w:t>
      </w:r>
      <w:r>
        <w:rPr>
          <w:spacing w:val="-6"/>
          <w:sz w:val="24"/>
        </w:rPr>
        <w:t> </w:t>
      </w:r>
      <w:r>
        <w:rPr>
          <w:sz w:val="24"/>
        </w:rPr>
        <w:t>JSDHO</w:t>
      </w:r>
      <w:r>
        <w:rPr>
          <w:spacing w:val="-6"/>
          <w:sz w:val="24"/>
        </w:rPr>
        <w:t> </w:t>
      </w:r>
      <w:r>
        <w:rPr>
          <w:sz w:val="24"/>
        </w:rPr>
        <w:t>Želenice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sledováním</w:t>
      </w:r>
      <w:r>
        <w:rPr>
          <w:spacing w:val="-5"/>
          <w:sz w:val="24"/>
        </w:rPr>
        <w:t> </w:t>
      </w:r>
      <w:r>
        <w:rPr>
          <w:sz w:val="24"/>
        </w:rPr>
        <w:t>úrovně</w:t>
      </w:r>
      <w:r>
        <w:rPr>
          <w:spacing w:val="-7"/>
          <w:sz w:val="24"/>
        </w:rPr>
        <w:t> </w:t>
      </w:r>
      <w:r>
        <w:rPr>
          <w:sz w:val="24"/>
        </w:rPr>
        <w:t>požární</w:t>
      </w:r>
      <w:r>
        <w:rPr>
          <w:spacing w:val="-6"/>
          <w:sz w:val="24"/>
        </w:rPr>
        <w:t> </w:t>
      </w:r>
      <w:r>
        <w:rPr>
          <w:sz w:val="24"/>
        </w:rPr>
        <w:t>ochrany</w:t>
      </w:r>
      <w:r>
        <w:rPr>
          <w:spacing w:val="-6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obci,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níž</w:t>
      </w:r>
      <w:r>
        <w:rPr>
          <w:spacing w:val="-4"/>
          <w:sz w:val="24"/>
        </w:rPr>
        <w:t> </w:t>
      </w:r>
      <w:r>
        <w:rPr>
          <w:sz w:val="24"/>
        </w:rPr>
        <w:t>předkládá</w:t>
      </w:r>
      <w:r>
        <w:rPr>
          <w:spacing w:val="-5"/>
          <w:sz w:val="24"/>
        </w:rPr>
        <w:t> </w:t>
      </w:r>
      <w:r>
        <w:rPr>
          <w:sz w:val="24"/>
        </w:rPr>
        <w:t>zprávu starostovi minimálně jedenkrát za rok,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1" w:after="0"/>
        <w:ind w:left="861" w:right="140" w:hanging="360"/>
        <w:jc w:val="both"/>
        <w:rPr>
          <w:sz w:val="24"/>
        </w:rPr>
      </w:pPr>
      <w:r>
        <w:rPr>
          <w:sz w:val="24"/>
        </w:rPr>
        <w:t>starosta</w:t>
      </w:r>
      <w:r>
        <w:rPr>
          <w:spacing w:val="-11"/>
          <w:sz w:val="24"/>
        </w:rPr>
        <w:t> </w:t>
      </w:r>
      <w:r>
        <w:rPr>
          <w:sz w:val="24"/>
        </w:rPr>
        <w:t>obce</w:t>
      </w:r>
      <w:r>
        <w:rPr>
          <w:spacing w:val="-1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předkládáním</w:t>
      </w:r>
      <w:r>
        <w:rPr>
          <w:spacing w:val="-10"/>
          <w:sz w:val="24"/>
        </w:rPr>
        <w:t> </w:t>
      </w:r>
      <w:r>
        <w:rPr>
          <w:sz w:val="24"/>
        </w:rPr>
        <w:t>zprávy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stavu</w:t>
      </w:r>
      <w:r>
        <w:rPr>
          <w:spacing w:val="-11"/>
          <w:sz w:val="24"/>
        </w:rPr>
        <w:t> </w:t>
      </w:r>
      <w:r>
        <w:rPr>
          <w:sz w:val="24"/>
        </w:rPr>
        <w:t>požární</w:t>
      </w:r>
      <w:r>
        <w:rPr>
          <w:spacing w:val="-10"/>
          <w:sz w:val="24"/>
        </w:rPr>
        <w:t> </w:t>
      </w:r>
      <w:r>
        <w:rPr>
          <w:sz w:val="24"/>
        </w:rPr>
        <w:t>ochrany</w:t>
      </w:r>
      <w:r>
        <w:rPr>
          <w:spacing w:val="-9"/>
          <w:sz w:val="24"/>
        </w:rPr>
        <w:t> </w:t>
      </w:r>
      <w:r>
        <w:rPr>
          <w:sz w:val="24"/>
        </w:rPr>
        <w:t>v</w:t>
      </w:r>
      <w:r>
        <w:rPr>
          <w:spacing w:val="-11"/>
          <w:sz w:val="24"/>
        </w:rPr>
        <w:t> </w:t>
      </w:r>
      <w:r>
        <w:rPr>
          <w:sz w:val="24"/>
        </w:rPr>
        <w:t>obci</w:t>
      </w:r>
      <w:r>
        <w:rPr>
          <w:spacing w:val="-10"/>
          <w:sz w:val="24"/>
        </w:rPr>
        <w:t> </w:t>
      </w:r>
      <w:r>
        <w:rPr>
          <w:sz w:val="24"/>
        </w:rPr>
        <w:t>nejméně</w:t>
      </w:r>
      <w:r>
        <w:rPr>
          <w:spacing w:val="-12"/>
          <w:sz w:val="24"/>
        </w:rPr>
        <w:t> </w:t>
      </w:r>
      <w:r>
        <w:rPr>
          <w:sz w:val="24"/>
        </w:rPr>
        <w:t>jedenkrát</w:t>
      </w:r>
      <w:r>
        <w:rPr>
          <w:spacing w:val="-10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rok zastupitelstvu</w:t>
      </w:r>
      <w:r>
        <w:rPr>
          <w:spacing w:val="-15"/>
          <w:sz w:val="24"/>
        </w:rPr>
        <w:t> </w:t>
      </w:r>
      <w:r>
        <w:rPr>
          <w:sz w:val="24"/>
        </w:rPr>
        <w:t>obce</w:t>
      </w:r>
      <w:r>
        <w:rPr>
          <w:spacing w:val="-15"/>
          <w:sz w:val="24"/>
        </w:rPr>
        <w:t> </w:t>
      </w:r>
      <w:r>
        <w:rPr>
          <w:sz w:val="24"/>
        </w:rPr>
        <w:t>k</w:t>
      </w:r>
      <w:r>
        <w:rPr>
          <w:spacing w:val="-15"/>
          <w:sz w:val="24"/>
        </w:rPr>
        <w:t> </w:t>
      </w:r>
      <w:r>
        <w:rPr>
          <w:sz w:val="24"/>
        </w:rPr>
        <w:t>projednání,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dále</w:t>
      </w:r>
      <w:r>
        <w:rPr>
          <w:spacing w:val="-15"/>
          <w:sz w:val="24"/>
        </w:rPr>
        <w:t> </w:t>
      </w:r>
      <w:r>
        <w:rPr>
          <w:sz w:val="24"/>
        </w:rPr>
        <w:t>vždy</w:t>
      </w:r>
      <w:r>
        <w:rPr>
          <w:spacing w:val="-15"/>
          <w:sz w:val="24"/>
        </w:rPr>
        <w:t> </w:t>
      </w:r>
      <w:r>
        <w:rPr>
          <w:sz w:val="24"/>
        </w:rPr>
        <w:t>po</w:t>
      </w:r>
      <w:r>
        <w:rPr>
          <w:spacing w:val="-15"/>
          <w:sz w:val="24"/>
        </w:rPr>
        <w:t> </w:t>
      </w:r>
      <w:r>
        <w:rPr>
          <w:sz w:val="24"/>
        </w:rPr>
        <w:t>závažných</w:t>
      </w:r>
      <w:r>
        <w:rPr>
          <w:spacing w:val="-15"/>
          <w:sz w:val="24"/>
        </w:rPr>
        <w:t> </w:t>
      </w:r>
      <w:r>
        <w:rPr>
          <w:sz w:val="24"/>
        </w:rPr>
        <w:t>mimořádných</w:t>
      </w:r>
      <w:r>
        <w:rPr>
          <w:spacing w:val="-15"/>
          <w:sz w:val="24"/>
        </w:rPr>
        <w:t> </w:t>
      </w:r>
      <w:r>
        <w:rPr>
          <w:sz w:val="24"/>
        </w:rPr>
        <w:t>událostech</w:t>
      </w:r>
      <w:r>
        <w:rPr>
          <w:spacing w:val="-15"/>
          <w:sz w:val="24"/>
        </w:rPr>
        <w:t> </w:t>
      </w:r>
      <w:r>
        <w:rPr>
          <w:sz w:val="24"/>
        </w:rPr>
        <w:t>majících vztah</w:t>
      </w:r>
      <w:r>
        <w:rPr>
          <w:spacing w:val="-8"/>
          <w:sz w:val="24"/>
        </w:rPr>
        <w:t> </w:t>
      </w:r>
      <w:r>
        <w:rPr>
          <w:sz w:val="24"/>
        </w:rPr>
        <w:t>k</w:t>
      </w:r>
      <w:r>
        <w:rPr>
          <w:spacing w:val="-3"/>
          <w:sz w:val="24"/>
        </w:rPr>
        <w:t> </w:t>
      </w:r>
      <w:r>
        <w:rPr>
          <w:sz w:val="24"/>
        </w:rPr>
        <w:t>požární</w:t>
      </w:r>
      <w:r>
        <w:rPr>
          <w:spacing w:val="-7"/>
          <w:sz w:val="24"/>
        </w:rPr>
        <w:t> </w:t>
      </w:r>
      <w:r>
        <w:rPr>
          <w:sz w:val="24"/>
        </w:rPr>
        <w:t>ochraně,</w:t>
      </w:r>
      <w:r>
        <w:rPr>
          <w:spacing w:val="-5"/>
          <w:sz w:val="24"/>
        </w:rPr>
        <w:t> </w:t>
      </w:r>
      <w:r>
        <w:rPr>
          <w:sz w:val="24"/>
        </w:rPr>
        <w:t>jakož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zajišťování</w:t>
      </w:r>
      <w:r>
        <w:rPr>
          <w:spacing w:val="-7"/>
          <w:sz w:val="24"/>
        </w:rPr>
        <w:t> </w:t>
      </w:r>
      <w:r>
        <w:rPr>
          <w:sz w:val="24"/>
        </w:rPr>
        <w:t>plnění</w:t>
      </w:r>
      <w:r>
        <w:rPr>
          <w:spacing w:val="-7"/>
          <w:sz w:val="24"/>
        </w:rPr>
        <w:t> </w:t>
      </w:r>
      <w:r>
        <w:rPr>
          <w:sz w:val="24"/>
        </w:rPr>
        <w:t>povinností</w:t>
      </w:r>
      <w:r>
        <w:rPr>
          <w:spacing w:val="-7"/>
          <w:sz w:val="24"/>
        </w:rPr>
        <w:t> </w:t>
      </w:r>
      <w:r>
        <w:rPr>
          <w:sz w:val="24"/>
        </w:rPr>
        <w:t>obce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úseku</w:t>
      </w:r>
      <w:r>
        <w:rPr>
          <w:spacing w:val="-7"/>
          <w:sz w:val="24"/>
        </w:rPr>
        <w:t> </w:t>
      </w:r>
      <w:r>
        <w:rPr>
          <w:sz w:val="24"/>
        </w:rPr>
        <w:t>požární</w:t>
      </w:r>
      <w:r>
        <w:rPr>
          <w:spacing w:val="-5"/>
          <w:sz w:val="24"/>
        </w:rPr>
        <w:t> </w:t>
      </w:r>
      <w:r>
        <w:rPr>
          <w:sz w:val="24"/>
        </w:rPr>
        <w:t>ochrany v samostatné působnosti,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74" w:lineRule="exact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zastupitelstvo</w:t>
      </w:r>
      <w:r>
        <w:rPr>
          <w:spacing w:val="-15"/>
          <w:sz w:val="24"/>
        </w:rPr>
        <w:t> </w:t>
      </w:r>
      <w:r>
        <w:rPr>
          <w:sz w:val="24"/>
        </w:rPr>
        <w:t>obce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projednáním</w:t>
      </w:r>
      <w:r>
        <w:rPr>
          <w:spacing w:val="-11"/>
          <w:sz w:val="24"/>
        </w:rPr>
        <w:t> </w:t>
      </w:r>
      <w:r>
        <w:rPr>
          <w:sz w:val="24"/>
        </w:rPr>
        <w:t>úrovně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stavu</w:t>
      </w:r>
      <w:r>
        <w:rPr>
          <w:spacing w:val="-13"/>
          <w:sz w:val="24"/>
        </w:rPr>
        <w:t> </w:t>
      </w:r>
      <w:r>
        <w:rPr>
          <w:sz w:val="24"/>
        </w:rPr>
        <w:t>požární</w:t>
      </w:r>
      <w:r>
        <w:rPr>
          <w:spacing w:val="-14"/>
          <w:sz w:val="24"/>
        </w:rPr>
        <w:t> </w:t>
      </w:r>
      <w:r>
        <w:rPr>
          <w:sz w:val="24"/>
        </w:rPr>
        <w:t>ochrany</w:t>
      </w:r>
      <w:r>
        <w:rPr>
          <w:spacing w:val="-9"/>
          <w:sz w:val="24"/>
        </w:rPr>
        <w:t> </w:t>
      </w:r>
      <w:r>
        <w:rPr>
          <w:sz w:val="24"/>
        </w:rPr>
        <w:t>v</w:t>
      </w:r>
      <w:r>
        <w:rPr>
          <w:spacing w:val="-13"/>
          <w:sz w:val="24"/>
        </w:rPr>
        <w:t> </w:t>
      </w:r>
      <w:r>
        <w:rPr>
          <w:sz w:val="24"/>
        </w:rPr>
        <w:t>obci</w:t>
      </w:r>
      <w:r>
        <w:rPr>
          <w:spacing w:val="-12"/>
          <w:sz w:val="24"/>
        </w:rPr>
        <w:t> </w:t>
      </w:r>
      <w:r>
        <w:rPr>
          <w:sz w:val="24"/>
        </w:rPr>
        <w:t>minimálně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jedenkrát</w:t>
      </w:r>
    </w:p>
    <w:p>
      <w:pPr>
        <w:pStyle w:val="BodyText"/>
        <w:ind w:left="861"/>
        <w:jc w:val="both"/>
      </w:pPr>
      <w:r>
        <w:rPr/>
        <w:t>za</w:t>
      </w:r>
      <w:r>
        <w:rPr>
          <w:spacing w:val="-4"/>
        </w:rPr>
        <w:t> </w:t>
      </w:r>
      <w:r>
        <w:rPr/>
        <w:t>rok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vždy po</w:t>
      </w:r>
      <w:r>
        <w:rPr>
          <w:spacing w:val="-1"/>
        </w:rPr>
        <w:t> </w:t>
      </w:r>
      <w:r>
        <w:rPr/>
        <w:t>závažných mimořádných událostech</w:t>
      </w:r>
      <w:r>
        <w:rPr>
          <w:spacing w:val="-1"/>
        </w:rPr>
        <w:t> </w:t>
      </w:r>
      <w:r>
        <w:rPr/>
        <w:t>majících vztah</w:t>
      </w:r>
      <w:r>
        <w:rPr>
          <w:spacing w:val="-1"/>
        </w:rPr>
        <w:t> </w:t>
      </w:r>
      <w:r>
        <w:rPr/>
        <w:t>k požární </w:t>
      </w:r>
      <w:r>
        <w:rPr>
          <w:spacing w:val="-2"/>
        </w:rPr>
        <w:t>ochraně.</w:t>
      </w:r>
    </w:p>
    <w:p>
      <w:pPr>
        <w:pStyle w:val="BodyText"/>
      </w:pPr>
    </w:p>
    <w:p>
      <w:pPr>
        <w:spacing w:before="0"/>
        <w:ind w:left="478" w:right="2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3</w:t>
      </w:r>
    </w:p>
    <w:p>
      <w:pPr>
        <w:spacing w:before="0"/>
        <w:ind w:left="568" w:right="90" w:firstLine="0"/>
        <w:jc w:val="center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požární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bezpečnosti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při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činnostech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objektech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zvýšeným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nebezpečím vzniku požáru se zřetelem na místní situaci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40" w:lineRule="auto" w:before="230" w:after="0"/>
        <w:ind w:left="501" w:right="148" w:hanging="361"/>
        <w:jc w:val="both"/>
        <w:rPr>
          <w:sz w:val="24"/>
        </w:rPr>
      </w:pPr>
      <w:r>
        <w:rPr>
          <w:sz w:val="24"/>
        </w:rPr>
        <w:t>Podmínky</w:t>
      </w:r>
      <w:r>
        <w:rPr>
          <w:spacing w:val="-1"/>
          <w:sz w:val="24"/>
        </w:rPr>
        <w:t> </w:t>
      </w:r>
      <w:r>
        <w:rPr>
          <w:sz w:val="24"/>
        </w:rPr>
        <w:t>zabezpečení</w:t>
      </w:r>
      <w:r>
        <w:rPr>
          <w:spacing w:val="-1"/>
          <w:sz w:val="24"/>
        </w:rPr>
        <w:t> </w:t>
      </w:r>
      <w:r>
        <w:rPr>
          <w:sz w:val="24"/>
        </w:rPr>
        <w:t>požární</w:t>
      </w:r>
      <w:r>
        <w:rPr>
          <w:spacing w:val="-2"/>
          <w:sz w:val="24"/>
        </w:rPr>
        <w:t> </w:t>
      </w:r>
      <w:r>
        <w:rPr>
          <w:sz w:val="24"/>
        </w:rPr>
        <w:t>ochrany v</w:t>
      </w:r>
      <w:r>
        <w:rPr>
          <w:spacing w:val="-1"/>
          <w:sz w:val="24"/>
        </w:rPr>
        <w:t> </w:t>
      </w:r>
      <w:r>
        <w:rPr>
          <w:sz w:val="24"/>
        </w:rPr>
        <w:t>době zvýšeného</w:t>
      </w:r>
      <w:r>
        <w:rPr>
          <w:spacing w:val="-1"/>
          <w:sz w:val="24"/>
        </w:rPr>
        <w:t> </w:t>
      </w:r>
      <w:r>
        <w:rPr>
          <w:sz w:val="24"/>
        </w:rPr>
        <w:t>nebezpečí</w:t>
      </w:r>
      <w:r>
        <w:rPr>
          <w:spacing w:val="-1"/>
          <w:sz w:val="24"/>
        </w:rPr>
        <w:t> </w:t>
      </w:r>
      <w:r>
        <w:rPr>
          <w:sz w:val="24"/>
        </w:rPr>
        <w:t>vzniku</w:t>
      </w:r>
      <w:r>
        <w:rPr>
          <w:spacing w:val="-1"/>
          <w:sz w:val="24"/>
        </w:rPr>
        <w:t> </w:t>
      </w:r>
      <w:r>
        <w:rPr>
          <w:sz w:val="24"/>
        </w:rPr>
        <w:t>požáru stanoví</w:t>
      </w:r>
      <w:r>
        <w:rPr>
          <w:spacing w:val="-1"/>
          <w:sz w:val="24"/>
        </w:rPr>
        <w:t> </w:t>
      </w:r>
      <w:r>
        <w:rPr>
          <w:sz w:val="24"/>
        </w:rPr>
        <w:t>kraj svým nařízením.</w:t>
      </w:r>
      <w:hyperlink w:history="true" w:anchor="_bookmark0">
        <w:r>
          <w:rPr>
            <w:sz w:val="24"/>
            <w:vertAlign w:val="superscript"/>
          </w:rPr>
          <w:t>1)</w:t>
        </w:r>
      </w:hyperlink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40" w:lineRule="auto" w:before="1" w:after="0"/>
        <w:ind w:left="501" w:right="146" w:hanging="361"/>
        <w:jc w:val="both"/>
        <w:rPr>
          <w:sz w:val="24"/>
        </w:rPr>
      </w:pPr>
      <w:r>
        <w:rPr>
          <w:sz w:val="24"/>
        </w:rPr>
        <w:t>Podmínky k zabezpečení požární ochrany při akcích, kterých se zúčastňuje větší počet osob, stanoví kraj svým nařízením.</w:t>
      </w:r>
      <w:hyperlink w:history="true" w:anchor="_bookmark1">
        <w:r>
          <w:rPr>
            <w:sz w:val="24"/>
            <w:vertAlign w:val="superscript"/>
          </w:rPr>
          <w:t>2)</w:t>
        </w:r>
      </w:hyperlink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1" w:val="left" w:leader="none"/>
        </w:tabs>
        <w:spacing w:line="240" w:lineRule="auto" w:before="0" w:after="0"/>
        <w:ind w:left="501" w:right="143" w:hanging="361"/>
        <w:jc w:val="both"/>
        <w:rPr>
          <w:sz w:val="24"/>
        </w:rPr>
      </w:pPr>
      <w:r>
        <w:rPr>
          <w:sz w:val="24"/>
        </w:rPr>
        <w:t>Obec</w:t>
      </w:r>
      <w:r>
        <w:rPr>
          <w:spacing w:val="75"/>
          <w:sz w:val="24"/>
        </w:rPr>
        <w:t> </w:t>
      </w:r>
      <w:r>
        <w:rPr>
          <w:sz w:val="24"/>
        </w:rPr>
        <w:t>nestanoví</w:t>
      </w:r>
      <w:r>
        <w:rPr>
          <w:spacing w:val="76"/>
          <w:sz w:val="24"/>
        </w:rPr>
        <w:t> </w:t>
      </w:r>
      <w:r>
        <w:rPr>
          <w:sz w:val="24"/>
        </w:rPr>
        <w:t>se</w:t>
      </w:r>
      <w:r>
        <w:rPr>
          <w:spacing w:val="75"/>
          <w:sz w:val="24"/>
        </w:rPr>
        <w:t> </w:t>
      </w:r>
      <w:r>
        <w:rPr>
          <w:sz w:val="24"/>
        </w:rPr>
        <w:t>zřetelem</w:t>
      </w:r>
      <w:r>
        <w:rPr>
          <w:spacing w:val="76"/>
          <w:sz w:val="24"/>
        </w:rPr>
        <w:t> </w:t>
      </w:r>
      <w:r>
        <w:rPr>
          <w:sz w:val="24"/>
        </w:rPr>
        <w:t>na</w:t>
      </w:r>
      <w:r>
        <w:rPr>
          <w:spacing w:val="75"/>
          <w:sz w:val="24"/>
        </w:rPr>
        <w:t> </w:t>
      </w:r>
      <w:r>
        <w:rPr>
          <w:sz w:val="24"/>
        </w:rPr>
        <w:t>místní</w:t>
      </w:r>
      <w:r>
        <w:rPr>
          <w:spacing w:val="76"/>
          <w:sz w:val="24"/>
        </w:rPr>
        <w:t> </w:t>
      </w:r>
      <w:r>
        <w:rPr>
          <w:sz w:val="24"/>
        </w:rPr>
        <w:t>situaci</w:t>
      </w:r>
      <w:r>
        <w:rPr>
          <w:spacing w:val="76"/>
          <w:sz w:val="24"/>
        </w:rPr>
        <w:t> </w:t>
      </w:r>
      <w:r>
        <w:rPr>
          <w:sz w:val="24"/>
        </w:rPr>
        <w:t>žádné</w:t>
      </w:r>
      <w:r>
        <w:rPr>
          <w:spacing w:val="75"/>
          <w:sz w:val="24"/>
        </w:rPr>
        <w:t> </w:t>
      </w:r>
      <w:r>
        <w:rPr>
          <w:sz w:val="24"/>
        </w:rPr>
        <w:t>další</w:t>
      </w:r>
      <w:r>
        <w:rPr>
          <w:spacing w:val="76"/>
          <w:sz w:val="24"/>
        </w:rPr>
        <w:t> </w:t>
      </w:r>
      <w:r>
        <w:rPr>
          <w:sz w:val="24"/>
        </w:rPr>
        <w:t>podmínky</w:t>
      </w:r>
      <w:r>
        <w:rPr>
          <w:spacing w:val="75"/>
          <w:sz w:val="24"/>
        </w:rPr>
        <w:t> </w:t>
      </w:r>
      <w:r>
        <w:rPr>
          <w:sz w:val="24"/>
        </w:rPr>
        <w:t>požární</w:t>
      </w:r>
      <w:r>
        <w:rPr>
          <w:spacing w:val="75"/>
          <w:sz w:val="24"/>
        </w:rPr>
        <w:t> </w:t>
      </w:r>
      <w:r>
        <w:rPr>
          <w:sz w:val="24"/>
        </w:rPr>
        <w:t>bezpečnosti při</w:t>
      </w:r>
      <w:r>
        <w:rPr>
          <w:spacing w:val="-3"/>
          <w:sz w:val="24"/>
        </w:rPr>
        <w:t> </w:t>
      </w:r>
      <w:r>
        <w:rPr>
          <w:sz w:val="24"/>
        </w:rPr>
        <w:t>činnostech a v objektech se zvýšeným nebezpečím vzniku požáru, ani při akcích, kterých se zúčastňuje větší počet osob.</w:t>
      </w:r>
    </w:p>
    <w:p>
      <w:pPr>
        <w:pStyle w:val="BodyText"/>
        <w:spacing w:before="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197393</wp:posOffset>
                </wp:positionV>
                <wp:extent cx="1829435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5.542807pt;width:144.050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29" w:lineRule="exact" w:before="84"/>
        <w:ind w:left="140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1)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nařízení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Ústeckého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kraje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č.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5/2003,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ze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dne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12.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11.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2003,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kterým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stanoví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podmínky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k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zabezpečení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požární</w:t>
      </w:r>
      <w:r>
        <w:rPr>
          <w:spacing w:val="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ochrany</w:t>
      </w:r>
    </w:p>
    <w:p>
      <w:pPr>
        <w:spacing w:line="229" w:lineRule="exact" w:before="0"/>
        <w:ind w:left="282" w:right="0" w:firstLine="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době</w:t>
      </w:r>
      <w:r>
        <w:rPr>
          <w:spacing w:val="-6"/>
          <w:sz w:val="20"/>
        </w:rPr>
        <w:t> </w:t>
      </w:r>
      <w:r>
        <w:rPr>
          <w:sz w:val="20"/>
        </w:rPr>
        <w:t>zvýšeného</w:t>
      </w:r>
      <w:r>
        <w:rPr>
          <w:spacing w:val="-4"/>
          <w:sz w:val="20"/>
        </w:rPr>
        <w:t> </w:t>
      </w:r>
      <w:r>
        <w:rPr>
          <w:sz w:val="20"/>
        </w:rPr>
        <w:t>nebezpečí</w:t>
      </w:r>
      <w:r>
        <w:rPr>
          <w:spacing w:val="-5"/>
          <w:sz w:val="20"/>
        </w:rPr>
        <w:t> </w:t>
      </w:r>
      <w:r>
        <w:rPr>
          <w:sz w:val="20"/>
        </w:rPr>
        <w:t>vzniku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požárů</w:t>
      </w:r>
    </w:p>
    <w:p>
      <w:pPr>
        <w:spacing w:before="1"/>
        <w:ind w:left="311" w:right="84" w:hanging="171"/>
        <w:jc w:val="left"/>
        <w:rPr>
          <w:sz w:val="20"/>
        </w:rPr>
      </w:pPr>
      <w:bookmarkStart w:name="_bookmark1" w:id="2"/>
      <w:bookmarkEnd w:id="2"/>
      <w:r>
        <w:rPr/>
      </w:r>
      <w:r>
        <w:rPr>
          <w:sz w:val="20"/>
          <w:vertAlign w:val="superscript"/>
        </w:rPr>
        <w:t>2)</w:t>
      </w:r>
      <w:r>
        <w:rPr>
          <w:sz w:val="20"/>
          <w:vertAlign w:val="baseline"/>
        </w:rPr>
        <w:t> nařízení Ústeckého kraje č. 7/2003, ze dne 12. 11. 2003, kterým se stanoví podmínky k zabezpečení požární ochrany při akcích, kterých se zúčastňuje větší počet osob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000" w:bottom="280" w:left="992" w:right="992"/>
        </w:sectPr>
      </w:pPr>
    </w:p>
    <w:p>
      <w:pPr>
        <w:spacing w:before="78"/>
        <w:ind w:left="477" w:right="479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spacing w:before="0"/>
        <w:ind w:left="477" w:right="479" w:firstLine="0"/>
        <w:jc w:val="center"/>
        <w:rPr>
          <w:b/>
          <w:sz w:val="24"/>
        </w:rPr>
      </w:pPr>
      <w:r>
        <w:rPr>
          <w:b/>
          <w:sz w:val="24"/>
        </w:rPr>
        <w:t>Způsob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nepřetržitého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zabezpečení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požární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ochrany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obci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99" w:val="left" w:leader="none"/>
          <w:tab w:pos="501" w:val="left" w:leader="none"/>
        </w:tabs>
        <w:spacing w:line="240" w:lineRule="auto" w:before="1" w:after="0"/>
        <w:ind w:left="501" w:right="145" w:hanging="361"/>
        <w:jc w:val="both"/>
        <w:rPr>
          <w:sz w:val="24"/>
        </w:rPr>
      </w:pPr>
      <w:r>
        <w:rPr>
          <w:sz w:val="24"/>
        </w:rPr>
        <w:t>Ochrana životů, zdraví a majetku občanů před požáry, živelními pohromami a jinými mimořádnými</w:t>
      </w:r>
      <w:r>
        <w:rPr>
          <w:spacing w:val="-2"/>
          <w:sz w:val="24"/>
        </w:rPr>
        <w:t> </w:t>
      </w:r>
      <w:r>
        <w:rPr>
          <w:sz w:val="24"/>
        </w:rPr>
        <w:t>událostmi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území obce</w:t>
      </w:r>
      <w:r>
        <w:rPr>
          <w:spacing w:val="-3"/>
          <w:sz w:val="24"/>
        </w:rPr>
        <w:t> </w:t>
      </w:r>
      <w:r>
        <w:rPr>
          <w:sz w:val="24"/>
        </w:rPr>
        <w:t>je zabezpečena</w:t>
      </w:r>
      <w:r>
        <w:rPr>
          <w:spacing w:val="-3"/>
          <w:sz w:val="24"/>
        </w:rPr>
        <w:t> </w:t>
      </w:r>
      <w:r>
        <w:rPr>
          <w:sz w:val="24"/>
        </w:rPr>
        <w:t>jednotkami</w:t>
      </w:r>
      <w:r>
        <w:rPr>
          <w:spacing w:val="-2"/>
          <w:sz w:val="24"/>
        </w:rPr>
        <w:t> </w:t>
      </w:r>
      <w:r>
        <w:rPr>
          <w:sz w:val="24"/>
        </w:rPr>
        <w:t>požární</w:t>
      </w:r>
      <w:r>
        <w:rPr>
          <w:spacing w:val="-2"/>
          <w:sz w:val="24"/>
        </w:rPr>
        <w:t> </w:t>
      </w:r>
      <w:r>
        <w:rPr>
          <w:sz w:val="24"/>
        </w:rPr>
        <w:t>ochrany,</w:t>
      </w:r>
      <w:r>
        <w:rPr>
          <w:spacing w:val="-2"/>
          <w:sz w:val="24"/>
        </w:rPr>
        <w:t> </w:t>
      </w:r>
      <w:r>
        <w:rPr>
          <w:sz w:val="24"/>
        </w:rPr>
        <w:t>uvedenými v čl. 5 a příloze č. 1 této vyhlášky.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  <w:tab w:pos="501" w:val="left" w:leader="none"/>
        </w:tabs>
        <w:spacing w:line="240" w:lineRule="auto" w:before="0" w:after="0"/>
        <w:ind w:left="501" w:right="141" w:hanging="361"/>
        <w:jc w:val="both"/>
        <w:rPr>
          <w:sz w:val="24"/>
        </w:rPr>
      </w:pPr>
      <w:r>
        <w:rPr>
          <w:sz w:val="24"/>
        </w:rPr>
        <w:t>Přijetí ohlášení požáru, živelní pohromy či jiné mimořádné události je zabezpečeno ohlašovnou požárů uvedenou v čl. 7 této vyhlášky.</w:t>
      </w:r>
    </w:p>
    <w:p>
      <w:pPr>
        <w:spacing w:before="276"/>
        <w:ind w:left="477" w:right="375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5</w:t>
      </w:r>
    </w:p>
    <w:p>
      <w:pPr>
        <w:spacing w:before="0"/>
        <w:ind w:left="479" w:right="2" w:firstLine="0"/>
        <w:jc w:val="center"/>
        <w:rPr>
          <w:b/>
          <w:sz w:val="24"/>
        </w:rPr>
      </w:pPr>
      <w:r>
        <w:rPr>
          <w:b/>
          <w:sz w:val="24"/>
        </w:rPr>
        <w:t>JSDHO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Želenice,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kategorie,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početní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stav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vybavení</w:t>
      </w:r>
    </w:p>
    <w:p>
      <w:pPr>
        <w:pStyle w:val="BodyText"/>
        <w:spacing w:before="276"/>
        <w:ind w:left="140"/>
      </w:pPr>
      <w:r>
        <w:rPr/>
        <w:t>Dislokace, kategorie a početní stav JSDHO Želenice a její vybavení požární technikou a</w:t>
      </w:r>
      <w:r>
        <w:rPr>
          <w:spacing w:val="-1"/>
        </w:rPr>
        <w:t> </w:t>
      </w:r>
      <w:r>
        <w:rPr/>
        <w:t>věcnými</w:t>
      </w:r>
      <w:r>
        <w:rPr>
          <w:spacing w:val="80"/>
        </w:rPr>
        <w:t> </w:t>
      </w:r>
      <w:r>
        <w:rPr/>
        <w:t>prostředky jsou uvedeny v příloze č. 2 této vyhlášky.</w:t>
      </w:r>
    </w:p>
    <w:p>
      <w:pPr>
        <w:pStyle w:val="BodyText"/>
      </w:pPr>
    </w:p>
    <w:p>
      <w:pPr>
        <w:spacing w:before="0"/>
        <w:ind w:left="477" w:right="375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6</w:t>
      </w:r>
    </w:p>
    <w:p>
      <w:pPr>
        <w:spacing w:before="0"/>
        <w:ind w:left="-1" w:right="4" w:firstLine="0"/>
        <w:jc w:val="center"/>
        <w:rPr>
          <w:b/>
          <w:sz w:val="24"/>
        </w:rPr>
      </w:pPr>
      <w:r>
        <w:rPr>
          <w:b/>
          <w:sz w:val="24"/>
        </w:rPr>
        <w:t>Přehled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zdrojích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vody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hašení</w:t>
      </w:r>
      <w:r>
        <w:rPr>
          <w:b/>
          <w:spacing w:val="-2"/>
          <w:sz w:val="24"/>
        </w:rPr>
        <w:t> požárů</w:t>
      </w:r>
    </w:p>
    <w:p>
      <w:pPr>
        <w:spacing w:before="0"/>
        <w:ind w:left="-1" w:right="4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podmínky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zajištění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jejich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trvalé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použitelnosti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0" w:lineRule="auto" w:before="0" w:after="0"/>
        <w:ind w:left="497" w:right="0" w:hanging="357"/>
        <w:jc w:val="left"/>
        <w:rPr>
          <w:sz w:val="24"/>
        </w:rPr>
      </w:pPr>
      <w:r>
        <w:rPr>
          <w:sz w:val="24"/>
        </w:rPr>
        <w:t>Zdroje</w:t>
      </w:r>
      <w:r>
        <w:rPr>
          <w:spacing w:val="-3"/>
          <w:sz w:val="24"/>
        </w:rPr>
        <w:t> </w:t>
      </w:r>
      <w:r>
        <w:rPr>
          <w:sz w:val="24"/>
        </w:rPr>
        <w:t>vody</w:t>
      </w:r>
      <w:r>
        <w:rPr>
          <w:spacing w:val="-1"/>
          <w:sz w:val="24"/>
        </w:rPr>
        <w:t> </w:t>
      </w:r>
      <w:r>
        <w:rPr>
          <w:sz w:val="24"/>
        </w:rPr>
        <w:t>pro</w:t>
      </w:r>
      <w:r>
        <w:rPr>
          <w:spacing w:val="-2"/>
          <w:sz w:val="24"/>
        </w:rPr>
        <w:t> </w:t>
      </w:r>
      <w:r>
        <w:rPr>
          <w:sz w:val="24"/>
        </w:rPr>
        <w:t>hašení požárů</w:t>
      </w:r>
      <w:r>
        <w:rPr>
          <w:spacing w:val="-1"/>
          <w:sz w:val="24"/>
        </w:rPr>
        <w:t> </w:t>
      </w:r>
      <w:r>
        <w:rPr>
          <w:sz w:val="24"/>
        </w:rPr>
        <w:t>stanoví</w:t>
      </w:r>
      <w:r>
        <w:rPr>
          <w:spacing w:val="-1"/>
          <w:sz w:val="24"/>
        </w:rPr>
        <w:t> </w:t>
      </w:r>
      <w:r>
        <w:rPr>
          <w:sz w:val="24"/>
        </w:rPr>
        <w:t>kraj</w:t>
      </w:r>
      <w:r>
        <w:rPr>
          <w:spacing w:val="-1"/>
          <w:sz w:val="24"/>
        </w:rPr>
        <w:t> </w:t>
      </w:r>
      <w:r>
        <w:rPr>
          <w:sz w:val="24"/>
        </w:rPr>
        <w:t>svým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nařízením.</w:t>
      </w:r>
      <w:hyperlink w:history="true" w:anchor="_bookmark2">
        <w:r>
          <w:rPr>
            <w:spacing w:val="-2"/>
            <w:sz w:val="24"/>
            <w:vertAlign w:val="superscript"/>
          </w:rPr>
          <w:t>3)</w:t>
        </w:r>
      </w:hyperlink>
    </w:p>
    <w:p>
      <w:pPr>
        <w:pStyle w:val="ListParagraph"/>
        <w:numPr>
          <w:ilvl w:val="0"/>
          <w:numId w:val="4"/>
        </w:numPr>
        <w:tabs>
          <w:tab w:pos="496" w:val="left" w:leader="none"/>
          <w:tab w:pos="498" w:val="left" w:leader="none"/>
        </w:tabs>
        <w:spacing w:line="240" w:lineRule="auto" w:before="0" w:after="0"/>
        <w:ind w:left="498" w:right="140" w:hanging="359"/>
        <w:jc w:val="left"/>
        <w:rPr>
          <w:sz w:val="24"/>
        </w:rPr>
      </w:pPr>
      <w:r>
        <w:rPr>
          <w:sz w:val="24"/>
        </w:rPr>
        <w:t>Obec nad rámec výše uvedeného nařízení stanoví po dohodě s</w:t>
      </w:r>
      <w:r>
        <w:rPr>
          <w:spacing w:val="-2"/>
          <w:sz w:val="24"/>
        </w:rPr>
        <w:t> </w:t>
      </w:r>
      <w:r>
        <w:rPr>
          <w:sz w:val="24"/>
        </w:rPr>
        <w:t>jeho vlastníkem další zdroj vody pro hašení požárů, kterým je řeka Bílina u domu Želenice č. p. 110.</w: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0" w:lineRule="auto" w:before="1" w:after="0"/>
        <w:ind w:left="497" w:right="0" w:hanging="357"/>
        <w:jc w:val="left"/>
        <w:rPr>
          <w:sz w:val="24"/>
        </w:rPr>
      </w:pPr>
      <w:r>
        <w:rPr>
          <w:sz w:val="24"/>
        </w:rPr>
        <w:t>Povinnosti</w:t>
      </w:r>
      <w:r>
        <w:rPr>
          <w:spacing w:val="-4"/>
          <w:sz w:val="24"/>
        </w:rPr>
        <w:t> </w:t>
      </w:r>
      <w:r>
        <w:rPr>
          <w:sz w:val="24"/>
        </w:rPr>
        <w:t>vztahující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ke</w:t>
      </w:r>
      <w:r>
        <w:rPr>
          <w:spacing w:val="-2"/>
          <w:sz w:val="24"/>
        </w:rPr>
        <w:t> </w:t>
      </w:r>
      <w:r>
        <w:rPr>
          <w:sz w:val="24"/>
        </w:rPr>
        <w:t>zdrojům</w:t>
      </w:r>
      <w:r>
        <w:rPr>
          <w:spacing w:val="-1"/>
          <w:sz w:val="24"/>
        </w:rPr>
        <w:t> </w:t>
      </w:r>
      <w:r>
        <w:rPr>
          <w:sz w:val="24"/>
        </w:rPr>
        <w:t>vody</w:t>
      </w:r>
      <w:r>
        <w:rPr>
          <w:spacing w:val="-1"/>
          <w:sz w:val="24"/>
        </w:rPr>
        <w:t> </w:t>
      </w:r>
      <w:r>
        <w:rPr>
          <w:sz w:val="24"/>
        </w:rPr>
        <w:t>pro</w:t>
      </w:r>
      <w:r>
        <w:rPr>
          <w:spacing w:val="-1"/>
          <w:sz w:val="24"/>
        </w:rPr>
        <w:t> </w:t>
      </w:r>
      <w:r>
        <w:rPr>
          <w:sz w:val="24"/>
        </w:rPr>
        <w:t>hašení</w:t>
      </w:r>
      <w:r>
        <w:rPr>
          <w:spacing w:val="-1"/>
          <w:sz w:val="24"/>
        </w:rPr>
        <w:t> </w:t>
      </w:r>
      <w:r>
        <w:rPr>
          <w:sz w:val="24"/>
        </w:rPr>
        <w:t>požárů</w:t>
      </w:r>
      <w:r>
        <w:rPr>
          <w:spacing w:val="-1"/>
          <w:sz w:val="24"/>
        </w:rPr>
        <w:t> </w:t>
      </w:r>
      <w:r>
        <w:rPr>
          <w:sz w:val="24"/>
        </w:rPr>
        <w:t>jsou</w:t>
      </w:r>
      <w:r>
        <w:rPr>
          <w:spacing w:val="-1"/>
          <w:sz w:val="24"/>
        </w:rPr>
        <w:t> </w:t>
      </w:r>
      <w:r>
        <w:rPr>
          <w:sz w:val="24"/>
        </w:rPr>
        <w:t>upraveny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zákonem.</w:t>
      </w:r>
      <w:hyperlink w:history="true" w:anchor="_bookmark3">
        <w:r>
          <w:rPr>
            <w:spacing w:val="-2"/>
            <w:sz w:val="24"/>
            <w:vertAlign w:val="superscript"/>
          </w:rPr>
          <w:t>4)</w:t>
        </w:r>
      </w:hyperlink>
    </w:p>
    <w:p>
      <w:pPr>
        <w:spacing w:line="275" w:lineRule="exact" w:before="276"/>
        <w:ind w:left="477" w:right="479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7</w:t>
      </w:r>
    </w:p>
    <w:p>
      <w:pPr>
        <w:spacing w:line="275" w:lineRule="exact" w:before="0"/>
        <w:ind w:left="86" w:right="90" w:firstLine="0"/>
        <w:jc w:val="center"/>
        <w:rPr>
          <w:b/>
          <w:sz w:val="24"/>
        </w:rPr>
      </w:pPr>
      <w:r>
        <w:rPr>
          <w:b/>
          <w:sz w:val="24"/>
        </w:rPr>
        <w:t>Systém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ohlašoven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požárů 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dalších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míst,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odkud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lze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hlásit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požár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způsob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jejich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označení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230" w:after="0"/>
        <w:ind w:left="499" w:right="0" w:hanging="359"/>
        <w:jc w:val="left"/>
        <w:rPr>
          <w:sz w:val="24"/>
        </w:rPr>
      </w:pPr>
      <w:r>
        <w:rPr>
          <w:sz w:val="24"/>
        </w:rPr>
        <w:t>Obec</w:t>
      </w:r>
      <w:r>
        <w:rPr>
          <w:spacing w:val="-3"/>
          <w:sz w:val="24"/>
        </w:rPr>
        <w:t> </w:t>
      </w:r>
      <w:r>
        <w:rPr>
          <w:sz w:val="24"/>
        </w:rPr>
        <w:t>zřizuje</w:t>
      </w:r>
      <w:r>
        <w:rPr>
          <w:spacing w:val="-1"/>
          <w:sz w:val="24"/>
        </w:rPr>
        <w:t> </w:t>
      </w:r>
      <w:r>
        <w:rPr>
          <w:sz w:val="24"/>
        </w:rPr>
        <w:t>ohlašovnu</w:t>
      </w:r>
      <w:r>
        <w:rPr>
          <w:spacing w:val="-1"/>
          <w:sz w:val="24"/>
        </w:rPr>
        <w:t> </w:t>
      </w:r>
      <w:r>
        <w:rPr>
          <w:sz w:val="24"/>
        </w:rPr>
        <w:t>požárů</w:t>
      </w:r>
      <w:hyperlink w:history="true" w:anchor="_bookmark4">
        <w:r>
          <w:rPr>
            <w:sz w:val="24"/>
            <w:vertAlign w:val="superscript"/>
          </w:rPr>
          <w:t>5)</w:t>
        </w:r>
      </w:hyperlink>
      <w:r>
        <w:rPr>
          <w:sz w:val="24"/>
          <w:vertAlign w:val="baseline"/>
        </w:rPr>
        <w:t>, která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je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trvale označena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tabulkou „Ohlašovna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požárů“, která</w:t>
      </w:r>
      <w:r>
        <w:rPr>
          <w:spacing w:val="-1"/>
          <w:sz w:val="24"/>
          <w:vertAlign w:val="baseline"/>
        </w:rPr>
        <w:t> </w:t>
      </w:r>
      <w:r>
        <w:rPr>
          <w:spacing w:val="-5"/>
          <w:sz w:val="24"/>
          <w:vertAlign w:val="baseline"/>
        </w:rPr>
        <w:t>se</w:t>
      </w:r>
    </w:p>
    <w:p>
      <w:pPr>
        <w:pStyle w:val="BodyText"/>
        <w:ind w:left="501"/>
      </w:pPr>
      <w:r>
        <w:rPr/>
        <w:t>nachází na adrese Želenice,</w:t>
      </w:r>
      <w:r>
        <w:rPr>
          <w:spacing w:val="1"/>
        </w:rPr>
        <w:t> </w:t>
      </w:r>
      <w:r>
        <w:rPr/>
        <w:t>Na Návsi</w:t>
      </w:r>
      <w:r>
        <w:rPr>
          <w:spacing w:val="1"/>
        </w:rPr>
        <w:t> </w:t>
      </w:r>
      <w:r>
        <w:rPr/>
        <w:t>č.p.</w:t>
      </w:r>
      <w:r>
        <w:rPr>
          <w:spacing w:val="1"/>
        </w:rPr>
        <w:t> </w:t>
      </w:r>
      <w:r>
        <w:rPr/>
        <w:t>27,</w:t>
      </w:r>
      <w:r>
        <w:rPr>
          <w:spacing w:val="1"/>
        </w:rPr>
        <w:t> </w:t>
      </w:r>
      <w:r>
        <w:rPr/>
        <w:t>telefonní</w:t>
      </w:r>
      <w:r>
        <w:rPr>
          <w:spacing w:val="1"/>
        </w:rPr>
        <w:t> </w:t>
      </w:r>
      <w:r>
        <w:rPr/>
        <w:t>číslo</w:t>
      </w:r>
      <w:r>
        <w:rPr>
          <w:spacing w:val="1"/>
        </w:rPr>
        <w:t> </w:t>
      </w:r>
      <w:r>
        <w:rPr/>
        <w:t>476</w:t>
      </w:r>
      <w:r>
        <w:rPr>
          <w:spacing w:val="2"/>
        </w:rPr>
        <w:t> </w:t>
      </w:r>
      <w:r>
        <w:rPr/>
        <w:t>118</w:t>
      </w:r>
      <w:r>
        <w:rPr>
          <w:spacing w:val="-1"/>
        </w:rPr>
        <w:t> </w:t>
      </w:r>
      <w:r>
        <w:rPr/>
        <w:t>628, starosta obce 734</w:t>
      </w:r>
      <w:r>
        <w:rPr>
          <w:spacing w:val="2"/>
        </w:rPr>
        <w:t> </w:t>
      </w:r>
      <w:r>
        <w:rPr>
          <w:spacing w:val="-5"/>
        </w:rPr>
        <w:t>608</w:t>
      </w:r>
    </w:p>
    <w:p>
      <w:pPr>
        <w:pStyle w:val="BodyText"/>
        <w:ind w:left="501"/>
      </w:pPr>
      <w:r>
        <w:rPr/>
        <w:t>330,</w:t>
      </w:r>
      <w:r>
        <w:rPr>
          <w:spacing w:val="-1"/>
        </w:rPr>
        <w:t> </w:t>
      </w:r>
      <w:r>
        <w:rPr/>
        <w:t>velitel jednotky 734 608 </w:t>
      </w:r>
      <w:r>
        <w:rPr>
          <w:spacing w:val="-4"/>
        </w:rPr>
        <w:t>330.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  <w:tab w:pos="501" w:val="left" w:leader="none"/>
        </w:tabs>
        <w:spacing w:line="240" w:lineRule="auto" w:before="0" w:after="0"/>
        <w:ind w:left="501" w:right="141" w:hanging="361"/>
        <w:jc w:val="left"/>
        <w:rPr>
          <w:sz w:val="24"/>
        </w:rPr>
      </w:pPr>
      <w:r>
        <w:rPr>
          <w:sz w:val="24"/>
        </w:rPr>
        <w:t>Obec</w:t>
      </w:r>
      <w:r>
        <w:rPr>
          <w:spacing w:val="-13"/>
          <w:sz w:val="24"/>
        </w:rPr>
        <w:t> </w:t>
      </w:r>
      <w:r>
        <w:rPr>
          <w:sz w:val="24"/>
        </w:rPr>
        <w:t>nezřizuje</w:t>
      </w:r>
      <w:r>
        <w:rPr>
          <w:spacing w:val="-13"/>
          <w:sz w:val="24"/>
        </w:rPr>
        <w:t> </w:t>
      </w:r>
      <w:r>
        <w:rPr>
          <w:sz w:val="24"/>
        </w:rPr>
        <w:t>další</w:t>
      </w:r>
      <w:r>
        <w:rPr>
          <w:spacing w:val="-11"/>
          <w:sz w:val="24"/>
        </w:rPr>
        <w:t> </w:t>
      </w:r>
      <w:r>
        <w:rPr>
          <w:sz w:val="24"/>
        </w:rPr>
        <w:t>místo</w:t>
      </w:r>
      <w:r>
        <w:rPr>
          <w:spacing w:val="-11"/>
          <w:sz w:val="24"/>
        </w:rPr>
        <w:t> </w:t>
      </w:r>
      <w:r>
        <w:rPr>
          <w:sz w:val="24"/>
        </w:rPr>
        <w:t>pro</w:t>
      </w:r>
      <w:r>
        <w:rPr>
          <w:spacing w:val="-13"/>
          <w:sz w:val="24"/>
        </w:rPr>
        <w:t> </w:t>
      </w:r>
      <w:r>
        <w:rPr>
          <w:sz w:val="24"/>
        </w:rPr>
        <w:t>hlášení</w:t>
      </w:r>
      <w:r>
        <w:rPr>
          <w:spacing w:val="-12"/>
          <w:sz w:val="24"/>
        </w:rPr>
        <w:t> </w:t>
      </w:r>
      <w:r>
        <w:rPr>
          <w:sz w:val="24"/>
        </w:rPr>
        <w:t>požárů,</w:t>
      </w:r>
      <w:r>
        <w:rPr>
          <w:spacing w:val="-13"/>
          <w:sz w:val="24"/>
        </w:rPr>
        <w:t> </w:t>
      </w:r>
      <w:r>
        <w:rPr>
          <w:sz w:val="24"/>
        </w:rPr>
        <w:t>které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bylo</w:t>
      </w:r>
      <w:r>
        <w:rPr>
          <w:spacing w:val="-11"/>
          <w:sz w:val="24"/>
        </w:rPr>
        <w:t> </w:t>
      </w:r>
      <w:r>
        <w:rPr>
          <w:sz w:val="24"/>
        </w:rPr>
        <w:t>trvale</w:t>
      </w:r>
      <w:r>
        <w:rPr>
          <w:spacing w:val="-13"/>
          <w:sz w:val="24"/>
        </w:rPr>
        <w:t> </w:t>
      </w:r>
      <w:r>
        <w:rPr>
          <w:sz w:val="24"/>
        </w:rPr>
        <w:t>označeno</w:t>
      </w:r>
      <w:r>
        <w:rPr>
          <w:spacing w:val="-10"/>
          <w:sz w:val="24"/>
        </w:rPr>
        <w:t> </w:t>
      </w:r>
      <w:r>
        <w:rPr>
          <w:sz w:val="24"/>
        </w:rPr>
        <w:t>tabulkou</w:t>
      </w:r>
      <w:r>
        <w:rPr>
          <w:spacing w:val="-12"/>
          <w:sz w:val="24"/>
        </w:rPr>
        <w:t> </w:t>
      </w:r>
      <w:r>
        <w:rPr>
          <w:sz w:val="24"/>
        </w:rPr>
        <w:t>„Zde</w:t>
      </w:r>
      <w:r>
        <w:rPr>
          <w:spacing w:val="-11"/>
          <w:sz w:val="24"/>
        </w:rPr>
        <w:t> </w:t>
      </w:r>
      <w:r>
        <w:rPr>
          <w:sz w:val="24"/>
        </w:rPr>
        <w:t>hlaste požár“ nebo symbolem telefonního čísla „150“.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215462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6.965515pt;width:144.050pt;height:.4800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29" w:lineRule="exact" w:before="84"/>
        <w:ind w:left="140" w:right="0" w:firstLine="0"/>
        <w:jc w:val="left"/>
        <w:rPr>
          <w:sz w:val="20"/>
        </w:rPr>
      </w:pPr>
      <w:bookmarkStart w:name="_bookmark2" w:id="3"/>
      <w:bookmarkEnd w:id="3"/>
      <w:r>
        <w:rPr/>
      </w:r>
      <w:r>
        <w:rPr>
          <w:sz w:val="20"/>
          <w:vertAlign w:val="superscript"/>
        </w:rPr>
        <w:t>3)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nařízení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Ústeckého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kraje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č.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4/2025,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kterým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stanoví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podmínky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k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zabezpečení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zdrojů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vody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k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hašení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požárů,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ze</w:t>
      </w:r>
      <w:r>
        <w:rPr>
          <w:spacing w:val="8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dne</w:t>
      </w:r>
    </w:p>
    <w:p>
      <w:pPr>
        <w:spacing w:line="229" w:lineRule="exact" w:before="0"/>
        <w:ind w:left="282" w:right="0" w:firstLine="0"/>
        <w:jc w:val="left"/>
        <w:rPr>
          <w:sz w:val="20"/>
        </w:rPr>
      </w:pP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3.</w:t>
      </w:r>
      <w:r>
        <w:rPr>
          <w:spacing w:val="-6"/>
          <w:sz w:val="20"/>
        </w:rPr>
        <w:t> </w:t>
      </w:r>
      <w:r>
        <w:rPr>
          <w:sz w:val="20"/>
        </w:rPr>
        <w:t>2025;</w:t>
      </w:r>
      <w:r>
        <w:rPr>
          <w:spacing w:val="-4"/>
          <w:sz w:val="20"/>
        </w:rPr>
        <w:t> </w:t>
      </w:r>
      <w:r>
        <w:rPr>
          <w:sz w:val="20"/>
        </w:rPr>
        <w:t>toto</w:t>
      </w:r>
      <w:r>
        <w:rPr>
          <w:spacing w:val="-6"/>
          <w:sz w:val="20"/>
        </w:rPr>
        <w:t> </w:t>
      </w:r>
      <w:r>
        <w:rPr>
          <w:sz w:val="20"/>
        </w:rPr>
        <w:t>nařízení</w:t>
      </w:r>
      <w:r>
        <w:rPr>
          <w:spacing w:val="-3"/>
          <w:sz w:val="20"/>
        </w:rPr>
        <w:t> </w:t>
      </w:r>
      <w:r>
        <w:rPr>
          <w:sz w:val="20"/>
        </w:rPr>
        <w:t>stanoví</w:t>
      </w:r>
      <w:r>
        <w:rPr>
          <w:spacing w:val="-4"/>
          <w:sz w:val="20"/>
        </w:rPr>
        <w:t> </w:t>
      </w:r>
      <w:r>
        <w:rPr>
          <w:sz w:val="20"/>
        </w:rPr>
        <w:t>následující</w:t>
      </w:r>
      <w:r>
        <w:rPr>
          <w:spacing w:val="-5"/>
          <w:sz w:val="20"/>
        </w:rPr>
        <w:t> </w:t>
      </w:r>
      <w:r>
        <w:rPr>
          <w:sz w:val="20"/>
        </w:rPr>
        <w:t>zdroje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hašení</w:t>
      </w:r>
      <w:r>
        <w:rPr>
          <w:spacing w:val="-5"/>
          <w:sz w:val="20"/>
        </w:rPr>
        <w:t> </w:t>
      </w:r>
      <w:r>
        <w:rPr>
          <w:sz w:val="20"/>
        </w:rPr>
        <w:t>požárů</w:t>
      </w:r>
      <w:r>
        <w:rPr>
          <w:spacing w:val="-2"/>
          <w:sz w:val="20"/>
        </w:rPr>
        <w:t> </w:t>
      </w:r>
      <w:r>
        <w:rPr>
          <w:sz w:val="20"/>
        </w:rPr>
        <w:t>v </w:t>
      </w:r>
      <w:r>
        <w:rPr>
          <w:spacing w:val="-2"/>
          <w:sz w:val="20"/>
        </w:rPr>
        <w:t>obci: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96"/>
        <w:gridCol w:w="2373"/>
        <w:gridCol w:w="1192"/>
        <w:gridCol w:w="1225"/>
        <w:gridCol w:w="911"/>
        <w:gridCol w:w="1581"/>
      </w:tblGrid>
      <w:tr>
        <w:trPr>
          <w:trHeight w:val="1005" w:hRule="atLeast"/>
        </w:trPr>
        <w:tc>
          <w:tcPr>
            <w:tcW w:w="1172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z w:val="20"/>
              </w:rPr>
              <w:t>Část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1196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z w:val="20"/>
              </w:rPr>
              <w:t>Zdroj</w:t>
            </w:r>
            <w:r>
              <w:rPr>
                <w:spacing w:val="-4"/>
                <w:sz w:val="20"/>
              </w:rPr>
              <w:t> vody</w:t>
            </w:r>
          </w:p>
        </w:tc>
        <w:tc>
          <w:tcPr>
            <w:tcW w:w="2373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místo</w:t>
            </w:r>
          </w:p>
        </w:tc>
        <w:tc>
          <w:tcPr>
            <w:tcW w:w="1192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before="1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Souřadnice</w:t>
            </w:r>
          </w:p>
          <w:p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z w:val="20"/>
              </w:rPr>
              <w:t>GPS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25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before="1"/>
              <w:ind w:left="53"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Souřadnice</w:t>
            </w:r>
          </w:p>
          <w:p>
            <w:pPr>
              <w:pStyle w:val="TableParagraph"/>
              <w:ind w:left="53"/>
              <w:jc w:val="center"/>
              <w:rPr>
                <w:sz w:val="20"/>
              </w:rPr>
            </w:pPr>
            <w:r>
              <w:rPr>
                <w:sz w:val="20"/>
              </w:rPr>
              <w:t>GPS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911" w:type="dxa"/>
          </w:tcPr>
          <w:p>
            <w:pPr>
              <w:pStyle w:val="TableParagraph"/>
              <w:spacing w:before="43"/>
              <w:ind w:left="211" w:right="177" w:hanging="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Objem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/ </w:t>
            </w:r>
            <w:r>
              <w:rPr>
                <w:spacing w:val="-6"/>
                <w:sz w:val="20"/>
                <w:vertAlign w:val="baseline"/>
              </w:rPr>
              <w:t>DN</w:t>
            </w:r>
          </w:p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hydrantu</w:t>
            </w:r>
          </w:p>
        </w:tc>
        <w:tc>
          <w:tcPr>
            <w:tcW w:w="1581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Odpovědná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osoba</w:t>
            </w:r>
          </w:p>
        </w:tc>
      </w:tr>
      <w:tr>
        <w:trPr>
          <w:trHeight w:val="691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Liběšice</w:t>
            </w:r>
          </w:p>
        </w:tc>
        <w:tc>
          <w:tcPr>
            <w:tcW w:w="1196" w:type="dxa"/>
          </w:tcPr>
          <w:p>
            <w:pPr>
              <w:pStyle w:val="TableParagraph"/>
              <w:spacing w:before="115"/>
              <w:ind w:left="373" w:hanging="80"/>
              <w:rPr>
                <w:sz w:val="20"/>
              </w:rPr>
            </w:pPr>
            <w:r>
              <w:rPr>
                <w:spacing w:val="-2"/>
                <w:sz w:val="20"/>
              </w:rPr>
              <w:t>požární </w:t>
            </w:r>
            <w:r>
              <w:rPr>
                <w:spacing w:val="-4"/>
                <w:sz w:val="20"/>
              </w:rPr>
              <w:t>nádrž</w:t>
            </w:r>
          </w:p>
        </w:tc>
        <w:tc>
          <w:tcPr>
            <w:tcW w:w="2373" w:type="dxa"/>
          </w:tcPr>
          <w:p>
            <w:pPr>
              <w:pStyle w:val="TableParagraph"/>
              <w:ind w:left="332" w:firstLine="55"/>
              <w:rPr>
                <w:sz w:val="20"/>
              </w:rPr>
            </w:pPr>
            <w:r>
              <w:rPr>
                <w:sz w:val="20"/>
              </w:rPr>
              <w:t>rozcestí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výjezdu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spacing w:line="230" w:lineRule="atLeast"/>
              <w:ind w:left="925" w:right="324" w:hanging="594"/>
              <w:rPr>
                <w:sz w:val="20"/>
              </w:rPr>
            </w:pPr>
            <w:r>
              <w:rPr>
                <w:sz w:val="20"/>
              </w:rPr>
              <w:t>Liběšic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Svinčice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Chouč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50,518408</w:t>
            </w:r>
          </w:p>
        </w:tc>
        <w:tc>
          <w:tcPr>
            <w:tcW w:w="1225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3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13,747026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581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obec</w:t>
            </w:r>
          </w:p>
        </w:tc>
      </w:tr>
      <w:tr>
        <w:trPr>
          <w:trHeight w:val="690" w:hRule="atLeast"/>
        </w:trPr>
        <w:tc>
          <w:tcPr>
            <w:tcW w:w="117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Liběšice</w:t>
            </w:r>
          </w:p>
        </w:tc>
        <w:tc>
          <w:tcPr>
            <w:tcW w:w="1196" w:type="dxa"/>
          </w:tcPr>
          <w:p>
            <w:pPr>
              <w:pStyle w:val="TableParagraph"/>
              <w:spacing w:before="115"/>
              <w:ind w:left="486" w:hanging="341"/>
              <w:rPr>
                <w:sz w:val="20"/>
              </w:rPr>
            </w:pPr>
            <w:r>
              <w:rPr>
                <w:spacing w:val="-2"/>
                <w:sz w:val="20"/>
              </w:rPr>
              <w:t>hydrantová </w:t>
            </w:r>
            <w:r>
              <w:rPr>
                <w:spacing w:val="-4"/>
                <w:sz w:val="20"/>
              </w:rPr>
              <w:t>síť</w:t>
            </w:r>
          </w:p>
        </w:tc>
        <w:tc>
          <w:tcPr>
            <w:tcW w:w="2373" w:type="dxa"/>
          </w:tcPr>
          <w:p>
            <w:pPr>
              <w:pStyle w:val="TableParagraph"/>
              <w:spacing w:line="230" w:lineRule="atLeas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firmy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Kratochvíl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 zemědělské sklady a </w:t>
            </w:r>
            <w:r>
              <w:rPr>
                <w:spacing w:val="-2"/>
                <w:sz w:val="20"/>
              </w:rPr>
              <w:t>autodoprava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50,52355219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53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13,73757683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581" w:type="dxa"/>
          </w:tcPr>
          <w:p>
            <w:pPr>
              <w:pStyle w:val="TableParagraph"/>
              <w:spacing w:line="230" w:lineRule="atLeast"/>
              <w:ind w:left="181" w:right="177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Severočeské </w:t>
            </w:r>
            <w:r>
              <w:rPr>
                <w:sz w:val="20"/>
              </w:rPr>
              <w:t>vodovody a kanalizace,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a.s.</w:t>
            </w:r>
          </w:p>
        </w:tc>
      </w:tr>
      <w:tr>
        <w:trPr>
          <w:trHeight w:val="479" w:hRule="atLeast"/>
        </w:trPr>
        <w:tc>
          <w:tcPr>
            <w:tcW w:w="1172" w:type="dxa"/>
          </w:tcPr>
          <w:p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Želenice</w:t>
            </w:r>
          </w:p>
        </w:tc>
        <w:tc>
          <w:tcPr>
            <w:tcW w:w="1196" w:type="dxa"/>
          </w:tcPr>
          <w:p>
            <w:pPr>
              <w:pStyle w:val="TableParagraph"/>
              <w:spacing w:before="125"/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řeka</w:t>
            </w:r>
          </w:p>
        </w:tc>
        <w:tc>
          <w:tcPr>
            <w:tcW w:w="2373" w:type="dxa"/>
          </w:tcPr>
          <w:p>
            <w:pPr>
              <w:pStyle w:val="TableParagraph"/>
              <w:spacing w:line="230" w:lineRule="atLeast"/>
              <w:ind w:left="334" w:hanging="80"/>
              <w:rPr>
                <w:sz w:val="20"/>
              </w:rPr>
            </w:pPr>
            <w:r>
              <w:rPr>
                <w:sz w:val="20"/>
              </w:rPr>
              <w:t>ř.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Bílina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přemostění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 zahrádkářské kolonie</w:t>
            </w:r>
          </w:p>
        </w:tc>
        <w:tc>
          <w:tcPr>
            <w:tcW w:w="1192" w:type="dxa"/>
          </w:tcPr>
          <w:p>
            <w:pPr>
              <w:pStyle w:val="TableParagraph"/>
              <w:spacing w:before="125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50,5263611</w:t>
            </w:r>
          </w:p>
        </w:tc>
        <w:tc>
          <w:tcPr>
            <w:tcW w:w="1225" w:type="dxa"/>
          </w:tcPr>
          <w:p>
            <w:pPr>
              <w:pStyle w:val="TableParagraph"/>
              <w:spacing w:before="125"/>
              <w:ind w:left="53"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13,7259167</w:t>
            </w:r>
          </w:p>
        </w:tc>
        <w:tc>
          <w:tcPr>
            <w:tcW w:w="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spacing w:line="230" w:lineRule="atLeast"/>
              <w:ind w:left="265" w:right="247" w:hanging="15"/>
              <w:rPr>
                <w:sz w:val="20"/>
              </w:rPr>
            </w:pPr>
            <w:r>
              <w:rPr>
                <w:sz w:val="20"/>
              </w:rPr>
              <w:t>Povodí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Ohře, státní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podnik</w:t>
            </w:r>
          </w:p>
        </w:tc>
      </w:tr>
    </w:tbl>
    <w:p>
      <w:pPr>
        <w:spacing w:before="26"/>
        <w:ind w:left="311" w:right="142" w:hanging="171"/>
        <w:jc w:val="both"/>
        <w:rPr>
          <w:sz w:val="20"/>
        </w:rPr>
      </w:pPr>
      <w:bookmarkStart w:name="_bookmark3" w:id="4"/>
      <w:bookmarkEnd w:id="4"/>
      <w:r>
        <w:rPr/>
      </w:r>
      <w:r>
        <w:rPr>
          <w:sz w:val="20"/>
          <w:vertAlign w:val="superscript"/>
        </w:rPr>
        <w:t>4)</w:t>
      </w:r>
      <w:r>
        <w:rPr>
          <w:sz w:val="20"/>
          <w:vertAlign w:val="baseline"/>
        </w:rPr>
        <w:t> např. § 7 odst. 1 zákona o požární ochraně, § 5 odst. 1 písm. b) zákona o požární ochraně, § 17 odst. 1 písm. b) a e) zákona o požární ochraně</w:t>
      </w:r>
    </w:p>
    <w:p>
      <w:pPr>
        <w:spacing w:before="0"/>
        <w:ind w:left="282" w:right="143" w:hanging="143"/>
        <w:jc w:val="both"/>
        <w:rPr>
          <w:sz w:val="20"/>
        </w:rPr>
      </w:pPr>
      <w:bookmarkStart w:name="_bookmark4" w:id="5"/>
      <w:bookmarkEnd w:id="5"/>
      <w:r>
        <w:rPr/>
      </w:r>
      <w:r>
        <w:rPr>
          <w:sz w:val="20"/>
          <w:vertAlign w:val="superscript"/>
        </w:rPr>
        <w:t>5)</w:t>
      </w:r>
      <w:r>
        <w:rPr>
          <w:sz w:val="20"/>
          <w:vertAlign w:val="baseline"/>
        </w:rPr>
        <w:t> každá ohlašovna požárů má svůj řád ohlašovny požárů, který je dostupný v ohlašovně požárů; podle takového řádu zejména přijímá hlášení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vzniku požárů nebo jiné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mimořádné události,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vyhlašuje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požární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poplach,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povolává jednotku požární ochrany na místo požáru, oznamuje požár nebo jinou mimořádnou událost na operační středisko HZS</w:t>
      </w:r>
    </w:p>
    <w:p>
      <w:pPr>
        <w:spacing w:after="0"/>
        <w:jc w:val="both"/>
        <w:rPr>
          <w:sz w:val="20"/>
        </w:rPr>
        <w:sectPr>
          <w:pgSz w:w="11910" w:h="16840"/>
          <w:pgMar w:top="980" w:bottom="280" w:left="992" w:right="992"/>
        </w:sectPr>
      </w:pPr>
    </w:p>
    <w:p>
      <w:pPr>
        <w:spacing w:before="78"/>
        <w:ind w:left="477" w:right="479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8</w:t>
      </w:r>
    </w:p>
    <w:p>
      <w:pPr>
        <w:spacing w:before="0"/>
        <w:ind w:left="-1" w:right="0" w:firstLine="0"/>
        <w:jc w:val="center"/>
        <w:rPr>
          <w:b/>
          <w:sz w:val="24"/>
        </w:rPr>
      </w:pPr>
      <w:r>
        <w:rPr>
          <w:b/>
          <w:sz w:val="24"/>
        </w:rPr>
        <w:t>Způsob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vyhlášení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požárního</w:t>
      </w:r>
      <w:r>
        <w:rPr>
          <w:b/>
          <w:spacing w:val="-2"/>
          <w:sz w:val="24"/>
        </w:rPr>
        <w:t> poplachu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  <w:tab w:pos="501" w:val="left" w:leader="none"/>
        </w:tabs>
        <w:spacing w:line="240" w:lineRule="auto" w:before="231" w:after="0"/>
        <w:ind w:left="501" w:right="138" w:hanging="361"/>
        <w:jc w:val="both"/>
        <w:rPr>
          <w:sz w:val="24"/>
        </w:rPr>
      </w:pPr>
      <w:r>
        <w:rPr>
          <w:sz w:val="24"/>
        </w:rPr>
        <w:t>Vyhlášení požárního poplachu v obci se provádí signálem „POŽÁRNÍ POPLACH”, vyhlašovaným</w:t>
      </w:r>
      <w:r>
        <w:rPr>
          <w:spacing w:val="-13"/>
          <w:sz w:val="24"/>
        </w:rPr>
        <w:t> </w:t>
      </w:r>
      <w:r>
        <w:rPr>
          <w:sz w:val="24"/>
        </w:rPr>
        <w:t>elektronickou</w:t>
      </w:r>
      <w:r>
        <w:rPr>
          <w:spacing w:val="-13"/>
          <w:sz w:val="24"/>
        </w:rPr>
        <w:t> </w:t>
      </w:r>
      <w:r>
        <w:rPr>
          <w:sz w:val="24"/>
        </w:rPr>
        <w:t>sirénou</w:t>
      </w:r>
      <w:r>
        <w:rPr>
          <w:spacing w:val="-13"/>
          <w:sz w:val="24"/>
        </w:rPr>
        <w:t> </w:t>
      </w:r>
      <w:r>
        <w:rPr>
          <w:sz w:val="24"/>
        </w:rPr>
        <w:t>(napodobuje</w:t>
      </w:r>
      <w:r>
        <w:rPr>
          <w:spacing w:val="-9"/>
          <w:sz w:val="24"/>
        </w:rPr>
        <w:t> </w:t>
      </w:r>
      <w:r>
        <w:rPr>
          <w:sz w:val="24"/>
        </w:rPr>
        <w:t>hlas</w:t>
      </w:r>
      <w:r>
        <w:rPr>
          <w:spacing w:val="-13"/>
          <w:sz w:val="24"/>
        </w:rPr>
        <w:t> </w:t>
      </w:r>
      <w:r>
        <w:rPr>
          <w:sz w:val="24"/>
        </w:rPr>
        <w:t>trubky,</w:t>
      </w:r>
      <w:r>
        <w:rPr>
          <w:spacing w:val="-13"/>
          <w:sz w:val="24"/>
        </w:rPr>
        <w:t> </w:t>
      </w:r>
      <w:r>
        <w:rPr>
          <w:sz w:val="24"/>
        </w:rPr>
        <w:t>troubící</w:t>
      </w:r>
      <w:r>
        <w:rPr>
          <w:spacing w:val="-13"/>
          <w:sz w:val="24"/>
        </w:rPr>
        <w:t> </w:t>
      </w:r>
      <w:r>
        <w:rPr>
          <w:sz w:val="24"/>
        </w:rPr>
        <w:t>tón</w:t>
      </w:r>
      <w:r>
        <w:rPr>
          <w:spacing w:val="-13"/>
          <w:sz w:val="24"/>
        </w:rPr>
        <w:t> </w:t>
      </w:r>
      <w:r>
        <w:rPr>
          <w:sz w:val="24"/>
        </w:rPr>
        <w:t>„HO</w:t>
      </w:r>
      <w:r>
        <w:rPr>
          <w:spacing w:val="-13"/>
          <w:sz w:val="24"/>
        </w:rPr>
        <w:t> </w:t>
      </w: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ŘÍ”„HO</w:t>
      </w:r>
      <w:r>
        <w:rPr>
          <w:spacing w:val="-14"/>
          <w:sz w:val="24"/>
        </w:rPr>
        <w:t> </w:t>
      </w: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ŘÍ”) nebo mobilními telefony.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0" w:after="0"/>
        <w:ind w:left="499" w:right="0" w:hanging="359"/>
        <w:jc w:val="both"/>
        <w:rPr>
          <w:sz w:val="24"/>
        </w:rPr>
      </w:pPr>
      <w:r>
        <w:rPr>
          <w:sz w:val="24"/>
        </w:rPr>
        <w:t>V</w:t>
      </w:r>
      <w:r>
        <w:rPr>
          <w:spacing w:val="20"/>
          <w:sz w:val="24"/>
        </w:rPr>
        <w:t> </w:t>
      </w:r>
      <w:r>
        <w:rPr>
          <w:sz w:val="24"/>
        </w:rPr>
        <w:t>případě</w:t>
      </w:r>
      <w:r>
        <w:rPr>
          <w:spacing w:val="21"/>
          <w:sz w:val="24"/>
        </w:rPr>
        <w:t> </w:t>
      </w:r>
      <w:r>
        <w:rPr>
          <w:sz w:val="24"/>
        </w:rPr>
        <w:t>poruchy</w:t>
      </w:r>
      <w:r>
        <w:rPr>
          <w:spacing w:val="22"/>
          <w:sz w:val="24"/>
        </w:rPr>
        <w:t> </w:t>
      </w:r>
      <w:r>
        <w:rPr>
          <w:sz w:val="24"/>
        </w:rPr>
        <w:t>technických</w:t>
      </w:r>
      <w:r>
        <w:rPr>
          <w:spacing w:val="22"/>
          <w:sz w:val="24"/>
        </w:rPr>
        <w:t> </w:t>
      </w:r>
      <w:r>
        <w:rPr>
          <w:sz w:val="24"/>
        </w:rPr>
        <w:t>zařízení</w:t>
      </w:r>
      <w:r>
        <w:rPr>
          <w:spacing w:val="23"/>
          <w:sz w:val="24"/>
        </w:rPr>
        <w:t> </w:t>
      </w:r>
      <w:r>
        <w:rPr>
          <w:sz w:val="24"/>
        </w:rPr>
        <w:t>pro</w:t>
      </w:r>
      <w:r>
        <w:rPr>
          <w:spacing w:val="23"/>
          <w:sz w:val="24"/>
        </w:rPr>
        <w:t> </w:t>
      </w:r>
      <w:r>
        <w:rPr>
          <w:sz w:val="24"/>
        </w:rPr>
        <w:t>vyhlášení</w:t>
      </w:r>
      <w:r>
        <w:rPr>
          <w:spacing w:val="23"/>
          <w:sz w:val="24"/>
        </w:rPr>
        <w:t> </w:t>
      </w:r>
      <w:r>
        <w:rPr>
          <w:sz w:val="24"/>
        </w:rPr>
        <w:t>požárního</w:t>
      </w:r>
      <w:r>
        <w:rPr>
          <w:spacing w:val="22"/>
          <w:sz w:val="24"/>
        </w:rPr>
        <w:t> </w:t>
      </w:r>
      <w:r>
        <w:rPr>
          <w:sz w:val="24"/>
        </w:rPr>
        <w:t>poplachu</w:t>
      </w:r>
      <w:r>
        <w:rPr>
          <w:spacing w:val="22"/>
          <w:sz w:val="24"/>
        </w:rPr>
        <w:t> </w:t>
      </w:r>
      <w:r>
        <w:rPr>
          <w:sz w:val="24"/>
        </w:rPr>
        <w:t>se</w:t>
      </w:r>
      <w:r>
        <w:rPr>
          <w:spacing w:val="22"/>
          <w:sz w:val="24"/>
        </w:rPr>
        <w:t> </w:t>
      </w:r>
      <w:r>
        <w:rPr>
          <w:sz w:val="24"/>
        </w:rPr>
        <w:t>požární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poplach</w:t>
      </w:r>
    </w:p>
    <w:p>
      <w:pPr>
        <w:pStyle w:val="BodyText"/>
        <w:ind w:left="501"/>
        <w:jc w:val="both"/>
      </w:pP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2"/>
        </w:rPr>
        <w:t> </w:t>
      </w:r>
      <w:r>
        <w:rPr/>
        <w:t>vyhlašuje</w:t>
      </w:r>
      <w:r>
        <w:rPr>
          <w:spacing w:val="-2"/>
        </w:rPr>
        <w:t> </w:t>
      </w:r>
      <w:r>
        <w:rPr/>
        <w:t>akustickými</w:t>
      </w:r>
      <w:r>
        <w:rPr>
          <w:spacing w:val="-1"/>
        </w:rPr>
        <w:t> </w:t>
      </w:r>
      <w:r>
        <w:rPr/>
        <w:t>prostředky</w:t>
      </w:r>
      <w:r>
        <w:rPr>
          <w:spacing w:val="-1"/>
        </w:rPr>
        <w:t> </w:t>
      </w:r>
      <w:r>
        <w:rPr/>
        <w:t>umístěnými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technice</w:t>
      </w:r>
      <w:r>
        <w:rPr>
          <w:spacing w:val="-2"/>
        </w:rPr>
        <w:t> </w:t>
      </w:r>
      <w:r>
        <w:rPr/>
        <w:t>JSDHO</w:t>
      </w:r>
      <w:r>
        <w:rPr>
          <w:spacing w:val="-2"/>
        </w:rPr>
        <w:t> Želenice.</w:t>
      </w:r>
    </w:p>
    <w:p>
      <w:pPr>
        <w:spacing w:before="274"/>
        <w:ind w:left="477" w:right="479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9</w:t>
      </w:r>
    </w:p>
    <w:p>
      <w:pPr>
        <w:spacing w:before="0"/>
        <w:ind w:left="2288" w:right="2291" w:firstLine="0"/>
        <w:jc w:val="center"/>
        <w:rPr>
          <w:b/>
          <w:sz w:val="24"/>
        </w:rPr>
      </w:pPr>
      <w:r>
        <w:rPr>
          <w:b/>
          <w:sz w:val="24"/>
        </w:rPr>
        <w:t>Seznam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jednotek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požární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ochrany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podle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výpisu z požárního poplachového plánu kraje</w:t>
      </w:r>
    </w:p>
    <w:p>
      <w:pPr>
        <w:pStyle w:val="BodyText"/>
        <w:spacing w:before="230"/>
        <w:ind w:left="140"/>
      </w:pPr>
      <w:r>
        <w:rPr/>
        <w:t>Seznam</w:t>
      </w:r>
      <w:r>
        <w:rPr>
          <w:spacing w:val="28"/>
        </w:rPr>
        <w:t> </w:t>
      </w:r>
      <w:r>
        <w:rPr/>
        <w:t>sil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/>
        <w:t>jednotek</w:t>
      </w:r>
      <w:r>
        <w:rPr>
          <w:spacing w:val="29"/>
        </w:rPr>
        <w:t> </w:t>
      </w:r>
      <w:r>
        <w:rPr/>
        <w:t>požární</w:t>
      </w:r>
      <w:r>
        <w:rPr>
          <w:spacing w:val="30"/>
        </w:rPr>
        <w:t> </w:t>
      </w:r>
      <w:r>
        <w:rPr/>
        <w:t>ochrany</w:t>
      </w:r>
      <w:r>
        <w:rPr>
          <w:spacing w:val="30"/>
        </w:rPr>
        <w:t> </w:t>
      </w:r>
      <w:r>
        <w:rPr/>
        <w:t>podle</w:t>
      </w:r>
      <w:r>
        <w:rPr>
          <w:spacing w:val="29"/>
        </w:rPr>
        <w:t> </w:t>
      </w:r>
      <w:r>
        <w:rPr/>
        <w:t>výpisu</w:t>
      </w:r>
      <w:r>
        <w:rPr>
          <w:spacing w:val="31"/>
        </w:rPr>
        <w:t> </w:t>
      </w:r>
      <w:r>
        <w:rPr/>
        <w:t>z</w:t>
      </w:r>
      <w:r>
        <w:rPr>
          <w:spacing w:val="30"/>
        </w:rPr>
        <w:t> </w:t>
      </w:r>
      <w:r>
        <w:rPr/>
        <w:t>požárního</w:t>
      </w:r>
      <w:r>
        <w:rPr>
          <w:spacing w:val="29"/>
        </w:rPr>
        <w:t> </w:t>
      </w:r>
      <w:r>
        <w:rPr/>
        <w:t>poplachového</w:t>
      </w:r>
      <w:r>
        <w:rPr>
          <w:spacing w:val="30"/>
        </w:rPr>
        <w:t> </w:t>
      </w:r>
      <w:r>
        <w:rPr/>
        <w:t>plánu</w:t>
      </w:r>
      <w:r>
        <w:rPr>
          <w:spacing w:val="30"/>
        </w:rPr>
        <w:t> </w:t>
      </w:r>
      <w:r>
        <w:rPr>
          <w:spacing w:val="-2"/>
        </w:rPr>
        <w:t>Ústeckého</w:t>
      </w:r>
    </w:p>
    <w:p>
      <w:pPr>
        <w:pStyle w:val="BodyText"/>
        <w:ind w:left="155"/>
      </w:pPr>
      <w:r>
        <w:rPr/>
        <w:t>kraje</w:t>
      </w:r>
      <w:hyperlink w:history="true" w:anchor="_bookmark5">
        <w:r>
          <w:rPr>
            <w:vertAlign w:val="superscript"/>
          </w:rPr>
          <w:t>6)</w:t>
        </w:r>
      </w:hyperlink>
      <w:r>
        <w:rPr>
          <w:spacing w:val="-2"/>
          <w:vertAlign w:val="baseline"/>
        </w:rPr>
        <w:t> </w:t>
      </w:r>
      <w:r>
        <w:rPr>
          <w:vertAlign w:val="baseline"/>
        </w:rPr>
        <w:t>je uveden v příloze č. 1 této </w:t>
      </w:r>
      <w:r>
        <w:rPr>
          <w:spacing w:val="-2"/>
          <w:vertAlign w:val="baseline"/>
        </w:rPr>
        <w:t>vyhlášky.</w:t>
      </w:r>
    </w:p>
    <w:p>
      <w:pPr>
        <w:pStyle w:val="BodyText"/>
        <w:spacing w:before="1"/>
      </w:pPr>
    </w:p>
    <w:p>
      <w:pPr>
        <w:spacing w:before="0"/>
        <w:ind w:left="477" w:right="479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10</w:t>
      </w:r>
    </w:p>
    <w:p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2"/>
          <w:sz w:val="24"/>
        </w:rPr>
        <w:t> ustanovení</w:t>
      </w:r>
    </w:p>
    <w:p>
      <w:pPr>
        <w:pStyle w:val="BodyText"/>
        <w:spacing w:before="230"/>
        <w:ind w:left="140"/>
      </w:pPr>
      <w:r>
        <w:rPr/>
        <w:t>Zrušuje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obecně</w:t>
      </w:r>
      <w:r>
        <w:rPr>
          <w:spacing w:val="-1"/>
        </w:rPr>
        <w:t> </w:t>
      </w:r>
      <w:r>
        <w:rPr/>
        <w:t>závazná</w:t>
      </w:r>
      <w:r>
        <w:rPr>
          <w:spacing w:val="-1"/>
        </w:rPr>
        <w:t> </w:t>
      </w:r>
      <w:r>
        <w:rPr/>
        <w:t>vyhláška</w:t>
      </w:r>
      <w:r>
        <w:rPr>
          <w:spacing w:val="-2"/>
        </w:rPr>
        <w:t> </w:t>
      </w:r>
      <w:r>
        <w:rPr/>
        <w:t>č. 1/2017, požární řád, ze</w:t>
      </w:r>
      <w:r>
        <w:rPr>
          <w:spacing w:val="-1"/>
        </w:rPr>
        <w:t> </w:t>
      </w:r>
      <w:r>
        <w:rPr/>
        <w:t>dne</w:t>
      </w:r>
      <w:r>
        <w:rPr>
          <w:spacing w:val="-1"/>
        </w:rPr>
        <w:t> </w:t>
      </w:r>
      <w:r>
        <w:rPr/>
        <w:t>19. 6.</w:t>
      </w:r>
      <w:r>
        <w:rPr>
          <w:spacing w:val="1"/>
        </w:rPr>
        <w:t> </w:t>
      </w:r>
      <w:r>
        <w:rPr>
          <w:spacing w:val="-2"/>
        </w:rPr>
        <w:t>2017.</w:t>
      </w:r>
    </w:p>
    <w:p>
      <w:pPr>
        <w:pStyle w:val="BodyText"/>
      </w:pPr>
    </w:p>
    <w:p>
      <w:pPr>
        <w:spacing w:before="0"/>
        <w:ind w:left="-1" w:right="0" w:firstLine="0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5"/>
          <w:sz w:val="24"/>
        </w:rPr>
        <w:t> 11</w:t>
      </w:r>
    </w:p>
    <w:p>
      <w:pPr>
        <w:spacing w:before="0"/>
        <w:ind w:left="-1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>
      <w:pPr>
        <w:pStyle w:val="BodyText"/>
        <w:spacing w:before="231"/>
        <w:ind w:left="140"/>
      </w:pPr>
      <w:r>
        <w:rPr/>
        <w:t>Tato</w:t>
      </w:r>
      <w:r>
        <w:rPr>
          <w:spacing w:val="-4"/>
        </w:rPr>
        <w:t> </w:t>
      </w:r>
      <w:r>
        <w:rPr/>
        <w:t>vyhláška</w:t>
      </w:r>
      <w:r>
        <w:rPr>
          <w:spacing w:val="-2"/>
        </w:rPr>
        <w:t> </w:t>
      </w:r>
      <w:r>
        <w:rPr/>
        <w:t>nabývá</w:t>
      </w:r>
      <w:r>
        <w:rPr>
          <w:spacing w:val="-2"/>
        </w:rPr>
        <w:t> </w:t>
      </w:r>
      <w:r>
        <w:rPr/>
        <w:t>účinnosti</w:t>
      </w:r>
      <w:r>
        <w:rPr>
          <w:spacing w:val="1"/>
        </w:rPr>
        <w:t> </w:t>
      </w:r>
      <w:r>
        <w:rPr/>
        <w:t>počátkem</w:t>
      </w:r>
      <w:r>
        <w:rPr>
          <w:spacing w:val="-2"/>
        </w:rPr>
        <w:t> </w:t>
      </w:r>
      <w:r>
        <w:rPr/>
        <w:t>patnáctého</w:t>
      </w:r>
      <w:r>
        <w:rPr>
          <w:spacing w:val="-1"/>
        </w:rPr>
        <w:t> </w:t>
      </w:r>
      <w:r>
        <w:rPr/>
        <w:t>dne</w:t>
      </w:r>
      <w:r>
        <w:rPr>
          <w:spacing w:val="-2"/>
        </w:rPr>
        <w:t> </w:t>
      </w:r>
      <w:r>
        <w:rPr/>
        <w:t>následujícího</w:t>
      </w:r>
      <w:r>
        <w:rPr>
          <w:spacing w:val="-1"/>
        </w:rPr>
        <w:t> </w:t>
      </w:r>
      <w:r>
        <w:rPr/>
        <w:t>po</w:t>
      </w:r>
      <w:r>
        <w:rPr>
          <w:spacing w:val="1"/>
        </w:rPr>
        <w:t> </w:t>
      </w:r>
      <w:r>
        <w:rPr/>
        <w:t>dni</w:t>
      </w:r>
      <w:r>
        <w:rPr>
          <w:spacing w:val="-1"/>
        </w:rPr>
        <w:t> </w:t>
      </w:r>
      <w:r>
        <w:rPr/>
        <w:t>jejího</w:t>
      </w:r>
      <w:r>
        <w:rPr>
          <w:spacing w:val="-1"/>
        </w:rPr>
        <w:t> </w:t>
      </w:r>
      <w:r>
        <w:rPr>
          <w:spacing w:val="-2"/>
        </w:rPr>
        <w:t>vyhlášení.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tabs>
          <w:tab w:pos="5402" w:val="left" w:leader="none"/>
        </w:tabs>
        <w:spacing w:line="20" w:lineRule="exact"/>
        <w:ind w:left="79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36220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362200" cy="6350"/>
                          <a:chExt cx="2362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8"/>
                            <a:ext cx="236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0">
                                <a:moveTo>
                                  <a:pt x="0" y="0"/>
                                </a:moveTo>
                                <a:lnTo>
                                  <a:pt x="236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6pt;height:.5pt;mso-position-horizontal-relative:char;mso-position-vertical-relative:line" id="docshapegroup3" coordorigin="0,0" coordsize="3720,10">
                <v:line style="position:absolute" from="0,5" to="372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362200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362200" cy="6350"/>
                          <a:chExt cx="23622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8"/>
                            <a:ext cx="236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0">
                                <a:moveTo>
                                  <a:pt x="0" y="0"/>
                                </a:moveTo>
                                <a:lnTo>
                                  <a:pt x="2362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6pt;height:.5pt;mso-position-horizontal-relative:char;mso-position-vertical-relative:line" id="docshapegroup4" coordorigin="0,0" coordsize="3720,10">
                <v:line style="position:absolute" from="0,5" to="3720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top="980" w:bottom="280" w:left="992" w:right="992"/>
        </w:sectPr>
      </w:pPr>
    </w:p>
    <w:p>
      <w:pPr>
        <w:pStyle w:val="BodyText"/>
        <w:spacing w:line="261" w:lineRule="exact"/>
        <w:ind w:left="1836"/>
        <w:jc w:val="center"/>
      </w:pPr>
      <w:r>
        <w:rPr/>
        <w:t>Jan</w:t>
      </w:r>
      <w:r>
        <w:rPr>
          <w:spacing w:val="-2"/>
        </w:rPr>
        <w:t> </w:t>
      </w:r>
      <w:r>
        <w:rPr/>
        <w:t>Zálešák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ind w:left="1835"/>
        <w:jc w:val="center"/>
      </w:pPr>
      <w:r>
        <w:rPr>
          <w:spacing w:val="-2"/>
        </w:rPr>
        <w:t>místostarosta</w:t>
      </w:r>
    </w:p>
    <w:p>
      <w:pPr>
        <w:pStyle w:val="BodyText"/>
        <w:spacing w:line="261" w:lineRule="exact"/>
        <w:ind w:right="6"/>
        <w:jc w:val="center"/>
      </w:pPr>
      <w:r>
        <w:rPr/>
        <w:br w:type="column"/>
      </w:r>
      <w:r>
        <w:rPr/>
        <w:t>Filip</w:t>
      </w:r>
      <w:r>
        <w:rPr>
          <w:spacing w:val="-2"/>
        </w:rPr>
        <w:t> </w:t>
      </w:r>
      <w:r>
        <w:rPr/>
        <w:t>Keller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r.</w:t>
      </w:r>
    </w:p>
    <w:p>
      <w:pPr>
        <w:pStyle w:val="BodyText"/>
        <w:ind w:right="3"/>
        <w:jc w:val="center"/>
      </w:pPr>
      <w:r>
        <w:rPr>
          <w:spacing w:val="-2"/>
        </w:rPr>
        <w:t>starosta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00" w:bottom="280" w:left="992" w:right="992"/>
          <w:cols w:num="2" w:equalWidth="0">
            <w:col w:w="3482" w:space="1129"/>
            <w:col w:w="53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1" w:after="1"/>
        <w:rPr>
          <w:sz w:val="2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9435" cy="635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829435" cy="6350"/>
                          <a:chExt cx="182943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29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6350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9435" y="6095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050pt;height:.5pt;mso-position-horizontal-relative:char;mso-position-vertical-relative:line" id="docshapegroup5" coordorigin="0,0" coordsize="2881,10">
                <v:rect style="position:absolute;left:0;top:0;width:2881;height:10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74"/>
        <w:ind w:left="140" w:right="0" w:firstLine="0"/>
        <w:jc w:val="left"/>
        <w:rPr>
          <w:sz w:val="20"/>
        </w:rPr>
      </w:pPr>
      <w:bookmarkStart w:name="_bookmark5" w:id="6"/>
      <w:bookmarkEnd w:id="6"/>
      <w:r>
        <w:rPr/>
      </w:r>
      <w:r>
        <w:rPr>
          <w:sz w:val="20"/>
          <w:vertAlign w:val="superscript"/>
        </w:rPr>
        <w:t>6)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nařízení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Ústeckého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kraje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č.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2/2025,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kterým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vydává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Požární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poplachový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plán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Ústeckého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kraje,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ze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dne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28.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1.</w:t>
      </w:r>
      <w:r>
        <w:rPr>
          <w:spacing w:val="-3"/>
          <w:sz w:val="20"/>
          <w:vertAlign w:val="baseline"/>
        </w:rPr>
        <w:t> </w:t>
      </w:r>
      <w:r>
        <w:rPr>
          <w:spacing w:val="-4"/>
          <w:sz w:val="20"/>
          <w:vertAlign w:val="baseline"/>
        </w:rPr>
        <w:t>2025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000" w:bottom="280" w:left="992" w:right="992"/>
        </w:sectPr>
      </w:pPr>
    </w:p>
    <w:p>
      <w:pPr>
        <w:spacing w:before="78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Příloha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č.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obecně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závazné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vyhlášky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požární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řád</w:t>
      </w:r>
    </w:p>
    <w:p>
      <w:pPr>
        <w:pStyle w:val="BodyText"/>
        <w:rPr>
          <w:b/>
        </w:rPr>
      </w:pPr>
    </w:p>
    <w:p>
      <w:pPr>
        <w:spacing w:before="0"/>
        <w:ind w:left="2210" w:right="1839" w:firstLine="163"/>
        <w:jc w:val="left"/>
        <w:rPr>
          <w:b/>
          <w:sz w:val="24"/>
        </w:rPr>
      </w:pPr>
      <w:r>
        <w:rPr>
          <w:b/>
          <w:sz w:val="24"/>
          <w:u w:val="single"/>
        </w:rPr>
        <w:t>Seznam sil a prostředků jednotek požární ochrany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podle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požárního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poplachového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plánu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Ústeckého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kraje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12"/>
        <w:rPr>
          <w:b/>
          <w:sz w:val="22"/>
        </w:rPr>
      </w:pPr>
    </w:p>
    <w:p>
      <w:pPr>
        <w:spacing w:line="252" w:lineRule="exact"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Poplachový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plán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části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4"/>
          <w:sz w:val="22"/>
        </w:rPr>
        <w:t>obce</w:t>
      </w:r>
    </w:p>
    <w:p>
      <w:pPr>
        <w:spacing w:line="252" w:lineRule="exact" w:before="0" w:after="7"/>
        <w:ind w:left="16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Želenice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obec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Želenice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okres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Most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135"/>
        <w:gridCol w:w="2378"/>
        <w:gridCol w:w="2168"/>
      </w:tblGrid>
      <w:tr>
        <w:trPr>
          <w:trHeight w:val="202" w:hRule="atLeast"/>
        </w:trPr>
        <w:tc>
          <w:tcPr>
            <w:tcW w:w="1840" w:type="dxa"/>
          </w:tcPr>
          <w:p>
            <w:pPr>
              <w:pStyle w:val="TableParagraph"/>
              <w:spacing w:line="183" w:lineRule="exact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 </w:t>
            </w:r>
            <w:r>
              <w:rPr>
                <w:rFonts w:ascii="Arial" w:hAnsi="Arial"/>
                <w:b/>
                <w:spacing w:val="-2"/>
                <w:sz w:val="18"/>
              </w:rPr>
              <w:t>stupeň</w:t>
            </w:r>
          </w:p>
        </w:tc>
        <w:tc>
          <w:tcPr>
            <w:tcW w:w="3135" w:type="dxa"/>
          </w:tcPr>
          <w:p>
            <w:pPr>
              <w:pStyle w:val="TableParagraph"/>
              <w:spacing w:line="183" w:lineRule="exact"/>
              <w:ind w:left="9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 </w:t>
            </w:r>
            <w:r>
              <w:rPr>
                <w:rFonts w:ascii="Arial" w:hAnsi="Arial"/>
                <w:b/>
                <w:spacing w:val="-2"/>
                <w:sz w:val="18"/>
              </w:rPr>
              <w:t>stupeň</w:t>
            </w:r>
          </w:p>
        </w:tc>
        <w:tc>
          <w:tcPr>
            <w:tcW w:w="2378" w:type="dxa"/>
          </w:tcPr>
          <w:p>
            <w:pPr>
              <w:pStyle w:val="TableParagraph"/>
              <w:spacing w:line="183" w:lineRule="exact"/>
              <w:ind w:left="4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 </w:t>
            </w:r>
            <w:r>
              <w:rPr>
                <w:rFonts w:ascii="Arial" w:hAnsi="Arial"/>
                <w:b/>
                <w:spacing w:val="-2"/>
                <w:sz w:val="18"/>
              </w:rPr>
              <w:t>stupeň</w:t>
            </w:r>
          </w:p>
        </w:tc>
        <w:tc>
          <w:tcPr>
            <w:tcW w:w="2168" w:type="dxa"/>
          </w:tcPr>
          <w:p>
            <w:pPr>
              <w:pStyle w:val="TableParagraph"/>
              <w:spacing w:line="183" w:lineRule="exact"/>
              <w:ind w:left="7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Zvláštní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stupeň</w:t>
            </w:r>
          </w:p>
        </w:tc>
      </w:tr>
      <w:tr>
        <w:trPr>
          <w:trHeight w:val="746" w:hRule="atLeast"/>
        </w:trPr>
        <w:tc>
          <w:tcPr>
            <w:tcW w:w="184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181" w:lineRule="exact" w:before="0" w:after="0"/>
              <w:ind w:left="193" w:right="0" w:hanging="9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Bílina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240" w:lineRule="auto" w:before="1" w:after="0"/>
              <w:ind w:left="193" w:right="0" w:hanging="9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Želenice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240" w:lineRule="auto" w:before="0" w:after="0"/>
              <w:ind w:left="193" w:right="0" w:hanging="9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CHS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Most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3" w:val="left" w:leader="none"/>
              </w:tabs>
              <w:spacing w:line="173" w:lineRule="exact" w:before="4" w:after="0"/>
              <w:ind w:left="193" w:right="0" w:hanging="9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Braňany</w:t>
            </w:r>
          </w:p>
        </w:tc>
        <w:tc>
          <w:tcPr>
            <w:tcW w:w="313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062" w:val="left" w:leader="none"/>
              </w:tabs>
              <w:spacing w:line="181" w:lineRule="exact" w:before="0" w:after="0"/>
              <w:ind w:left="1062" w:right="0" w:hanging="9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Obrnice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62" w:val="left" w:leader="none"/>
              </w:tabs>
              <w:spacing w:line="240" w:lineRule="auto" w:before="1" w:after="0"/>
              <w:ind w:left="1062" w:right="0" w:hanging="9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Bílina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62" w:val="left" w:leader="none"/>
              </w:tabs>
              <w:spacing w:line="240" w:lineRule="auto" w:before="0" w:after="0"/>
              <w:ind w:left="1062" w:right="0" w:hanging="9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HS</w:t>
            </w:r>
            <w:r>
              <w:rPr>
                <w:rFonts w:ascii="Arial" w:hAnsi="Arial"/>
                <w:spacing w:val="-2"/>
                <w:sz w:val="16"/>
              </w:rPr>
              <w:t> Litvínov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62" w:val="left" w:leader="none"/>
              </w:tabs>
              <w:spacing w:line="173" w:lineRule="exact" w:before="4" w:after="0"/>
              <w:ind w:left="1062" w:right="0" w:hanging="9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HS</w:t>
            </w:r>
            <w:r>
              <w:rPr>
                <w:rFonts w:ascii="Arial" w:hAnsi="Arial"/>
                <w:spacing w:val="-2"/>
                <w:sz w:val="16"/>
              </w:rPr>
              <w:t> Duchcov</w:t>
            </w:r>
          </w:p>
        </w:tc>
        <w:tc>
          <w:tcPr>
            <w:tcW w:w="237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82" w:val="left" w:leader="none"/>
              </w:tabs>
              <w:spacing w:line="181" w:lineRule="exact" w:before="0" w:after="0"/>
              <w:ind w:left="682" w:right="0" w:hanging="9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4"/>
                <w:sz w:val="16"/>
              </w:rPr>
              <w:t>Most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82" w:val="left" w:leader="none"/>
              </w:tabs>
              <w:spacing w:line="240" w:lineRule="auto" w:before="1" w:after="0"/>
              <w:ind w:left="682" w:right="0" w:hanging="9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Hostomice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82" w:val="left" w:leader="none"/>
              </w:tabs>
              <w:spacing w:line="240" w:lineRule="auto" w:before="0" w:after="0"/>
              <w:ind w:left="682" w:right="0" w:hanging="9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Teplice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82" w:val="left" w:leader="none"/>
              </w:tabs>
              <w:spacing w:line="173" w:lineRule="exact" w:before="4" w:after="0"/>
              <w:ind w:left="682" w:right="0" w:hanging="9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Měrunice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6" w:hRule="atLeast"/>
        </w:trPr>
        <w:tc>
          <w:tcPr>
            <w:tcW w:w="1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73" w:lineRule="exact" w:before="4"/>
              <w:ind w:left="9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ORLEN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Unipetrol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RPA</w:t>
            </w:r>
          </w:p>
        </w:tc>
        <w:tc>
          <w:tcPr>
            <w:tcW w:w="2378" w:type="dxa"/>
          </w:tcPr>
          <w:p>
            <w:pPr>
              <w:pStyle w:val="TableParagraph"/>
              <w:spacing w:line="173" w:lineRule="exact" w:before="4"/>
              <w:ind w:left="5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5"/>
                <w:sz w:val="16"/>
              </w:rPr>
              <w:t>Lom</w:t>
            </w:r>
          </w:p>
        </w:tc>
        <w:tc>
          <w:tcPr>
            <w:tcW w:w="216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1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64" w:lineRule="exact" w:before="4"/>
              <w:ind w:left="9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Vršanská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uhelná</w:t>
            </w:r>
          </w:p>
        </w:tc>
        <w:tc>
          <w:tcPr>
            <w:tcW w:w="23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44"/>
        <w:rPr>
          <w:rFonts w:ascii="Arial"/>
          <w:b/>
          <w:sz w:val="22"/>
        </w:rPr>
      </w:pPr>
    </w:p>
    <w:p>
      <w:pPr>
        <w:spacing w:line="252" w:lineRule="exact"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Poplachový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plán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části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4"/>
          <w:sz w:val="22"/>
        </w:rPr>
        <w:t>obce</w:t>
      </w:r>
    </w:p>
    <w:p>
      <w:pPr>
        <w:spacing w:line="252" w:lineRule="exact" w:before="0" w:after="7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Liběšice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obec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Želenice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okres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Most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3135"/>
        <w:gridCol w:w="4545"/>
      </w:tblGrid>
      <w:tr>
        <w:trPr>
          <w:trHeight w:val="204" w:hRule="atLeast"/>
        </w:trPr>
        <w:tc>
          <w:tcPr>
            <w:tcW w:w="1840" w:type="dxa"/>
          </w:tcPr>
          <w:p>
            <w:pPr>
              <w:pStyle w:val="TableParagraph"/>
              <w:spacing w:line="184" w:lineRule="exact"/>
              <w:ind w:left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 </w:t>
            </w:r>
            <w:r>
              <w:rPr>
                <w:rFonts w:ascii="Arial" w:hAnsi="Arial"/>
                <w:b/>
                <w:spacing w:val="-2"/>
                <w:sz w:val="18"/>
              </w:rPr>
              <w:t>stupeň</w:t>
            </w:r>
          </w:p>
        </w:tc>
        <w:tc>
          <w:tcPr>
            <w:tcW w:w="3135" w:type="dxa"/>
          </w:tcPr>
          <w:p>
            <w:pPr>
              <w:pStyle w:val="TableParagraph"/>
              <w:spacing w:line="184" w:lineRule="exact"/>
              <w:ind w:left="9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 </w:t>
            </w:r>
            <w:r>
              <w:rPr>
                <w:rFonts w:ascii="Arial" w:hAnsi="Arial"/>
                <w:b/>
                <w:spacing w:val="-2"/>
                <w:sz w:val="18"/>
              </w:rPr>
              <w:t>stupeň</w:t>
            </w:r>
          </w:p>
        </w:tc>
        <w:tc>
          <w:tcPr>
            <w:tcW w:w="4545" w:type="dxa"/>
          </w:tcPr>
          <w:p>
            <w:pPr>
              <w:pStyle w:val="TableParagraph"/>
              <w:tabs>
                <w:tab w:pos="3173" w:val="left" w:leader="none"/>
              </w:tabs>
              <w:spacing w:line="184" w:lineRule="exact"/>
              <w:ind w:left="4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 </w:t>
            </w:r>
            <w:r>
              <w:rPr>
                <w:rFonts w:ascii="Arial" w:hAnsi="Arial"/>
                <w:b/>
                <w:spacing w:val="-2"/>
                <w:sz w:val="18"/>
              </w:rPr>
              <w:t>stupeň</w:t>
            </w:r>
            <w:r>
              <w:rPr>
                <w:rFonts w:ascii="Arial" w:hAnsi="Arial"/>
                <w:b/>
                <w:sz w:val="18"/>
              </w:rPr>
              <w:tab/>
              <w:t>Zvláštní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stupeň</w:t>
            </w:r>
          </w:p>
        </w:tc>
      </w:tr>
      <w:tr>
        <w:trPr>
          <w:trHeight w:val="183" w:hRule="atLeast"/>
        </w:trPr>
        <w:tc>
          <w:tcPr>
            <w:tcW w:w="1840" w:type="dxa"/>
          </w:tcPr>
          <w:p>
            <w:pPr>
              <w:pStyle w:val="TableParagraph"/>
              <w:spacing w:line="164" w:lineRule="exact"/>
              <w:ind w:left="9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HS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Bílina</w:t>
            </w:r>
          </w:p>
        </w:tc>
        <w:tc>
          <w:tcPr>
            <w:tcW w:w="3135" w:type="dxa"/>
          </w:tcPr>
          <w:p>
            <w:pPr>
              <w:pStyle w:val="TableParagraph"/>
              <w:spacing w:line="164" w:lineRule="exact"/>
              <w:ind w:left="9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ORLEN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Unipetrol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RPA</w:t>
            </w:r>
          </w:p>
        </w:tc>
        <w:tc>
          <w:tcPr>
            <w:tcW w:w="4545" w:type="dxa"/>
          </w:tcPr>
          <w:p>
            <w:pPr>
              <w:pStyle w:val="TableParagraph"/>
              <w:spacing w:line="164" w:lineRule="exact"/>
              <w:ind w:left="5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HS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Litvínov</w:t>
            </w:r>
          </w:p>
        </w:tc>
      </w:tr>
      <w:tr>
        <w:trPr>
          <w:trHeight w:val="183" w:hRule="atLeast"/>
        </w:trPr>
        <w:tc>
          <w:tcPr>
            <w:tcW w:w="1840" w:type="dxa"/>
          </w:tcPr>
          <w:p>
            <w:pPr>
              <w:pStyle w:val="TableParagraph"/>
              <w:spacing w:line="164" w:lineRule="exact"/>
              <w:ind w:left="9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</w:t>
            </w:r>
            <w:r>
              <w:rPr>
                <w:rFonts w:ascii="Arial" w:hAnsi="Arial"/>
                <w:spacing w:val="-2"/>
                <w:sz w:val="16"/>
              </w:rPr>
              <w:t>Želenice</w:t>
            </w:r>
          </w:p>
        </w:tc>
        <w:tc>
          <w:tcPr>
            <w:tcW w:w="3135" w:type="dxa"/>
          </w:tcPr>
          <w:p>
            <w:pPr>
              <w:pStyle w:val="TableParagraph"/>
              <w:spacing w:line="164" w:lineRule="exact"/>
              <w:ind w:left="9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Bílina</w:t>
            </w:r>
          </w:p>
        </w:tc>
        <w:tc>
          <w:tcPr>
            <w:tcW w:w="4545" w:type="dxa"/>
          </w:tcPr>
          <w:p>
            <w:pPr>
              <w:pStyle w:val="TableParagraph"/>
              <w:spacing w:line="164" w:lineRule="exact"/>
              <w:ind w:left="5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</w:t>
            </w:r>
            <w:r>
              <w:rPr>
                <w:rFonts w:ascii="Arial" w:hAnsi="Arial"/>
                <w:spacing w:val="-2"/>
                <w:sz w:val="16"/>
              </w:rPr>
              <w:t>Měrunice</w:t>
            </w:r>
          </w:p>
        </w:tc>
      </w:tr>
      <w:tr>
        <w:trPr>
          <w:trHeight w:val="185" w:hRule="atLeast"/>
        </w:trPr>
        <w:tc>
          <w:tcPr>
            <w:tcW w:w="1840" w:type="dxa"/>
          </w:tcPr>
          <w:p>
            <w:pPr>
              <w:pStyle w:val="TableParagraph"/>
              <w:spacing w:line="166" w:lineRule="exact"/>
              <w:ind w:left="9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CHS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Most</w:t>
            </w:r>
          </w:p>
        </w:tc>
        <w:tc>
          <w:tcPr>
            <w:tcW w:w="3135" w:type="dxa"/>
          </w:tcPr>
          <w:p>
            <w:pPr>
              <w:pStyle w:val="TableParagraph"/>
              <w:spacing w:line="166" w:lineRule="exact"/>
              <w:ind w:left="9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HS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Duchcov</w:t>
            </w:r>
          </w:p>
        </w:tc>
        <w:tc>
          <w:tcPr>
            <w:tcW w:w="4545" w:type="dxa"/>
          </w:tcPr>
          <w:p>
            <w:pPr>
              <w:pStyle w:val="TableParagraph"/>
              <w:spacing w:line="166" w:lineRule="exact"/>
              <w:ind w:left="5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2"/>
                <w:sz w:val="16"/>
              </w:rPr>
              <w:t> Hostomice</w:t>
            </w:r>
          </w:p>
        </w:tc>
      </w:tr>
      <w:tr>
        <w:trPr>
          <w:trHeight w:val="192" w:hRule="atLeast"/>
        </w:trPr>
        <w:tc>
          <w:tcPr>
            <w:tcW w:w="1840" w:type="dxa"/>
          </w:tcPr>
          <w:p>
            <w:pPr>
              <w:pStyle w:val="TableParagraph"/>
              <w:spacing w:line="172" w:lineRule="exact"/>
              <w:ind w:left="9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 </w:t>
            </w:r>
            <w:r>
              <w:rPr>
                <w:rFonts w:ascii="Arial"/>
                <w:spacing w:val="-2"/>
                <w:sz w:val="16"/>
              </w:rPr>
              <w:t>Obrnice</w:t>
            </w:r>
          </w:p>
        </w:tc>
        <w:tc>
          <w:tcPr>
            <w:tcW w:w="3135" w:type="dxa"/>
          </w:tcPr>
          <w:p>
            <w:pPr>
              <w:pStyle w:val="TableParagraph"/>
              <w:spacing w:line="172" w:lineRule="exact"/>
              <w:ind w:left="9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Braňany</w:t>
            </w:r>
          </w:p>
        </w:tc>
        <w:tc>
          <w:tcPr>
            <w:tcW w:w="4545" w:type="dxa"/>
          </w:tcPr>
          <w:p>
            <w:pPr>
              <w:pStyle w:val="TableParagraph"/>
              <w:spacing w:line="172" w:lineRule="exact"/>
              <w:ind w:left="58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CHS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Teplice</w:t>
            </w:r>
          </w:p>
        </w:tc>
      </w:tr>
      <w:tr>
        <w:trPr>
          <w:trHeight w:val="196" w:hRule="atLeast"/>
        </w:trPr>
        <w:tc>
          <w:tcPr>
            <w:tcW w:w="1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73" w:lineRule="exact" w:before="4"/>
              <w:ind w:left="9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Vršanská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uhelná</w:t>
            </w:r>
          </w:p>
        </w:tc>
        <w:tc>
          <w:tcPr>
            <w:tcW w:w="4545" w:type="dxa"/>
          </w:tcPr>
          <w:p>
            <w:pPr>
              <w:pStyle w:val="TableParagraph"/>
              <w:spacing w:line="173" w:lineRule="exact" w:before="4"/>
              <w:ind w:left="5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</w:t>
            </w:r>
            <w:r>
              <w:rPr>
                <w:rFonts w:ascii="Arial" w:hAnsi="Arial"/>
                <w:spacing w:val="-2"/>
                <w:sz w:val="16"/>
              </w:rPr>
              <w:t>Zabrušany</w:t>
            </w:r>
          </w:p>
        </w:tc>
      </w:tr>
      <w:tr>
        <w:trPr>
          <w:trHeight w:val="188" w:hRule="atLeast"/>
        </w:trPr>
        <w:tc>
          <w:tcPr>
            <w:tcW w:w="18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spacing w:line="164" w:lineRule="exact" w:before="4"/>
              <w:ind w:left="9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Most</w:t>
            </w:r>
          </w:p>
        </w:tc>
        <w:tc>
          <w:tcPr>
            <w:tcW w:w="4545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top="980" w:bottom="280" w:left="992" w:right="992"/>
        </w:sectPr>
      </w:pPr>
    </w:p>
    <w:p>
      <w:pPr>
        <w:spacing w:before="78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Příloha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č.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obecně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závazné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vyhlášky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požární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řád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2463" w:val="left" w:leader="none"/>
        </w:tabs>
        <w:spacing w:line="240" w:lineRule="auto" w:before="0" w:after="0"/>
        <w:ind w:left="2463" w:right="0" w:hanging="311"/>
        <w:jc w:val="left"/>
        <w:rPr>
          <w:b/>
          <w:sz w:val="24"/>
        </w:rPr>
      </w:pPr>
      <w:r>
        <w:rPr>
          <w:b/>
          <w:sz w:val="24"/>
          <w:u w:val="single"/>
        </w:rPr>
        <w:t>Dislokace,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kategorie 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početní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stav JSDHO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Želenice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1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9"/>
        <w:gridCol w:w="1985"/>
        <w:gridCol w:w="2268"/>
      </w:tblGrid>
      <w:tr>
        <w:trPr>
          <w:trHeight w:val="551" w:hRule="atLeast"/>
        </w:trPr>
        <w:tc>
          <w:tcPr>
            <w:tcW w:w="2379" w:type="dxa"/>
          </w:tcPr>
          <w:p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Dislokace</w:t>
            </w:r>
            <w:r>
              <w:rPr>
                <w:b/>
                <w:spacing w:val="-2"/>
                <w:sz w:val="24"/>
              </w:rPr>
              <w:t> JSDHO</w:t>
            </w:r>
          </w:p>
          <w:p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Želenice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Kategorie</w:t>
            </w:r>
          </w:p>
          <w:p>
            <w:pPr>
              <w:pStyle w:val="TableParagraph"/>
              <w:spacing w:line="257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JSDHO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Želenice</w:t>
            </w:r>
          </w:p>
        </w:tc>
        <w:tc>
          <w:tcPr>
            <w:tcW w:w="2268" w:type="dxa"/>
          </w:tcPr>
          <w:p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> členů</w:t>
            </w:r>
          </w:p>
        </w:tc>
      </w:tr>
      <w:tr>
        <w:trPr>
          <w:trHeight w:val="275" w:hRule="atLeast"/>
        </w:trPr>
        <w:tc>
          <w:tcPr>
            <w:tcW w:w="2379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Návsi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27, </w:t>
            </w:r>
            <w:r>
              <w:rPr>
                <w:spacing w:val="-2"/>
                <w:sz w:val="24"/>
              </w:rPr>
              <w:t>Želenice</w:t>
            </w:r>
          </w:p>
        </w:tc>
        <w:tc>
          <w:tcPr>
            <w:tcW w:w="1985" w:type="dxa"/>
          </w:tcPr>
          <w:p>
            <w:pPr>
              <w:pStyle w:val="TableParagraph"/>
              <w:spacing w:line="256" w:lineRule="exact"/>
              <w:ind w:left="518"/>
              <w:rPr>
                <w:sz w:val="24"/>
              </w:rPr>
            </w:pPr>
            <w:r>
              <w:rPr>
                <w:sz w:val="24"/>
              </w:rPr>
              <w:t>JPO</w:t>
            </w:r>
            <w:r>
              <w:rPr>
                <w:spacing w:val="-2"/>
                <w:sz w:val="24"/>
              </w:rPr>
              <w:t> III./1</w:t>
            </w:r>
          </w:p>
        </w:tc>
        <w:tc>
          <w:tcPr>
            <w:tcW w:w="2268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3736" w:val="left" w:leader="none"/>
        </w:tabs>
        <w:spacing w:line="240" w:lineRule="auto" w:before="1" w:after="0"/>
        <w:ind w:left="3736" w:right="0" w:hanging="299"/>
        <w:jc w:val="left"/>
        <w:rPr>
          <w:b/>
          <w:sz w:val="24"/>
        </w:rPr>
      </w:pPr>
      <w:r>
        <w:rPr>
          <w:b/>
          <w:sz w:val="24"/>
          <w:u w:val="single"/>
        </w:rPr>
        <w:t>Vybavení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JSDHO </w:t>
      </w:r>
      <w:r>
        <w:rPr>
          <w:b/>
          <w:spacing w:val="-2"/>
          <w:sz w:val="24"/>
          <w:u w:val="single"/>
        </w:rPr>
        <w:t>Želenice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2" w:after="1"/>
        <w:rPr>
          <w:b/>
          <w:sz w:val="20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4"/>
        <w:gridCol w:w="2552"/>
      </w:tblGrid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Požární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technika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věcné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prostředky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požární</w:t>
            </w:r>
            <w:r>
              <w:rPr>
                <w:b/>
                <w:spacing w:val="-2"/>
                <w:sz w:val="24"/>
              </w:rPr>
              <w:t> ochrany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kusů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Tatra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Mercedes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Actros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9000/800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LP</w:t>
            </w:r>
          </w:p>
        </w:tc>
        <w:tc>
          <w:tcPr>
            <w:tcW w:w="2552" w:type="dxa"/>
          </w:tcPr>
          <w:p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Volkswagen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Crafter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5"/>
                <w:sz w:val="24"/>
              </w:rPr>
              <w:t>L1Z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Volkswagen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Transporter T4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UA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Škoda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5"/>
                <w:sz w:val="24"/>
              </w:rPr>
              <w:t>VEA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Vzduchový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izolační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dýchací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přístroj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568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Ventilátor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přetlakový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ZAHAS</w:t>
            </w:r>
          </w:p>
          <w:p>
            <w:pPr>
              <w:pStyle w:val="TableParagraph"/>
              <w:spacing w:line="257" w:lineRule="exact" w:before="17"/>
              <w:ind w:left="107"/>
              <w:rPr>
                <w:sz w:val="24"/>
              </w:rPr>
            </w:pPr>
            <w:r>
              <w:rPr>
                <w:sz w:val="24"/>
              </w:rPr>
              <w:t>(PPV-24/Honda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GXR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120)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Digitální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invertorová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elektrocentrála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DGI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Q</w:t>
            </w:r>
          </w:p>
        </w:tc>
        <w:tc>
          <w:tcPr>
            <w:tcW w:w="2552" w:type="dxa"/>
          </w:tcPr>
          <w:p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Čerpadlo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kalové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EXTOL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PREMIUM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750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Motorové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tlakové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čerpadlo</w:t>
            </w:r>
          </w:p>
          <w:p>
            <w:pPr>
              <w:pStyle w:val="TableParagraph"/>
              <w:spacing w:line="257" w:lineRule="exact" w:before="19"/>
              <w:ind w:left="107"/>
              <w:rPr>
                <w:sz w:val="24"/>
              </w:rPr>
            </w:pPr>
            <w:r>
              <w:rPr>
                <w:sz w:val="24"/>
              </w:rPr>
              <w:t>(6,5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HP/4,8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8895109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Plovoucí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čerpadlo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AQUAFAST</w:t>
            </w:r>
            <w:r>
              <w:rPr>
                <w:spacing w:val="-2"/>
                <w:sz w:val="24"/>
              </w:rPr>
              <w:t> FROGGY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Motorová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řetězová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Husqvarna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445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Motorová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řetězová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Husqvarna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455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Detekční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přístroj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 </w:t>
            </w:r>
            <w:r>
              <w:rPr>
                <w:spacing w:val="-5"/>
                <w:sz w:val="24"/>
              </w:rPr>
              <w:t>MSA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4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Termokamera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sectPr>
      <w:pgSz w:w="11910" w:h="16840"/>
      <w:pgMar w:top="9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3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1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5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7" w:hanging="361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682" w:hanging="9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49" w:hanging="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19" w:hanging="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89" w:hanging="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59" w:hanging="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98" w:hanging="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68" w:hanging="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38" w:hanging="9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62" w:hanging="9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67" w:hanging="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75" w:hanging="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682" w:hanging="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90" w:hanging="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97" w:hanging="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05" w:hanging="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512" w:hanging="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720" w:hanging="99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94" w:hanging="9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64" w:hanging="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528" w:hanging="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692" w:hanging="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856" w:hanging="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020" w:hanging="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184" w:hanging="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348" w:hanging="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512" w:hanging="9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upperLetter"/>
      <w:lvlText w:val="%2)"/>
      <w:lvlJc w:val="left"/>
      <w:pPr>
        <w:ind w:left="2464" w:hanging="31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289" w:hanging="31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18" w:hanging="31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47" w:hanging="31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76" w:hanging="31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05" w:hanging="31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434" w:hanging="31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64" w:hanging="312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3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1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5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7" w:hanging="36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98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35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3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3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3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1" w:hanging="3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3" w:hanging="3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5" w:hanging="3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7" w:hanging="35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3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1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3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5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7" w:hanging="361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0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8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0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cs-CZ" w:eastAsia="en-US" w:bidi="ar-SA"/>
      </w:rPr>
    </w:lvl>
  </w:abstractNum>
  <w:num w:numId="3">
    <w:abstractNumId w:val="2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-1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1"/>
      <w:jc w:val="both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dcterms:created xsi:type="dcterms:W3CDTF">2025-10-06T10:33:26Z</dcterms:created>
  <dcterms:modified xsi:type="dcterms:W3CDTF">2025-10-06T10:33:26Z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2021</vt:lpwstr>
  </property>
</Properties>
</file>