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1646" w14:textId="77777777" w:rsidR="006A3237" w:rsidRPr="006A3237" w:rsidRDefault="00674E77" w:rsidP="006A3237">
      <w:pPr>
        <w:pStyle w:val="AdresaOJ"/>
      </w:pPr>
      <w:bookmarkStart w:id="0" w:name="_GoBack"/>
      <w:bookmarkEnd w:id="0"/>
      <w:r w:rsidRPr="009B78B0">
        <w:drawing>
          <wp:anchor distT="0" distB="0" distL="114300" distR="114300" simplePos="0" relativeHeight="251659264" behindDoc="1" locked="0" layoutInCell="1" allowOverlap="1" wp14:anchorId="0A55165B" wp14:editId="0A55165C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0A551647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0A551648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0A551649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0A55164A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SVS/2022/019755-J</w:t>
          </w:r>
        </w:sdtContent>
      </w:sdt>
    </w:p>
    <w:p w14:paraId="0A55164B" w14:textId="1EB31D8D" w:rsidR="00D94C77" w:rsidRPr="00674E77" w:rsidRDefault="008A116F" w:rsidP="009E5340">
      <w:pPr>
        <w:pStyle w:val="Nadpis1"/>
      </w:pPr>
      <w:r>
        <w:t>NAŘÍZENÍ STÁTNÍ VETERINÁRNÍ SPRáVY</w:t>
      </w:r>
    </w:p>
    <w:p w14:paraId="20F56B38" w14:textId="76C1D00F" w:rsidR="00752682" w:rsidRDefault="003566FF" w:rsidP="00752682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r w:rsidRPr="00AE142A">
        <w:rPr>
          <w:szCs w:val="20"/>
        </w:rPr>
        <w:t>Krajská veterinární správa Státní veterinární správy pro Kraj Vysočina (dále jen „KVS SVS pro Kraj Vysočina“) jako místně a věcně příslušný správní orgán podle ustanovení § 47 odst. 4 a 7 a § 49 odst. 1 písm. c) zák. č. 166/1999 Sb., o veterinární péči a o změně některých souvisejících zákonů (veterinární zákon), ve znění pozdějších předpisů, v souladu s ustanovením § 17 odst. 1 veterinárního zákona a</w:t>
      </w:r>
      <w:r>
        <w:rPr>
          <w:szCs w:val="20"/>
        </w:rPr>
        <w:t xml:space="preserve"> </w:t>
      </w:r>
      <w:r>
        <w:t>ustanovením § 11 odst. 4 vyhlášky č. 18/2018 Sb., o veterinárních požadavcích na chov včel a včelstev a o opatřeních pro předcházení a zdolávání některých nákaz včel a o změně některých souvisejících vyhlášek, v souladu</w:t>
      </w:r>
      <w:r w:rsidRPr="00AE142A">
        <w:rPr>
          <w:szCs w:val="20"/>
        </w:rPr>
        <w:t xml:space="preserve"> </w:t>
      </w:r>
      <w:r>
        <w:rPr>
          <w:szCs w:val="20"/>
        </w:rPr>
        <w:t>s</w:t>
      </w:r>
      <w:r w:rsidRPr="00AE142A">
        <w:rPr>
          <w:szCs w:val="20"/>
        </w:rPr>
        <w:t xml:space="preserve"> nařízení</w:t>
      </w:r>
      <w:r>
        <w:rPr>
          <w:szCs w:val="20"/>
        </w:rPr>
        <w:t>m</w:t>
      </w:r>
      <w:r w:rsidRPr="00AE142A">
        <w:rPr>
          <w:szCs w:val="20"/>
        </w:rPr>
        <w:t xml:space="preserve"> Evropského parlamentu a Rady (EU) 2016/429 ze dne 9. března 2016 o nákazách zvířat a o změně a zrušení některých aktů v oblasti zdraví zvířat („právní rámec pro zdraví zvířat“), v platném znění, rozhodla takto: </w:t>
      </w:r>
    </w:p>
    <w:p w14:paraId="3C4C4084" w14:textId="77777777" w:rsidR="00E67977" w:rsidRDefault="00E67977" w:rsidP="003566FF">
      <w:pPr>
        <w:pStyle w:val="Default"/>
        <w:jc w:val="center"/>
        <w:rPr>
          <w:b/>
          <w:bCs/>
          <w:sz w:val="20"/>
          <w:szCs w:val="20"/>
        </w:rPr>
      </w:pPr>
    </w:p>
    <w:p w14:paraId="7939401D" w14:textId="1BF25FA7" w:rsidR="003566FF" w:rsidRPr="00676AF3" w:rsidRDefault="003566FF" w:rsidP="003566FF">
      <w:pPr>
        <w:pStyle w:val="Default"/>
        <w:jc w:val="center"/>
        <w:rPr>
          <w:sz w:val="20"/>
          <w:szCs w:val="20"/>
        </w:rPr>
      </w:pPr>
      <w:r w:rsidRPr="00676AF3">
        <w:rPr>
          <w:b/>
          <w:bCs/>
          <w:sz w:val="20"/>
          <w:szCs w:val="20"/>
        </w:rPr>
        <w:t>Čl. 1</w:t>
      </w:r>
    </w:p>
    <w:p w14:paraId="0457BC53" w14:textId="60E4D4A1" w:rsidR="003566FF" w:rsidRPr="002E1D3F" w:rsidRDefault="003566FF" w:rsidP="002E1D3F">
      <w:pPr>
        <w:pStyle w:val="Default"/>
        <w:jc w:val="center"/>
        <w:rPr>
          <w:b/>
          <w:bCs/>
          <w:sz w:val="20"/>
          <w:szCs w:val="20"/>
        </w:rPr>
      </w:pPr>
      <w:r w:rsidRPr="00AE142A">
        <w:rPr>
          <w:b/>
          <w:bCs/>
          <w:sz w:val="20"/>
          <w:szCs w:val="20"/>
        </w:rPr>
        <w:t>Ukončení mimořádných veterinárních opatřen</w:t>
      </w:r>
      <w:r w:rsidR="002E1D3F">
        <w:rPr>
          <w:b/>
          <w:bCs/>
          <w:sz w:val="20"/>
          <w:szCs w:val="20"/>
        </w:rPr>
        <w:t>í</w:t>
      </w:r>
    </w:p>
    <w:p w14:paraId="021EFDF1" w14:textId="2068A13A" w:rsidR="00752682" w:rsidRPr="00950670" w:rsidRDefault="00752682" w:rsidP="00752682">
      <w:pPr>
        <w:widowControl/>
        <w:autoSpaceDE/>
        <w:autoSpaceDN/>
        <w:adjustRightInd/>
        <w:spacing w:before="0" w:after="4" w:line="237" w:lineRule="auto"/>
        <w:ind w:left="708" w:right="4482"/>
        <w:jc w:val="left"/>
        <w:rPr>
          <w:rFonts w:eastAsia="Arial" w:cs="Arial"/>
          <w:color w:val="000000"/>
          <w:szCs w:val="22"/>
        </w:rPr>
      </w:pPr>
    </w:p>
    <w:p w14:paraId="54D257CD" w14:textId="544D2233" w:rsidR="003566FF" w:rsidRPr="00AE142A" w:rsidRDefault="003566FF" w:rsidP="002E1D3F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 w:rsidRPr="005024B5">
        <w:rPr>
          <w:b/>
          <w:sz w:val="20"/>
          <w:szCs w:val="20"/>
        </w:rPr>
        <w:t>Mimořádná veterinární opatření</w:t>
      </w:r>
      <w:r w:rsidRPr="002E1D3F">
        <w:rPr>
          <w:sz w:val="20"/>
          <w:szCs w:val="20"/>
        </w:rPr>
        <w:t xml:space="preserve"> </w:t>
      </w:r>
      <w:r w:rsidRPr="00AE142A">
        <w:rPr>
          <w:sz w:val="20"/>
          <w:szCs w:val="20"/>
        </w:rPr>
        <w:t xml:space="preserve">k zamezení šíření nebezpečné nákazy – mor včelího plodu </w:t>
      </w:r>
      <w:proofErr w:type="gramStart"/>
      <w:r w:rsidRPr="00AE142A">
        <w:rPr>
          <w:sz w:val="20"/>
          <w:szCs w:val="20"/>
        </w:rPr>
        <w:t xml:space="preserve">v </w:t>
      </w:r>
      <w:r w:rsidR="002E1D3F">
        <w:rPr>
          <w:sz w:val="20"/>
          <w:szCs w:val="20"/>
        </w:rPr>
        <w:t> </w:t>
      </w:r>
      <w:r w:rsidR="003313B4">
        <w:rPr>
          <w:sz w:val="20"/>
          <w:szCs w:val="20"/>
        </w:rPr>
        <w:t>K</w:t>
      </w:r>
      <w:r w:rsidRPr="00AE142A">
        <w:rPr>
          <w:sz w:val="20"/>
          <w:szCs w:val="20"/>
        </w:rPr>
        <w:t>raji</w:t>
      </w:r>
      <w:proofErr w:type="gramEnd"/>
      <w:r w:rsidRPr="00AE142A">
        <w:rPr>
          <w:sz w:val="20"/>
          <w:szCs w:val="20"/>
        </w:rPr>
        <w:t xml:space="preserve"> Vysočina – nařízená dne 19.5.2021 pod č.</w:t>
      </w:r>
      <w:r>
        <w:rPr>
          <w:sz w:val="20"/>
          <w:szCs w:val="20"/>
        </w:rPr>
        <w:t xml:space="preserve"> </w:t>
      </w:r>
      <w:r w:rsidRPr="00AE142A">
        <w:rPr>
          <w:sz w:val="20"/>
          <w:szCs w:val="20"/>
        </w:rPr>
        <w:t xml:space="preserve">j. </w:t>
      </w:r>
      <w:r w:rsidRPr="002E1D3F">
        <w:rPr>
          <w:sz w:val="20"/>
          <w:szCs w:val="20"/>
        </w:rPr>
        <w:t xml:space="preserve">SVS/2021/063076-J a dne 25.5.2021 pod č. j. SVS/2021/065424-J </w:t>
      </w:r>
      <w:r w:rsidRPr="005024B5">
        <w:rPr>
          <w:b/>
          <w:sz w:val="20"/>
          <w:szCs w:val="20"/>
        </w:rPr>
        <w:t>se ukončují</w:t>
      </w:r>
      <w:r w:rsidRPr="00AE142A">
        <w:rPr>
          <w:sz w:val="20"/>
          <w:szCs w:val="20"/>
        </w:rPr>
        <w:t xml:space="preserve">. </w:t>
      </w:r>
      <w:r w:rsidRPr="005024B5">
        <w:rPr>
          <w:b/>
          <w:sz w:val="20"/>
          <w:szCs w:val="20"/>
        </w:rPr>
        <w:t>Nařízení</w:t>
      </w:r>
      <w:r w:rsidRPr="002E1D3F">
        <w:rPr>
          <w:sz w:val="20"/>
          <w:szCs w:val="20"/>
        </w:rPr>
        <w:t xml:space="preserve"> </w:t>
      </w:r>
      <w:r w:rsidRPr="00AE142A">
        <w:rPr>
          <w:sz w:val="20"/>
          <w:szCs w:val="20"/>
        </w:rPr>
        <w:t>Státní veterinární správy č. j. SVS/2021/</w:t>
      </w:r>
      <w:proofErr w:type="gramStart"/>
      <w:r w:rsidRPr="00AE142A">
        <w:rPr>
          <w:sz w:val="20"/>
          <w:szCs w:val="20"/>
        </w:rPr>
        <w:t>063076-</w:t>
      </w:r>
      <w:r w:rsidR="005024B5">
        <w:rPr>
          <w:sz w:val="20"/>
          <w:szCs w:val="20"/>
        </w:rPr>
        <w:t> </w:t>
      </w:r>
      <w:r w:rsidRPr="00AE142A">
        <w:rPr>
          <w:sz w:val="20"/>
          <w:szCs w:val="20"/>
        </w:rPr>
        <w:t>J</w:t>
      </w:r>
      <w:proofErr w:type="gramEnd"/>
      <w:r w:rsidRPr="00AE142A">
        <w:rPr>
          <w:sz w:val="20"/>
          <w:szCs w:val="20"/>
        </w:rPr>
        <w:t xml:space="preserve"> ze dne 19.5.2021 </w:t>
      </w:r>
      <w:r w:rsidRPr="002E1D3F">
        <w:rPr>
          <w:sz w:val="20"/>
          <w:szCs w:val="20"/>
        </w:rPr>
        <w:t xml:space="preserve">a </w:t>
      </w:r>
      <w:r w:rsidRPr="005024B5">
        <w:rPr>
          <w:b/>
          <w:sz w:val="20"/>
          <w:szCs w:val="20"/>
        </w:rPr>
        <w:t>Nařízení</w:t>
      </w:r>
      <w:r w:rsidRPr="002E1D3F">
        <w:rPr>
          <w:sz w:val="20"/>
          <w:szCs w:val="20"/>
        </w:rPr>
        <w:t xml:space="preserve"> </w:t>
      </w:r>
      <w:r w:rsidRPr="00AE142A">
        <w:rPr>
          <w:sz w:val="20"/>
          <w:szCs w:val="20"/>
        </w:rPr>
        <w:t xml:space="preserve">Státní veterinární správy č. j. SVS/2021/065424-J ze dne 25.5.2021 </w:t>
      </w:r>
      <w:r w:rsidRPr="005024B5">
        <w:rPr>
          <w:b/>
          <w:sz w:val="20"/>
          <w:szCs w:val="20"/>
        </w:rPr>
        <w:t>se zrušují</w:t>
      </w:r>
      <w:r w:rsidRPr="00AE142A">
        <w:rPr>
          <w:sz w:val="20"/>
          <w:szCs w:val="20"/>
        </w:rPr>
        <w:t xml:space="preserve">. </w:t>
      </w:r>
    </w:p>
    <w:p w14:paraId="247F266C" w14:textId="77777777" w:rsidR="003566FF" w:rsidRPr="002E1D3F" w:rsidRDefault="003566FF" w:rsidP="002E1D3F">
      <w:pPr>
        <w:pStyle w:val="Default"/>
        <w:ind w:left="720"/>
        <w:jc w:val="both"/>
        <w:rPr>
          <w:sz w:val="20"/>
          <w:szCs w:val="20"/>
        </w:rPr>
      </w:pPr>
    </w:p>
    <w:p w14:paraId="3CF1B3A2" w14:textId="45BDF21C" w:rsidR="003566FF" w:rsidRPr="002E1D3F" w:rsidRDefault="003566FF" w:rsidP="002E1D3F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 w:rsidRPr="002E1D3F">
        <w:rPr>
          <w:sz w:val="20"/>
          <w:szCs w:val="20"/>
        </w:rPr>
        <w:t xml:space="preserve">Vzhledem k tomu, že v ochranných pásmech byla splněna všechna nařízená ochranná a </w:t>
      </w:r>
      <w:proofErr w:type="spellStart"/>
      <w:r w:rsidRPr="002E1D3F">
        <w:rPr>
          <w:sz w:val="20"/>
          <w:szCs w:val="20"/>
        </w:rPr>
        <w:t>zdolávací</w:t>
      </w:r>
      <w:proofErr w:type="spellEnd"/>
      <w:r w:rsidRPr="002E1D3F">
        <w:rPr>
          <w:sz w:val="20"/>
          <w:szCs w:val="20"/>
        </w:rPr>
        <w:t xml:space="preserve"> opatření vydaná v nařízeních Státní veterinární správy č. j. SVS/2021/063076-J ze dne 19.5.2021 a  č. j. SVS/2021/065424-J za dne 25.5.2021, uplynulo </w:t>
      </w:r>
      <w:r w:rsidRPr="00AE142A">
        <w:rPr>
          <w:sz w:val="20"/>
          <w:szCs w:val="20"/>
        </w:rPr>
        <w:t>6 měsíců ode dne likvidace utracených včelstev a likvidace včelařského příslušenství v ohnisku a zároveň všechny odebrané vzorky v ochranných pásmech p</w:t>
      </w:r>
      <w:r>
        <w:rPr>
          <w:sz w:val="20"/>
          <w:szCs w:val="20"/>
        </w:rPr>
        <w:t>rokázaly negativní výsledek, ukončuj</w:t>
      </w:r>
      <w:r w:rsidRPr="00AE142A">
        <w:rPr>
          <w:sz w:val="20"/>
          <w:szCs w:val="20"/>
        </w:rPr>
        <w:t>í se</w:t>
      </w:r>
      <w:r w:rsidRPr="002E1D3F">
        <w:rPr>
          <w:sz w:val="20"/>
          <w:szCs w:val="20"/>
        </w:rPr>
        <w:t xml:space="preserve"> opatření přijatá v ochranných pásmech a zároveň se tímto ruší ochranná pásma definovaná v </w:t>
      </w:r>
      <w:r w:rsidR="002E1D3F">
        <w:rPr>
          <w:sz w:val="20"/>
          <w:szCs w:val="20"/>
        </w:rPr>
        <w:t> </w:t>
      </w:r>
      <w:r w:rsidRPr="002E1D3F">
        <w:rPr>
          <w:sz w:val="20"/>
          <w:szCs w:val="20"/>
        </w:rPr>
        <w:t>nařízení Státní veterinární správy č. j. SVS/2021/063076-J ze dne 19.5.2021 a č. j. SVS/2021/065424- J ze dne 25.5.2021.</w:t>
      </w:r>
    </w:p>
    <w:p w14:paraId="1203F80C" w14:textId="4F581EFA" w:rsidR="00752682" w:rsidRDefault="00752682" w:rsidP="00752682">
      <w:pPr>
        <w:widowControl/>
        <w:autoSpaceDE/>
        <w:autoSpaceDN/>
        <w:adjustRightInd/>
        <w:spacing w:before="0" w:line="259" w:lineRule="auto"/>
        <w:jc w:val="left"/>
        <w:rPr>
          <w:rFonts w:eastAsia="Arial" w:cs="Arial"/>
          <w:color w:val="000000"/>
          <w:szCs w:val="22"/>
        </w:rPr>
      </w:pPr>
    </w:p>
    <w:p w14:paraId="1AE15499" w14:textId="77777777" w:rsidR="003566FF" w:rsidRDefault="003566FF" w:rsidP="003566FF">
      <w:pPr>
        <w:pStyle w:val="Default"/>
        <w:jc w:val="center"/>
        <w:rPr>
          <w:b/>
          <w:bCs/>
          <w:sz w:val="20"/>
          <w:szCs w:val="20"/>
        </w:rPr>
      </w:pPr>
    </w:p>
    <w:p w14:paraId="1D54827B" w14:textId="0DD76243" w:rsidR="003566FF" w:rsidRPr="00676AF3" w:rsidRDefault="003566FF" w:rsidP="003566FF">
      <w:pPr>
        <w:pStyle w:val="Default"/>
        <w:jc w:val="center"/>
        <w:rPr>
          <w:sz w:val="20"/>
          <w:szCs w:val="20"/>
        </w:rPr>
      </w:pPr>
      <w:r w:rsidRPr="00676AF3">
        <w:rPr>
          <w:b/>
          <w:bCs/>
          <w:sz w:val="20"/>
          <w:szCs w:val="20"/>
        </w:rPr>
        <w:t>Čl. 2</w:t>
      </w:r>
    </w:p>
    <w:p w14:paraId="02A92D72" w14:textId="285276EE" w:rsidR="003566FF" w:rsidRDefault="003566FF" w:rsidP="003566FF">
      <w:pPr>
        <w:widowControl/>
        <w:autoSpaceDE/>
        <w:autoSpaceDN/>
        <w:adjustRightInd/>
        <w:spacing w:before="0" w:line="259" w:lineRule="auto"/>
        <w:jc w:val="center"/>
        <w:rPr>
          <w:b/>
          <w:bCs/>
          <w:szCs w:val="20"/>
        </w:rPr>
      </w:pPr>
      <w:r w:rsidRPr="00676AF3">
        <w:rPr>
          <w:b/>
          <w:bCs/>
          <w:szCs w:val="20"/>
        </w:rPr>
        <w:t>Společná a závěrečná ustanovení</w:t>
      </w:r>
    </w:p>
    <w:p w14:paraId="7EA94958" w14:textId="77777777" w:rsidR="002E1D3F" w:rsidRDefault="002E1D3F" w:rsidP="003566FF">
      <w:pPr>
        <w:widowControl/>
        <w:autoSpaceDE/>
        <w:autoSpaceDN/>
        <w:adjustRightInd/>
        <w:spacing w:before="0" w:line="259" w:lineRule="auto"/>
        <w:jc w:val="center"/>
        <w:rPr>
          <w:b/>
          <w:bCs/>
          <w:szCs w:val="20"/>
        </w:rPr>
      </w:pPr>
    </w:p>
    <w:p w14:paraId="4DB435B0" w14:textId="77777777" w:rsidR="003566FF" w:rsidRPr="00AE142A" w:rsidRDefault="003566FF" w:rsidP="003566FF">
      <w:pPr>
        <w:pStyle w:val="Default"/>
        <w:numPr>
          <w:ilvl w:val="0"/>
          <w:numId w:val="31"/>
        </w:numPr>
        <w:jc w:val="both"/>
        <w:rPr>
          <w:sz w:val="20"/>
          <w:szCs w:val="20"/>
        </w:rPr>
      </w:pPr>
      <w:r w:rsidRPr="00AE142A">
        <w:rPr>
          <w:sz w:val="20"/>
          <w:szCs w:val="20"/>
        </w:rPr>
        <w:t xml:space="preserve">Toto nařízení Státní veterinární správy nabývá podle § 4 odst. 1 zákona č. 35/2021 Sb., o Sbírce právních předpisů územních samosprávných celků a některých správních úřadů (dále jen „zákon č. 35/2021 Sb.“) platnosti jeho vyhlášením podle § 2 odst. 1 zákona č. 35/2021 Sb. Vyhlašuje se zveřejněním ve Sbírce právních předpisů územních samosprávných celků a některých správních úřadů (dále jen „Sbírka právních předpisů“). Účinnosti nabývá toto nařízení Státní veterinární správy podle § 4 odst. 2 zákona č. 35/2021 Sb. počátkem dne následujícího po dni jeho vyhlášení, neboť to vyžaduje naléhavý obecný zájem zasahovat do práv a oprávněných zájmů dotčených osob pouze v nezbytném rozsahu a po nezbytnou dobu. </w:t>
      </w:r>
    </w:p>
    <w:p w14:paraId="157C89D7" w14:textId="77777777" w:rsidR="003566FF" w:rsidRPr="00AE142A" w:rsidRDefault="003566FF" w:rsidP="003566FF">
      <w:pPr>
        <w:pStyle w:val="Default"/>
        <w:ind w:left="720"/>
        <w:jc w:val="both"/>
        <w:rPr>
          <w:sz w:val="20"/>
          <w:szCs w:val="20"/>
        </w:rPr>
      </w:pPr>
    </w:p>
    <w:p w14:paraId="1ACFA7E0" w14:textId="02EB4D26" w:rsidR="003566FF" w:rsidRPr="00E67977" w:rsidRDefault="003566FF" w:rsidP="00E67977">
      <w:pPr>
        <w:pStyle w:val="Default"/>
        <w:numPr>
          <w:ilvl w:val="0"/>
          <w:numId w:val="31"/>
        </w:numPr>
        <w:jc w:val="both"/>
        <w:rPr>
          <w:sz w:val="20"/>
          <w:szCs w:val="20"/>
        </w:rPr>
      </w:pPr>
      <w:r w:rsidRPr="00AE142A">
        <w:rPr>
          <w:sz w:val="20"/>
          <w:szCs w:val="20"/>
        </w:rPr>
        <w:t xml:space="preserve">Toto nařízení Státní veterinární správy se podle § </w:t>
      </w:r>
      <w:proofErr w:type="gramStart"/>
      <w:r w:rsidRPr="00AE142A">
        <w:rPr>
          <w:sz w:val="20"/>
          <w:szCs w:val="20"/>
        </w:rPr>
        <w:t>75a</w:t>
      </w:r>
      <w:proofErr w:type="gramEnd"/>
      <w:r w:rsidRPr="00AE142A">
        <w:rPr>
          <w:sz w:val="20"/>
          <w:szCs w:val="20"/>
        </w:rPr>
        <w:t xml:space="preserve"> odst. 2 a 4 veterinárního zákona vyvěsí na úřední desce krajského úřadu a všech obecních úřadů, jejichž území se týká, na dobu nejméně 15 dnů a musí být každému přístupné u krajské veterinární správy, krajského úřadu a u všech obecních úřadů, jejichž území se týká. </w:t>
      </w:r>
    </w:p>
    <w:p w14:paraId="528E23A6" w14:textId="77777777" w:rsidR="003566FF" w:rsidRPr="00060D49" w:rsidRDefault="003566FF" w:rsidP="003566FF">
      <w:pPr>
        <w:pStyle w:val="Default"/>
        <w:numPr>
          <w:ilvl w:val="0"/>
          <w:numId w:val="31"/>
        </w:numPr>
        <w:jc w:val="both"/>
        <w:rPr>
          <w:sz w:val="20"/>
          <w:szCs w:val="20"/>
        </w:rPr>
      </w:pPr>
      <w:r w:rsidRPr="00AE142A">
        <w:rPr>
          <w:sz w:val="20"/>
          <w:szCs w:val="20"/>
        </w:rPr>
        <w:lastRenderedPageBreak/>
        <w:t xml:space="preserve">KVS SVS pro Kraj Vysočina zveřejní oznámení o vyhlášení nařízení ve Sbírce právních </w:t>
      </w:r>
      <w:r w:rsidRPr="00060D49">
        <w:rPr>
          <w:sz w:val="20"/>
          <w:szCs w:val="20"/>
        </w:rPr>
        <w:t xml:space="preserve">předpisů na své úřední desce po dobu alespoň 15 dnů ode dne, kdy byla o vyhlášení vyrozuměna. </w:t>
      </w:r>
    </w:p>
    <w:p w14:paraId="40B642CD" w14:textId="77777777" w:rsidR="003566FF" w:rsidRPr="00950670" w:rsidRDefault="003566FF" w:rsidP="003566FF">
      <w:pPr>
        <w:widowControl/>
        <w:autoSpaceDE/>
        <w:autoSpaceDN/>
        <w:adjustRightInd/>
        <w:spacing w:before="0" w:line="259" w:lineRule="auto"/>
        <w:jc w:val="center"/>
        <w:rPr>
          <w:rFonts w:eastAsia="Arial" w:cs="Arial"/>
          <w:color w:val="000000"/>
          <w:szCs w:val="22"/>
        </w:rPr>
      </w:pPr>
    </w:p>
    <w:p w14:paraId="3D4F925E" w14:textId="77777777" w:rsidR="00752682" w:rsidRPr="00950670" w:rsidRDefault="00752682" w:rsidP="00752682">
      <w:pPr>
        <w:widowControl/>
        <w:autoSpaceDE/>
        <w:autoSpaceDN/>
        <w:adjustRightInd/>
        <w:spacing w:before="0" w:line="259" w:lineRule="auto"/>
        <w:jc w:val="left"/>
        <w:rPr>
          <w:rFonts w:eastAsia="Arial" w:cs="Arial"/>
          <w:color w:val="000000"/>
          <w:szCs w:val="22"/>
        </w:rPr>
      </w:pPr>
      <w:r w:rsidRPr="00950670">
        <w:rPr>
          <w:rFonts w:eastAsia="Arial" w:cs="Arial"/>
          <w:color w:val="000000"/>
          <w:szCs w:val="22"/>
        </w:rPr>
        <w:t xml:space="preserve"> </w:t>
      </w:r>
    </w:p>
    <w:p w14:paraId="0A551651" w14:textId="7638C001" w:rsidR="00D94C77" w:rsidRPr="00350EF4" w:rsidRDefault="00D94C77" w:rsidP="00350EF4">
      <w:pPr>
        <w:pStyle w:val="Datum"/>
        <w:tabs>
          <w:tab w:val="center" w:pos="4534"/>
        </w:tabs>
        <w:rPr>
          <w:rStyle w:val="Zstupntext"/>
        </w:rPr>
      </w:pPr>
      <w:r w:rsidRPr="00482E25">
        <w:rPr>
          <w:rFonts w:cs="Arial"/>
        </w:rPr>
        <w:t>V </w:t>
      </w:r>
      <w:r w:rsidR="00D51DF5" w:rsidRPr="00D51DF5">
        <w:rPr>
          <w:rFonts w:cs="Arial"/>
          <w:bCs/>
        </w:rPr>
        <w:t>Jihlavě</w:t>
      </w:r>
      <w:r w:rsidRPr="00482E25">
        <w:rPr>
          <w:rFonts w:cs="Arial"/>
        </w:rPr>
        <w:t xml:space="preserve"> dne </w:t>
      </w:r>
      <w:sdt>
        <w:sdtPr>
          <w:rPr>
            <w:rStyle w:val="Zstupntext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3566FF">
            <w:rPr>
              <w:rStyle w:val="Zstupntext"/>
            </w:rPr>
            <w:t>09.02.2022</w:t>
          </w:r>
        </w:sdtContent>
      </w:sdt>
    </w:p>
    <w:p w14:paraId="0A551652" w14:textId="484D6A50" w:rsidR="00D51DF5" w:rsidRPr="00713E3E" w:rsidRDefault="00AE3D8C" w:rsidP="00AE3D8C">
      <w:pPr>
        <w:pStyle w:val="Podpisovdoloka"/>
        <w:widowControl/>
        <w:jc w:val="both"/>
        <w:rPr>
          <w:rFonts w:cs="Arial"/>
        </w:rPr>
      </w:pPr>
      <w:r>
        <w:rPr>
          <w:rFonts w:cs="Arial"/>
        </w:rPr>
        <w:t xml:space="preserve">      </w:t>
      </w:r>
      <w:r w:rsidR="00D51DF5" w:rsidRPr="00713E3E">
        <w:rPr>
          <w:rFonts w:cs="Arial"/>
        </w:rPr>
        <w:t>MVDr. Božek Vejmelka</w:t>
      </w:r>
    </w:p>
    <w:p w14:paraId="6DA761BB" w14:textId="77777777" w:rsidR="00AE3D8C" w:rsidRPr="006A41DE" w:rsidRDefault="00AE3D8C" w:rsidP="00AE3D8C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495D466F" w14:textId="77777777" w:rsidR="00AE3D8C" w:rsidRPr="006A41DE" w:rsidRDefault="00AE3D8C" w:rsidP="00AE3D8C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0A551654" w14:textId="1F1CE2C8" w:rsidR="00511F74" w:rsidRPr="006678D1" w:rsidRDefault="00AE3D8C" w:rsidP="00AE3D8C">
      <w:pPr>
        <w:pStyle w:val="Podpisovdoloka"/>
        <w:widowControl/>
        <w:ind w:left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</w:t>
      </w:r>
      <w:r w:rsidR="00D51DF5" w:rsidRPr="00713E3E">
        <w:rPr>
          <w:rFonts w:cs="Arial"/>
        </w:rPr>
        <w:t>podepsáno elektronicky</w:t>
      </w:r>
    </w:p>
    <w:p w14:paraId="0A551655" w14:textId="4801F1B9" w:rsidR="000C35E6" w:rsidRDefault="00840982" w:rsidP="004E5468">
      <w:pPr>
        <w:pStyle w:val="Doruen"/>
      </w:pPr>
      <w:r w:rsidRPr="004E5468">
        <w:t>Obdrží</w:t>
      </w:r>
      <w:r w:rsidR="00E67977">
        <w:t xml:space="preserve"> do datové schránky</w:t>
      </w:r>
      <w:r w:rsidR="000C35E6" w:rsidRPr="004E5468">
        <w:t>:</w:t>
      </w:r>
    </w:p>
    <w:p w14:paraId="06964DA6" w14:textId="77777777" w:rsidR="00752682" w:rsidRDefault="00752682" w:rsidP="00752682">
      <w:pPr>
        <w:widowControl/>
        <w:autoSpaceDE/>
        <w:autoSpaceDN/>
        <w:adjustRightInd/>
        <w:spacing w:before="0" w:line="250" w:lineRule="auto"/>
        <w:ind w:left="-6" w:hanging="11"/>
        <w:rPr>
          <w:rFonts w:eastAsia="Arial" w:cs="Arial"/>
          <w:color w:val="000000"/>
          <w:szCs w:val="22"/>
        </w:rPr>
      </w:pPr>
      <w:r w:rsidRPr="00950670">
        <w:rPr>
          <w:rFonts w:eastAsia="Arial" w:cs="Arial"/>
          <w:color w:val="000000"/>
          <w:szCs w:val="22"/>
        </w:rPr>
        <w:t xml:space="preserve">Krajský úřad Kraje Vysočina </w:t>
      </w:r>
    </w:p>
    <w:p w14:paraId="57DA8CF7" w14:textId="77777777" w:rsidR="00752682" w:rsidRPr="00AA75D5" w:rsidRDefault="00752682" w:rsidP="00752682">
      <w:pPr>
        <w:spacing w:before="120"/>
        <w:rPr>
          <w:rFonts w:eastAsiaTheme="minorHAnsi" w:cs="Arial"/>
          <w:szCs w:val="20"/>
          <w:lang w:eastAsia="en-US"/>
        </w:rPr>
      </w:pPr>
      <w:r>
        <w:rPr>
          <w:rFonts w:eastAsia="Times New Roman" w:cs="Arial"/>
        </w:rPr>
        <w:t xml:space="preserve">Městský úřad </w:t>
      </w:r>
      <w:r w:rsidRPr="00AA75D5">
        <w:rPr>
          <w:rFonts w:eastAsiaTheme="minorHAnsi" w:cs="Arial"/>
          <w:szCs w:val="20"/>
          <w:lang w:eastAsia="en-US"/>
        </w:rPr>
        <w:t>Bystřice nad Pernštejnem</w:t>
      </w:r>
    </w:p>
    <w:p w14:paraId="0A55165A" w14:textId="5576E936" w:rsidR="000C35E6" w:rsidRPr="00C43A84" w:rsidRDefault="00752682" w:rsidP="00E67977">
      <w:pPr>
        <w:pStyle w:val="Adresaadresta"/>
        <w:spacing w:before="0" w:after="0"/>
        <w:rPr>
          <w:rStyle w:val="Hypertextovodkaz"/>
        </w:rPr>
      </w:pPr>
      <w:r w:rsidRPr="007C4D37">
        <w:rPr>
          <w:rFonts w:eastAsia="Times New Roman" w:cs="Arial"/>
        </w:rPr>
        <w:t>O</w:t>
      </w:r>
      <w:r>
        <w:rPr>
          <w:rFonts w:eastAsia="Times New Roman" w:cs="Arial"/>
        </w:rPr>
        <w:t>becní úřady</w:t>
      </w:r>
      <w:r w:rsidRPr="007C4D37">
        <w:rPr>
          <w:rFonts w:eastAsia="Times New Roman" w:cs="Arial"/>
        </w:rPr>
        <w:t xml:space="preserve">: </w:t>
      </w:r>
      <w:r w:rsidRPr="00AA75D5">
        <w:rPr>
          <w:rFonts w:eastAsiaTheme="minorHAnsi" w:cs="Arial"/>
        </w:rPr>
        <w:t>Velké Tresné, Dalečín, Chlum-Korouhvice, Koroužné, Nyklovice, Prosetín, Rovečné, Sulkovec, Věstín, Vír, Ždánice</w:t>
      </w:r>
      <w:r>
        <w:rPr>
          <w:rFonts w:eastAsiaTheme="minorHAnsi" w:cs="Arial"/>
        </w:rPr>
        <w:t xml:space="preserve">, </w:t>
      </w:r>
      <w:r>
        <w:t xml:space="preserve">Dolní </w:t>
      </w:r>
      <w:proofErr w:type="spellStart"/>
      <w:r>
        <w:t>Libochová</w:t>
      </w:r>
      <w:proofErr w:type="spellEnd"/>
      <w:r>
        <w:t xml:space="preserve">, Pikárec, Křižanov, Jívoví, Radkov, Kadolec, Moravec, Kundratice, Heřmanov, Horní </w:t>
      </w:r>
      <w:proofErr w:type="spellStart"/>
      <w:r>
        <w:t>Libochová</w:t>
      </w:r>
      <w:proofErr w:type="spellEnd"/>
      <w:r>
        <w:t>, Nová Ves</w:t>
      </w:r>
      <w:r w:rsidRPr="00AA75D5">
        <w:rPr>
          <w:rFonts w:eastAsiaTheme="minorHAnsi" w:cs="Arial"/>
        </w:rPr>
        <w:t xml:space="preserve"> </w:t>
      </w: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0B542" w14:textId="77777777" w:rsidR="007922F5" w:rsidRDefault="007922F5">
      <w:pPr>
        <w:spacing w:before="0"/>
      </w:pPr>
      <w:r>
        <w:separator/>
      </w:r>
    </w:p>
  </w:endnote>
  <w:endnote w:type="continuationSeparator" w:id="0">
    <w:p w14:paraId="7BA65B84" w14:textId="77777777" w:rsidR="007922F5" w:rsidRDefault="007922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1664" w14:textId="2F37A8F4" w:rsidR="0041559C" w:rsidRPr="00896049" w:rsidRDefault="002E1D3F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 Státní veterinární správy</w:t>
    </w:r>
    <w:r w:rsidR="0041559C" w:rsidRPr="00896049">
      <w:rPr>
        <w:rFonts w:cs="Arial"/>
        <w:i w:val="0"/>
        <w:szCs w:val="16"/>
      </w:rPr>
      <w:t xml:space="preserve"> str.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PAGE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3313B4">
      <w:rPr>
        <w:rFonts w:cs="Arial"/>
        <w:b/>
        <w:bCs/>
        <w:i w:val="0"/>
        <w:noProof/>
        <w:szCs w:val="16"/>
      </w:rPr>
      <w:t>1</w:t>
    </w:r>
    <w:r w:rsidR="0041559C" w:rsidRPr="00896049">
      <w:rPr>
        <w:rFonts w:cs="Arial"/>
        <w:b/>
        <w:bCs/>
        <w:i w:val="0"/>
        <w:szCs w:val="16"/>
      </w:rPr>
      <w:fldChar w:fldCharType="end"/>
    </w:r>
    <w:r w:rsidR="0041559C" w:rsidRPr="00896049">
      <w:rPr>
        <w:rFonts w:cs="Arial"/>
        <w:i w:val="0"/>
        <w:szCs w:val="16"/>
      </w:rPr>
      <w:t xml:space="preserve"> z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NUMPAGES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3313B4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A12FF" w14:textId="77777777" w:rsidR="007922F5" w:rsidRDefault="007922F5">
      <w:pPr>
        <w:spacing w:before="0"/>
      </w:pPr>
      <w:r>
        <w:separator/>
      </w:r>
    </w:p>
  </w:footnote>
  <w:footnote w:type="continuationSeparator" w:id="0">
    <w:p w14:paraId="2588C8A2" w14:textId="77777777" w:rsidR="007922F5" w:rsidRDefault="007922F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55DF1374"/>
    <w:multiLevelType w:val="hybridMultilevel"/>
    <w:tmpl w:val="FE745F8E"/>
    <w:lvl w:ilvl="0" w:tplc="5DEA63D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26ED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0B5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FA58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502C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3C4D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4629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C74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E93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75216"/>
    <w:multiLevelType w:val="hybridMultilevel"/>
    <w:tmpl w:val="BAAA8F82"/>
    <w:lvl w:ilvl="0" w:tplc="BA20F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66243"/>
    <w:multiLevelType w:val="hybridMultilevel"/>
    <w:tmpl w:val="DABC1F0E"/>
    <w:lvl w:ilvl="0" w:tplc="BA20FC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5"/>
  </w:num>
  <w:num w:numId="25">
    <w:abstractNumId w:val="13"/>
  </w:num>
  <w:num w:numId="26">
    <w:abstractNumId w:val="15"/>
  </w:num>
  <w:num w:numId="27">
    <w:abstractNumId w:val="23"/>
  </w:num>
  <w:num w:numId="28">
    <w:abstractNumId w:val="22"/>
  </w:num>
  <w:num w:numId="29">
    <w:abstractNumId w:val="21"/>
  </w:num>
  <w:num w:numId="30">
    <w:abstractNumId w:val="27"/>
  </w:num>
  <w:num w:numId="31">
    <w:abstractNumId w:val="1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0D86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E1D3F"/>
    <w:rsid w:val="002F5A73"/>
    <w:rsid w:val="00303EEF"/>
    <w:rsid w:val="00307420"/>
    <w:rsid w:val="00311FD9"/>
    <w:rsid w:val="003313B4"/>
    <w:rsid w:val="00331726"/>
    <w:rsid w:val="00335972"/>
    <w:rsid w:val="00344F5F"/>
    <w:rsid w:val="00350430"/>
    <w:rsid w:val="00350EF4"/>
    <w:rsid w:val="00356595"/>
    <w:rsid w:val="003566FF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24B5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52682"/>
    <w:rsid w:val="00770B6E"/>
    <w:rsid w:val="00773EC5"/>
    <w:rsid w:val="00791A8E"/>
    <w:rsid w:val="007922F5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116F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3D8C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D7853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67977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5164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356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35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111C52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Jana Kadlecová</cp:lastModifiedBy>
  <cp:revision>2</cp:revision>
  <cp:lastPrinted>2008-10-15T15:59:00Z</cp:lastPrinted>
  <dcterms:created xsi:type="dcterms:W3CDTF">2022-02-10T10:11:00Z</dcterms:created>
  <dcterms:modified xsi:type="dcterms:W3CDTF">2022-02-10T10:11:00Z</dcterms:modified>
</cp:coreProperties>
</file>