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D5A7" w14:textId="77777777" w:rsidR="005F3921" w:rsidRDefault="00000000">
      <w:pPr>
        <w:spacing w:after="0" w:line="249" w:lineRule="auto"/>
        <w:ind w:left="10" w:right="5"/>
        <w:jc w:val="center"/>
      </w:pPr>
      <w:r>
        <w:rPr>
          <w:rFonts w:ascii="Arial" w:eastAsia="Arial" w:hAnsi="Arial" w:cs="Arial"/>
          <w:b/>
          <w:color w:val="00407F"/>
        </w:rPr>
        <w:t xml:space="preserve">Nařízení obce č. 109 </w:t>
      </w:r>
    </w:p>
    <w:p w14:paraId="5F5415AC" w14:textId="77777777" w:rsidR="005F3921" w:rsidRDefault="00000000">
      <w:pPr>
        <w:spacing w:after="0" w:line="259" w:lineRule="auto"/>
        <w:ind w:left="68" w:firstLine="0"/>
        <w:jc w:val="center"/>
      </w:pPr>
      <w:r>
        <w:rPr>
          <w:rFonts w:ascii="Arial" w:eastAsia="Arial" w:hAnsi="Arial" w:cs="Arial"/>
          <w:b/>
          <w:color w:val="00407F"/>
        </w:rPr>
        <w:t xml:space="preserve"> </w:t>
      </w:r>
    </w:p>
    <w:p w14:paraId="37D0558E" w14:textId="77777777" w:rsidR="005F3921" w:rsidRDefault="00000000">
      <w:pPr>
        <w:spacing w:after="0" w:line="249" w:lineRule="auto"/>
        <w:ind w:left="10" w:right="5"/>
        <w:jc w:val="center"/>
      </w:pPr>
      <w:r>
        <w:rPr>
          <w:rFonts w:ascii="Arial" w:eastAsia="Arial" w:hAnsi="Arial" w:cs="Arial"/>
          <w:b/>
          <w:color w:val="00407F"/>
        </w:rPr>
        <w:t xml:space="preserve">Město Železná Ruda  </w:t>
      </w:r>
    </w:p>
    <w:p w14:paraId="4E6EFBE8" w14:textId="77777777" w:rsidR="005F3921" w:rsidRDefault="00000000">
      <w:pPr>
        <w:spacing w:after="0" w:line="249" w:lineRule="auto"/>
        <w:ind w:left="10"/>
        <w:jc w:val="center"/>
      </w:pPr>
      <w:r>
        <w:rPr>
          <w:rFonts w:ascii="Arial" w:eastAsia="Arial" w:hAnsi="Arial" w:cs="Arial"/>
          <w:b/>
          <w:color w:val="00407F"/>
        </w:rPr>
        <w:t xml:space="preserve">vydává podle §29 odst. 1 písm. o) zákona č. 133/1985 Sb., o požární ochraně, ve znění pozd.před. v úpln.znění z.č. 67/2001 Sb., v návaznosti na §15, nařízení </w:t>
      </w:r>
    </w:p>
    <w:p w14:paraId="12C2CC86" w14:textId="77777777" w:rsidR="005F3921" w:rsidRDefault="00000000">
      <w:pPr>
        <w:spacing w:after="0" w:line="259" w:lineRule="auto"/>
        <w:ind w:left="-5"/>
      </w:pPr>
      <w:r>
        <w:rPr>
          <w:rFonts w:ascii="Arial" w:eastAsia="Arial" w:hAnsi="Arial" w:cs="Arial"/>
          <w:b/>
          <w:color w:val="00407F"/>
        </w:rPr>
        <w:t xml:space="preserve">vlády č. 172/2001 Sb. a vyhl. MV č. 246/2001 (vyhl.o pořární prevenci), podle §16 </w:t>
      </w:r>
    </w:p>
    <w:p w14:paraId="562CF0F8" w14:textId="77777777" w:rsidR="005F3921" w:rsidRDefault="00000000">
      <w:pPr>
        <w:spacing w:after="0" w:line="259" w:lineRule="auto"/>
        <w:ind w:left="197"/>
      </w:pPr>
      <w:r>
        <w:rPr>
          <w:rFonts w:ascii="Arial" w:eastAsia="Arial" w:hAnsi="Arial" w:cs="Arial"/>
          <w:b/>
          <w:color w:val="00407F"/>
        </w:rPr>
        <w:t xml:space="preserve">zák. ČNR č. 367/1990 Sb.,o obcích, ve  znění pozd.před., v úpl.znění zák. ČNr </w:t>
      </w:r>
    </w:p>
    <w:p w14:paraId="15252E17" w14:textId="77777777" w:rsidR="005F3921" w:rsidRDefault="00000000">
      <w:pPr>
        <w:spacing w:after="0" w:line="249" w:lineRule="auto"/>
        <w:ind w:left="10"/>
        <w:jc w:val="center"/>
      </w:pPr>
      <w:r>
        <w:rPr>
          <w:rFonts w:ascii="Arial" w:eastAsia="Arial" w:hAnsi="Arial" w:cs="Arial"/>
          <w:b/>
          <w:color w:val="00407F"/>
        </w:rPr>
        <w:t xml:space="preserve">č.128/2000 Sb. o obcích podmínky k zabez.pož.ochr při akcích, kterých se zúčastňuje větší počet osob. </w:t>
      </w:r>
    </w:p>
    <w:p w14:paraId="4E65F395" w14:textId="77777777" w:rsidR="005F3921" w:rsidRDefault="00000000">
      <w:pPr>
        <w:spacing w:after="12" w:line="259" w:lineRule="auto"/>
        <w:ind w:left="61" w:firstLine="0"/>
        <w:jc w:val="center"/>
      </w:pPr>
      <w:r>
        <w:t xml:space="preserve"> </w:t>
      </w:r>
    </w:p>
    <w:p w14:paraId="383E830E" w14:textId="77777777" w:rsidR="005F3921" w:rsidRDefault="00000000">
      <w:pPr>
        <w:spacing w:after="0" w:line="259" w:lineRule="auto"/>
        <w:ind w:left="71" w:firstLine="0"/>
        <w:jc w:val="center"/>
      </w:pPr>
      <w:r>
        <w:rPr>
          <w:sz w:val="28"/>
        </w:rPr>
        <w:t xml:space="preserve"> </w:t>
      </w:r>
    </w:p>
    <w:p w14:paraId="51368774" w14:textId="77777777" w:rsidR="005F3921" w:rsidRDefault="00000000">
      <w:pPr>
        <w:pStyle w:val="Nadpis1"/>
        <w:ind w:left="357" w:hanging="355"/>
      </w:pPr>
      <w:r>
        <w:t xml:space="preserve">Účel </w:t>
      </w:r>
    </w:p>
    <w:p w14:paraId="33F73F0A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2F3A2A91" w14:textId="77777777" w:rsidR="005F3921" w:rsidRDefault="00000000">
      <w:pPr>
        <w:spacing w:after="5" w:line="236" w:lineRule="auto"/>
        <w:ind w:left="166" w:firstLine="0"/>
        <w:jc w:val="center"/>
      </w:pPr>
      <w:r>
        <w:t xml:space="preserve">Účelem tohoto nařízení je stanovit vymezení druhu akcí, kterých se zúčastňuje větší počet osob a stanovit podmínky pro zabezpečení požární bezpečnosti při konání těchto akcí. </w:t>
      </w:r>
    </w:p>
    <w:p w14:paraId="657FBE89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70BD8102" w14:textId="77777777" w:rsidR="005F3921" w:rsidRDefault="00000000">
      <w:pPr>
        <w:spacing w:after="16" w:line="259" w:lineRule="auto"/>
        <w:ind w:left="0" w:firstLine="0"/>
      </w:pPr>
      <w:r>
        <w:t xml:space="preserve"> </w:t>
      </w:r>
    </w:p>
    <w:p w14:paraId="310B1181" w14:textId="77777777" w:rsidR="005F3921" w:rsidRDefault="00000000">
      <w:pPr>
        <w:pStyle w:val="Nadpis1"/>
        <w:ind w:left="285" w:hanging="283"/>
      </w:pPr>
      <w:r>
        <w:t xml:space="preserve">Vymezení druhu akcí </w:t>
      </w:r>
    </w:p>
    <w:p w14:paraId="10AB4B5F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16773642" w14:textId="77777777" w:rsidR="005F3921" w:rsidRDefault="00000000">
      <w:pPr>
        <w:ind w:left="355"/>
      </w:pPr>
      <w:r>
        <w:t xml:space="preserve">Za akci s větším počtem osob lze považovat takovou, při které se sejde 200 a více osob a dle zvážení obce. </w:t>
      </w:r>
    </w:p>
    <w:p w14:paraId="76694509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3F8A59EA" w14:textId="77777777" w:rsidR="005F3921" w:rsidRDefault="00000000">
      <w:pPr>
        <w:spacing w:after="12" w:line="259" w:lineRule="auto"/>
        <w:ind w:left="360" w:firstLine="0"/>
      </w:pPr>
      <w:r>
        <w:t xml:space="preserve"> </w:t>
      </w:r>
    </w:p>
    <w:p w14:paraId="39A8325C" w14:textId="77777777" w:rsidR="005F3921" w:rsidRDefault="00000000">
      <w:pPr>
        <w:pStyle w:val="Nadpis1"/>
        <w:ind w:left="285" w:right="5" w:hanging="283"/>
      </w:pPr>
      <w:r>
        <w:t xml:space="preserve">Stanovení podmínek požární bezpečnosti </w:t>
      </w:r>
    </w:p>
    <w:p w14:paraId="04A0D0C9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28766EEF" w14:textId="77777777" w:rsidR="005F3921" w:rsidRDefault="00000000">
      <w:pPr>
        <w:ind w:left="480" w:hanging="48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Každý kdo pořádá některou z výše uvedených akcí je povinen tuto ohlásit na Městský úřad v Železné Rudě ve lhůtě min. tři týdny před konáním akce. </w:t>
      </w:r>
    </w:p>
    <w:p w14:paraId="628A9E57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7AE94F6F" w14:textId="77777777" w:rsidR="005F3921" w:rsidRDefault="00000000">
      <w:pPr>
        <w:ind w:left="480" w:hanging="48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Každý pořadatel organizující uvedenou akci je povinen ustanovit na základě § 13 zákona o PO „ Preventivní požární hlídku“  Dále jen PPH.  Počet členů PPH je závislý na druhu akce, dle zvážení obce. </w:t>
      </w:r>
    </w:p>
    <w:p w14:paraId="639961BD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0E4778CA" w14:textId="77777777" w:rsidR="005F3921" w:rsidRDefault="00000000">
      <w:pPr>
        <w:ind w:left="1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Obec – město má právo kontroly zabezpečení těchto úkolů </w:t>
      </w:r>
    </w:p>
    <w:p w14:paraId="66F18ACA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5B664411" w14:textId="77777777" w:rsidR="005F3921" w:rsidRDefault="00000000">
      <w:pPr>
        <w:ind w:left="1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Úkolem preventivní požární hlídky je: </w:t>
      </w:r>
    </w:p>
    <w:p w14:paraId="7D4E3476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3C3F8F79" w14:textId="77777777" w:rsidR="005F3921" w:rsidRDefault="00000000">
      <w:pPr>
        <w:numPr>
          <w:ilvl w:val="0"/>
          <w:numId w:val="1"/>
        </w:numPr>
        <w:ind w:hanging="360"/>
      </w:pPr>
      <w:r>
        <w:t xml:space="preserve">dohlížet na dodržování předpisů o požární ochraně </w:t>
      </w:r>
    </w:p>
    <w:p w14:paraId="6D6FF17E" w14:textId="77777777" w:rsidR="005F3921" w:rsidRDefault="00000000">
      <w:pPr>
        <w:numPr>
          <w:ilvl w:val="0"/>
          <w:numId w:val="1"/>
        </w:numPr>
        <w:ind w:hanging="360"/>
      </w:pPr>
      <w:r>
        <w:t>v případě vzniku požáru provést nutná opatření k záchraně ohrožených osob (v rámci možností zabránit panice, uvolnit všechny únikové východy)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přivolat jednotku hasičského sboru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účastnit se likvidace požáru. </w:t>
      </w:r>
    </w:p>
    <w:p w14:paraId="7A90551F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0E1E8B43" w14:textId="77777777" w:rsidR="005F3921" w:rsidRDefault="00000000">
      <w:pPr>
        <w:ind w:left="355"/>
      </w:pPr>
      <w:r>
        <w:t xml:space="preserve"> Za tímto účelem provede před zahájením akce: </w:t>
      </w:r>
    </w:p>
    <w:p w14:paraId="44D14CB3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2C78542F" w14:textId="77777777" w:rsidR="005F3921" w:rsidRDefault="00000000">
      <w:pPr>
        <w:numPr>
          <w:ilvl w:val="0"/>
          <w:numId w:val="1"/>
        </w:numPr>
        <w:ind w:hanging="360"/>
      </w:pPr>
      <w:r>
        <w:t xml:space="preserve">seznámení se s charakterem akce, </w:t>
      </w:r>
    </w:p>
    <w:p w14:paraId="1F424ACB" w14:textId="77777777" w:rsidR="005F3921" w:rsidRDefault="00000000">
      <w:pPr>
        <w:numPr>
          <w:ilvl w:val="0"/>
          <w:numId w:val="1"/>
        </w:numPr>
        <w:ind w:hanging="360"/>
      </w:pPr>
      <w:r>
        <w:t xml:space="preserve">seznámení se s charakterem objektu, či prostranství v němž bude akce probíhat </w:t>
      </w:r>
    </w:p>
    <w:p w14:paraId="4D3C1EAB" w14:textId="77777777" w:rsidR="005F3921" w:rsidRDefault="00000000">
      <w:pPr>
        <w:numPr>
          <w:ilvl w:val="0"/>
          <w:numId w:val="1"/>
        </w:numPr>
        <w:ind w:hanging="360"/>
      </w:pPr>
      <w:r>
        <w:t xml:space="preserve">prověří kontrolu požárně bezpečnostních zařízeních v objektu </w:t>
      </w:r>
    </w:p>
    <w:p w14:paraId="1671668F" w14:textId="77777777" w:rsidR="005F3921" w:rsidRDefault="00000000">
      <w:pPr>
        <w:numPr>
          <w:ilvl w:val="0"/>
          <w:numId w:val="1"/>
        </w:numPr>
        <w:ind w:hanging="360"/>
      </w:pPr>
      <w:r>
        <w:lastRenderedPageBreak/>
        <w:t xml:space="preserve">prověří použitelnost a dostupnost prostředků pro zásah jak v uzavřeném, tak venkovním prostoru </w:t>
      </w:r>
    </w:p>
    <w:p w14:paraId="177826A9" w14:textId="77777777" w:rsidR="005F3921" w:rsidRDefault="00000000">
      <w:pPr>
        <w:numPr>
          <w:ilvl w:val="0"/>
          <w:numId w:val="1"/>
        </w:numPr>
        <w:ind w:hanging="360"/>
      </w:pPr>
      <w:r>
        <w:t xml:space="preserve">přístupnost únikových východů a volnost únikových cest </w:t>
      </w:r>
    </w:p>
    <w:p w14:paraId="776FE966" w14:textId="77777777" w:rsidR="005F3921" w:rsidRDefault="00000000">
      <w:pPr>
        <w:numPr>
          <w:ilvl w:val="0"/>
          <w:numId w:val="1"/>
        </w:numPr>
        <w:ind w:hanging="360"/>
      </w:pPr>
      <w:r>
        <w:t xml:space="preserve">prověří možnost vyhlášení požárního poplachu a přivolání pomoci </w:t>
      </w:r>
    </w:p>
    <w:p w14:paraId="1B59DD40" w14:textId="77777777" w:rsidR="005F3921" w:rsidRDefault="00000000">
      <w:pPr>
        <w:numPr>
          <w:ilvl w:val="0"/>
          <w:numId w:val="1"/>
        </w:numPr>
        <w:ind w:hanging="360"/>
      </w:pPr>
      <w:r>
        <w:t xml:space="preserve">zjištěné skutečnosti zapíše do požární knihy objektu </w:t>
      </w:r>
    </w:p>
    <w:p w14:paraId="6189A901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79257383" w14:textId="77777777" w:rsidR="005F3921" w:rsidRDefault="00000000">
      <w:pPr>
        <w:ind w:left="355"/>
      </w:pPr>
      <w:r>
        <w:t xml:space="preserve">Během akce a po jejím skončení se PPH zaměřuje především na: </w:t>
      </w:r>
    </w:p>
    <w:p w14:paraId="2CCD54DD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5C3D67E4" w14:textId="77777777" w:rsidR="005F3921" w:rsidRDefault="00000000">
      <w:pPr>
        <w:numPr>
          <w:ilvl w:val="0"/>
          <w:numId w:val="1"/>
        </w:numPr>
        <w:ind w:hanging="360"/>
      </w:pPr>
      <w:r>
        <w:t xml:space="preserve">provádění požárního dohledu a kontrolu dodržování zásad požární bezpečnosti, </w:t>
      </w:r>
    </w:p>
    <w:p w14:paraId="3AC78C37" w14:textId="77777777" w:rsidR="005F3921" w:rsidRDefault="00000000">
      <w:pPr>
        <w:ind w:left="730"/>
      </w:pPr>
      <w:r>
        <w:t xml:space="preserve">(kouření na vyhrazených místech, používání topidel při stánkovém prodeji…..apod.) </w:t>
      </w:r>
    </w:p>
    <w:p w14:paraId="145AF386" w14:textId="77777777" w:rsidR="005F3921" w:rsidRDefault="00000000">
      <w:pPr>
        <w:numPr>
          <w:ilvl w:val="0"/>
          <w:numId w:val="1"/>
        </w:numPr>
        <w:ind w:hanging="360"/>
      </w:pPr>
      <w:r>
        <w:t xml:space="preserve">sleduje stav a dostupnost prostředků a zařízení PO </w:t>
      </w:r>
    </w:p>
    <w:p w14:paraId="003D117C" w14:textId="77777777" w:rsidR="005F3921" w:rsidRDefault="00000000">
      <w:pPr>
        <w:numPr>
          <w:ilvl w:val="0"/>
          <w:numId w:val="1"/>
        </w:numPr>
        <w:ind w:hanging="360"/>
      </w:pPr>
      <w:r>
        <w:t xml:space="preserve">po skončení akce provede prohlídku všech míst v objektu, kde by mohlo dojít ke vzniku požáru </w:t>
      </w:r>
    </w:p>
    <w:p w14:paraId="41D45F32" w14:textId="77777777" w:rsidR="005F3921" w:rsidRDefault="00000000">
      <w:pPr>
        <w:numPr>
          <w:ilvl w:val="0"/>
          <w:numId w:val="1"/>
        </w:numPr>
        <w:ind w:hanging="360"/>
      </w:pPr>
      <w:r>
        <w:t xml:space="preserve">preventivní požární hlídka odchází z objektu jako poslední. </w:t>
      </w:r>
    </w:p>
    <w:p w14:paraId="0B54CDE5" w14:textId="77777777" w:rsidR="005F3921" w:rsidRDefault="00000000">
      <w:pPr>
        <w:spacing w:after="0" w:line="259" w:lineRule="auto"/>
        <w:ind w:left="360" w:firstLine="0"/>
      </w:pPr>
      <w:r>
        <w:t xml:space="preserve"> </w:t>
      </w:r>
    </w:p>
    <w:p w14:paraId="4F6B8C0E" w14:textId="77777777" w:rsidR="005F3921" w:rsidRDefault="00000000">
      <w:pPr>
        <w:spacing w:after="20" w:line="259" w:lineRule="auto"/>
        <w:ind w:left="360" w:firstLine="0"/>
      </w:pPr>
      <w:r>
        <w:t xml:space="preserve"> </w:t>
      </w:r>
    </w:p>
    <w:p w14:paraId="6BE8C1F6" w14:textId="77777777" w:rsidR="005F3921" w:rsidRDefault="00000000">
      <w:pPr>
        <w:pStyle w:val="Nadpis1"/>
        <w:ind w:left="482" w:right="1" w:hanging="480"/>
      </w:pPr>
      <w:r>
        <w:t xml:space="preserve">Preventivní požární hlídka </w:t>
      </w:r>
    </w:p>
    <w:p w14:paraId="5B65E224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6EA16EF2" w14:textId="77777777" w:rsidR="005F3921" w:rsidRDefault="00000000">
      <w:pPr>
        <w:numPr>
          <w:ilvl w:val="0"/>
          <w:numId w:val="2"/>
        </w:numPr>
        <w:ind w:hanging="360"/>
      </w:pPr>
      <w:r>
        <w:t xml:space="preserve">v průběhu akce musí být každý člen PPH </w:t>
      </w:r>
    </w:p>
    <w:p w14:paraId="422A1B05" w14:textId="77777777" w:rsidR="005F3921" w:rsidRDefault="00000000">
      <w:pPr>
        <w:numPr>
          <w:ilvl w:val="0"/>
          <w:numId w:val="2"/>
        </w:numPr>
        <w:ind w:hanging="360"/>
      </w:pPr>
      <w:r>
        <w:t xml:space="preserve">pokud PPH vykonává člen sboru dobrovolných hasičů doporučuje se tuto činnost vykonávat ve služebním oděvu, ale není to závazné </w:t>
      </w:r>
    </w:p>
    <w:p w14:paraId="645B783D" w14:textId="77777777" w:rsidR="005F3921" w:rsidRDefault="00000000">
      <w:pPr>
        <w:numPr>
          <w:ilvl w:val="0"/>
          <w:numId w:val="2"/>
        </w:numPr>
        <w:ind w:hanging="360"/>
      </w:pPr>
      <w:r>
        <w:t xml:space="preserve">členové PPH během akce nesmí používat alkohol, ani jiné omamné a psychotropní látky </w:t>
      </w:r>
    </w:p>
    <w:p w14:paraId="2420ABCE" w14:textId="77777777" w:rsidR="005F3921" w:rsidRDefault="00000000">
      <w:pPr>
        <w:numPr>
          <w:ilvl w:val="0"/>
          <w:numId w:val="2"/>
        </w:numPr>
        <w:ind w:hanging="360"/>
      </w:pPr>
      <w:r>
        <w:t xml:space="preserve">členové PPH se podrobí poučení pro výkon této činnosti před zahájením akce, poučení provede odborně způsobilá osoba </w:t>
      </w:r>
    </w:p>
    <w:p w14:paraId="146BCA0A" w14:textId="77777777" w:rsidR="005F3921" w:rsidRDefault="00000000">
      <w:pPr>
        <w:numPr>
          <w:ilvl w:val="0"/>
          <w:numId w:val="2"/>
        </w:numPr>
        <w:ind w:hanging="360"/>
      </w:pPr>
      <w:r>
        <w:t xml:space="preserve">u členů PPH, kteří jsou opakovaně určeni pro výkon hlídky, se provede odborná příprava 1 x ročně </w:t>
      </w:r>
    </w:p>
    <w:p w14:paraId="0632B110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61BF549A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041D9514" w14:textId="76251002" w:rsidR="005F3921" w:rsidRDefault="00000000">
      <w:pPr>
        <w:ind w:left="10"/>
      </w:pPr>
      <w:r>
        <w:t xml:space="preserve">V Železné Rudě dne </w:t>
      </w:r>
      <w:r w:rsidR="00256A8D">
        <w:t>4.12.2006</w:t>
      </w:r>
    </w:p>
    <w:p w14:paraId="7DECE0C7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03781B32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31B80C08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7CB25197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5FF10105" w14:textId="77777777" w:rsidR="005F3921" w:rsidRDefault="00000000">
      <w:pPr>
        <w:spacing w:after="0" w:line="259" w:lineRule="auto"/>
        <w:ind w:left="0" w:firstLine="0"/>
      </w:pPr>
      <w:r>
        <w:t xml:space="preserve"> </w:t>
      </w:r>
    </w:p>
    <w:p w14:paraId="3BC0FDB3" w14:textId="77777777" w:rsidR="005F3921" w:rsidRDefault="00000000">
      <w:pPr>
        <w:ind w:left="10"/>
      </w:pPr>
      <w:r>
        <w:t xml:space="preserve">                ……………………….                                         …………………………….. </w:t>
      </w:r>
    </w:p>
    <w:p w14:paraId="75D1908B" w14:textId="77777777" w:rsidR="005F3921" w:rsidRDefault="00000000">
      <w:pPr>
        <w:ind w:left="10"/>
      </w:pPr>
      <w:r>
        <w:t xml:space="preserve">           Ing. Milan Kříž            Ing. Michal Šnebergr              místostarosta            starosta </w:t>
      </w:r>
    </w:p>
    <w:sectPr w:rsidR="005F3921">
      <w:pgSz w:w="11900" w:h="16820"/>
      <w:pgMar w:top="1396" w:right="1413" w:bottom="144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053C2"/>
    <w:multiLevelType w:val="hybridMultilevel"/>
    <w:tmpl w:val="DDCC9F1A"/>
    <w:lvl w:ilvl="0" w:tplc="330CE46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8FF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C3A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CBC6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8B2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82F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065B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49C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0D4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C07C7"/>
    <w:multiLevelType w:val="hybridMultilevel"/>
    <w:tmpl w:val="18E8FEF4"/>
    <w:lvl w:ilvl="0" w:tplc="6A0E3D4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3EA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A7E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E1C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E9A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C2A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8C3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3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905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3B698E"/>
    <w:multiLevelType w:val="hybridMultilevel"/>
    <w:tmpl w:val="806AF594"/>
    <w:lvl w:ilvl="0" w:tplc="E4005966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40E608">
      <w:start w:val="1"/>
      <w:numFmt w:val="lowerLetter"/>
      <w:lvlText w:val="%2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41930">
      <w:start w:val="1"/>
      <w:numFmt w:val="lowerRoman"/>
      <w:lvlText w:val="%3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98C93C">
      <w:start w:val="1"/>
      <w:numFmt w:val="decimal"/>
      <w:lvlText w:val="%4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18FDF0">
      <w:start w:val="1"/>
      <w:numFmt w:val="lowerLetter"/>
      <w:lvlText w:val="%5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C35BA">
      <w:start w:val="1"/>
      <w:numFmt w:val="lowerRoman"/>
      <w:lvlText w:val="%6"/>
      <w:lvlJc w:val="left"/>
      <w:pPr>
        <w:ind w:left="7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C50A6">
      <w:start w:val="1"/>
      <w:numFmt w:val="decimal"/>
      <w:lvlText w:val="%7"/>
      <w:lvlJc w:val="left"/>
      <w:pPr>
        <w:ind w:left="7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20BC2">
      <w:start w:val="1"/>
      <w:numFmt w:val="lowerLetter"/>
      <w:lvlText w:val="%8"/>
      <w:lvlJc w:val="left"/>
      <w:pPr>
        <w:ind w:left="8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DAAF4A">
      <w:start w:val="1"/>
      <w:numFmt w:val="lowerRoman"/>
      <w:lvlText w:val="%9"/>
      <w:lvlJc w:val="left"/>
      <w:pPr>
        <w:ind w:left="9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6272656">
    <w:abstractNumId w:val="0"/>
  </w:num>
  <w:num w:numId="2" w16cid:durableId="810899482">
    <w:abstractNumId w:val="1"/>
  </w:num>
  <w:num w:numId="3" w16cid:durableId="49534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21"/>
    <w:rsid w:val="00256A8D"/>
    <w:rsid w:val="005F3921"/>
    <w:rsid w:val="006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3A69"/>
  <w15:docId w15:val="{A443BD83-9C10-4D43-932D-C229A68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8" w:lineRule="auto"/>
      <w:ind w:left="17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39C5AADA.doc</dc:title>
  <dc:subject/>
  <dc:creator>Pavel</dc:creator>
  <cp:keywords/>
  <cp:lastModifiedBy>Radka Říhová</cp:lastModifiedBy>
  <cp:revision>3</cp:revision>
  <dcterms:created xsi:type="dcterms:W3CDTF">2024-12-16T14:45:00Z</dcterms:created>
  <dcterms:modified xsi:type="dcterms:W3CDTF">2024-12-16T14:45:00Z</dcterms:modified>
</cp:coreProperties>
</file>