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1" w:rsidRPr="009155F7" w:rsidRDefault="00AF1661" w:rsidP="00AF1661">
      <w:pPr>
        <w:tabs>
          <w:tab w:val="left" w:pos="8200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155F7">
        <w:rPr>
          <w:rFonts w:ascii="Arial" w:hAnsi="Arial" w:cs="Arial"/>
          <w:b/>
          <w:sz w:val="20"/>
          <w:szCs w:val="20"/>
        </w:rPr>
        <w:t>Statutární město Zlín</w:t>
      </w:r>
    </w:p>
    <w:p w:rsidR="00AF1661" w:rsidRPr="009155F7" w:rsidRDefault="00AF1661" w:rsidP="00F21A4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Zastupitelstvo města Zlína</w:t>
      </w:r>
    </w:p>
    <w:p w:rsidR="00AF1661" w:rsidRPr="009155F7" w:rsidRDefault="00AF1661" w:rsidP="009155F7">
      <w:pPr>
        <w:jc w:val="center"/>
        <w:rPr>
          <w:rFonts w:ascii="Arial" w:hAnsi="Arial" w:cs="Arial"/>
          <w:sz w:val="20"/>
          <w:szCs w:val="20"/>
        </w:rPr>
      </w:pPr>
    </w:p>
    <w:p w:rsidR="00AF1661" w:rsidRPr="009155F7" w:rsidRDefault="00AF1661" w:rsidP="00AF1661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Obecně závazná vyhláška</w:t>
      </w:r>
    </w:p>
    <w:p w:rsidR="00AF1661" w:rsidRPr="009155F7" w:rsidRDefault="00D5052A" w:rsidP="00AF1661">
      <w:pPr>
        <w:spacing w:line="276" w:lineRule="auto"/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 stanovení koeficientů</w:t>
      </w:r>
      <w:r w:rsidR="00AF1661" w:rsidRPr="009155F7">
        <w:rPr>
          <w:rFonts w:ascii="Arial" w:hAnsi="Arial" w:cs="Arial"/>
          <w:b/>
        </w:rPr>
        <w:t xml:space="preserve"> pro výpočet daně z nemovitých věcí</w:t>
      </w:r>
    </w:p>
    <w:p w:rsidR="00E74A5E" w:rsidRDefault="00E74A5E" w:rsidP="00AF1661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9155F7" w:rsidRPr="009155F7">
        <w:rPr>
          <w:rFonts w:ascii="Arial" w:hAnsi="Arial" w:cs="Arial"/>
          <w:sz w:val="20"/>
          <w:szCs w:val="20"/>
        </w:rPr>
        <w:t xml:space="preserve">22. 6. 2023 </w:t>
      </w:r>
      <w:r w:rsidRPr="009155F7">
        <w:rPr>
          <w:rFonts w:ascii="Arial" w:hAnsi="Arial" w:cs="Arial"/>
          <w:sz w:val="20"/>
          <w:szCs w:val="20"/>
        </w:rPr>
        <w:t xml:space="preserve">usnesením číslo </w:t>
      </w:r>
      <w:r w:rsidR="009155F7" w:rsidRPr="009155F7">
        <w:rPr>
          <w:rFonts w:ascii="Arial" w:hAnsi="Arial" w:cs="Arial"/>
          <w:sz w:val="20"/>
          <w:szCs w:val="20"/>
        </w:rPr>
        <w:t>3/6Z/2023</w:t>
      </w:r>
      <w:r w:rsidR="00BF6D2D" w:rsidRPr="009155F7">
        <w:rPr>
          <w:rFonts w:ascii="Arial" w:hAnsi="Arial" w:cs="Arial"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usneslo vydat na základě ustanovení § </w:t>
      </w:r>
      <w:r w:rsidR="00BF6D2D" w:rsidRPr="009155F7">
        <w:rPr>
          <w:rFonts w:ascii="Arial" w:hAnsi="Arial" w:cs="Arial"/>
          <w:sz w:val="20"/>
          <w:szCs w:val="20"/>
        </w:rPr>
        <w:t>6 odst. 4 písm. b)</w:t>
      </w:r>
      <w:r w:rsidR="005132D5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>§ 1</w:t>
      </w:r>
      <w:r w:rsidR="005132D5" w:rsidRPr="009155F7">
        <w:rPr>
          <w:rFonts w:ascii="Arial" w:hAnsi="Arial" w:cs="Arial"/>
          <w:sz w:val="20"/>
          <w:szCs w:val="20"/>
        </w:rPr>
        <w:t xml:space="preserve">1 odst. 3 písm. a) </w:t>
      </w:r>
      <w:r w:rsidR="00823BEA" w:rsidRPr="009155F7">
        <w:rPr>
          <w:rFonts w:ascii="Arial" w:hAnsi="Arial" w:cs="Arial"/>
          <w:sz w:val="20"/>
          <w:szCs w:val="20"/>
        </w:rPr>
        <w:t xml:space="preserve">a b) </w:t>
      </w:r>
      <w:r w:rsidR="005132D5" w:rsidRPr="009155F7">
        <w:rPr>
          <w:rFonts w:ascii="Arial" w:hAnsi="Arial" w:cs="Arial"/>
          <w:sz w:val="20"/>
          <w:szCs w:val="20"/>
        </w:rPr>
        <w:t>a § 12 zákona č. 338/1992 Sb., o dani z</w:t>
      </w:r>
      <w:r w:rsidR="00EB21AB" w:rsidRPr="009155F7">
        <w:rPr>
          <w:rFonts w:ascii="Arial" w:hAnsi="Arial" w:cs="Arial"/>
          <w:sz w:val="20"/>
          <w:szCs w:val="20"/>
        </w:rPr>
        <w:t> </w:t>
      </w:r>
      <w:r w:rsidR="005132D5" w:rsidRPr="009155F7">
        <w:rPr>
          <w:rFonts w:ascii="Arial" w:hAnsi="Arial" w:cs="Arial"/>
          <w:sz w:val="20"/>
          <w:szCs w:val="20"/>
        </w:rPr>
        <w:t>nemovit</w:t>
      </w:r>
      <w:r w:rsidR="00EB21AB" w:rsidRPr="009155F7">
        <w:rPr>
          <w:rFonts w:ascii="Arial" w:hAnsi="Arial" w:cs="Arial"/>
          <w:sz w:val="20"/>
          <w:szCs w:val="20"/>
        </w:rPr>
        <w:t>ých věcí</w:t>
      </w:r>
      <w:r w:rsidR="005132D5" w:rsidRPr="009155F7">
        <w:rPr>
          <w:rFonts w:ascii="Arial" w:hAnsi="Arial" w:cs="Arial"/>
          <w:sz w:val="20"/>
          <w:szCs w:val="20"/>
        </w:rPr>
        <w:t>, ve znění pozdějších předpisů</w:t>
      </w:r>
      <w:r w:rsidR="0006112F" w:rsidRPr="009155F7">
        <w:rPr>
          <w:rFonts w:ascii="Arial" w:hAnsi="Arial" w:cs="Arial"/>
          <w:sz w:val="20"/>
          <w:szCs w:val="20"/>
        </w:rPr>
        <w:t xml:space="preserve"> (dále jen „zákon o dani z nemovitých věcí“)</w:t>
      </w:r>
      <w:r w:rsidR="005132D5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>a v souladu s § 10 písm. d) a § 84 odst. 2 písm. h) zákona č. 128/2000 Sb., o obcích (obecní zřízení), ve znění pozdějších předpisů, tuto obecně závaznou vyhlášku:</w:t>
      </w:r>
    </w:p>
    <w:p w:rsidR="00AF1661" w:rsidRPr="009155F7" w:rsidRDefault="00AF1661" w:rsidP="00450DCF">
      <w:pPr>
        <w:rPr>
          <w:rFonts w:ascii="Arial" w:hAnsi="Arial" w:cs="Arial"/>
          <w:b/>
          <w:bCs/>
          <w:sz w:val="20"/>
          <w:szCs w:val="20"/>
        </w:rPr>
      </w:pPr>
    </w:p>
    <w:p w:rsidR="00A15D4C" w:rsidRPr="009155F7" w:rsidRDefault="00A15D4C" w:rsidP="00450DCF">
      <w:pPr>
        <w:pStyle w:val="Nadpis1"/>
        <w:spacing w:before="0" w:line="240" w:lineRule="auto"/>
        <w:rPr>
          <w:rFonts w:ascii="Arial" w:hAnsi="Arial" w:cs="Arial"/>
          <w:i/>
          <w:sz w:val="20"/>
        </w:rPr>
      </w:pPr>
      <w:r w:rsidRPr="009155F7">
        <w:rPr>
          <w:rFonts w:ascii="Arial" w:hAnsi="Arial" w:cs="Arial"/>
          <w:sz w:val="20"/>
        </w:rPr>
        <w:t>Článek 1</w:t>
      </w:r>
    </w:p>
    <w:p w:rsidR="00A15D4C" w:rsidRPr="009155F7" w:rsidRDefault="00A15D4C" w:rsidP="00F21A4A">
      <w:pPr>
        <w:pStyle w:val="Nadpis1"/>
        <w:spacing w:before="0" w:after="12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Stanovení koeficientu u stavebních pozemků</w:t>
      </w:r>
    </w:p>
    <w:p w:rsidR="00A15D4C" w:rsidRPr="009155F7" w:rsidRDefault="00A15D4C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Na základě § 6 odst. 4 písm. b) zákona o dani z</w:t>
      </w:r>
      <w:r w:rsidR="00795931" w:rsidRPr="009155F7">
        <w:rPr>
          <w:rFonts w:ascii="Arial" w:hAnsi="Arial" w:cs="Arial"/>
          <w:sz w:val="20"/>
          <w:szCs w:val="20"/>
        </w:rPr>
        <w:t> </w:t>
      </w:r>
      <w:r w:rsidRPr="009155F7">
        <w:rPr>
          <w:rFonts w:ascii="Arial" w:hAnsi="Arial" w:cs="Arial"/>
          <w:sz w:val="20"/>
          <w:szCs w:val="20"/>
        </w:rPr>
        <w:t>nemovitých</w:t>
      </w:r>
      <w:r w:rsidR="00795931" w:rsidRPr="009155F7">
        <w:rPr>
          <w:rFonts w:ascii="Arial" w:hAnsi="Arial" w:cs="Arial"/>
          <w:sz w:val="20"/>
          <w:szCs w:val="20"/>
        </w:rPr>
        <w:t xml:space="preserve"> věcí</w:t>
      </w:r>
      <w:r w:rsidRPr="009155F7">
        <w:rPr>
          <w:rFonts w:ascii="Arial" w:hAnsi="Arial" w:cs="Arial"/>
          <w:sz w:val="20"/>
          <w:szCs w:val="20"/>
        </w:rPr>
        <w:t xml:space="preserve"> se u stavebních pozemků, nacházejících se </w:t>
      </w:r>
      <w:r w:rsidR="005D4994" w:rsidRPr="009155F7">
        <w:rPr>
          <w:rFonts w:ascii="Arial" w:hAnsi="Arial" w:cs="Arial"/>
          <w:sz w:val="20"/>
          <w:szCs w:val="20"/>
        </w:rPr>
        <w:t>na celém území</w:t>
      </w:r>
      <w:r w:rsidRPr="009155F7">
        <w:rPr>
          <w:rFonts w:ascii="Arial" w:hAnsi="Arial" w:cs="Arial"/>
          <w:sz w:val="20"/>
          <w:szCs w:val="20"/>
        </w:rPr>
        <w:t xml:space="preserve"> statutárního města Zlína (dále jen „město“), stanoví koeficient pro násobení základní sazby daně z pozemků ve výši </w:t>
      </w:r>
      <w:r w:rsidR="00F70CA3" w:rsidRPr="009155F7">
        <w:rPr>
          <w:rFonts w:ascii="Arial" w:hAnsi="Arial" w:cs="Arial"/>
          <w:b/>
          <w:bCs/>
          <w:sz w:val="20"/>
          <w:szCs w:val="20"/>
        </w:rPr>
        <w:t>3</w:t>
      </w:r>
      <w:r w:rsidRPr="009155F7">
        <w:rPr>
          <w:rFonts w:ascii="Arial" w:hAnsi="Arial" w:cs="Arial"/>
          <w:b/>
          <w:bCs/>
          <w:sz w:val="20"/>
          <w:szCs w:val="20"/>
        </w:rPr>
        <w:t>,5</w:t>
      </w:r>
      <w:r w:rsidR="00F35A1A" w:rsidRPr="009155F7">
        <w:rPr>
          <w:rFonts w:ascii="Arial" w:hAnsi="Arial" w:cs="Arial"/>
          <w:sz w:val="20"/>
          <w:szCs w:val="20"/>
        </w:rPr>
        <w:t>.</w:t>
      </w:r>
    </w:p>
    <w:p w:rsidR="00450DCF" w:rsidRPr="009155F7" w:rsidRDefault="00450DCF" w:rsidP="00450DCF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A15D4C" w:rsidP="00450DCF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Článek 2</w:t>
      </w:r>
    </w:p>
    <w:p w:rsidR="00A15D4C" w:rsidRPr="009155F7" w:rsidRDefault="00044910" w:rsidP="00F21A4A">
      <w:pPr>
        <w:pStyle w:val="Nadpis1"/>
        <w:spacing w:before="0" w:after="12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koeficientu u </w:t>
      </w:r>
      <w:r w:rsidR="00CC47B5" w:rsidRPr="009155F7">
        <w:rPr>
          <w:rFonts w:ascii="Arial" w:hAnsi="Arial" w:cs="Arial"/>
          <w:sz w:val="20"/>
        </w:rPr>
        <w:t xml:space="preserve">některých </w:t>
      </w:r>
      <w:r w:rsidRPr="009155F7">
        <w:rPr>
          <w:rFonts w:ascii="Arial" w:hAnsi="Arial" w:cs="Arial"/>
          <w:sz w:val="20"/>
        </w:rPr>
        <w:t>zdanitelných stave</w:t>
      </w:r>
      <w:r w:rsidR="00795931" w:rsidRPr="009155F7">
        <w:rPr>
          <w:rFonts w:ascii="Arial" w:hAnsi="Arial" w:cs="Arial"/>
          <w:sz w:val="20"/>
        </w:rPr>
        <w:t>b</w:t>
      </w:r>
      <w:r w:rsidRPr="009155F7">
        <w:rPr>
          <w:rFonts w:ascii="Arial" w:hAnsi="Arial" w:cs="Arial"/>
          <w:sz w:val="20"/>
        </w:rPr>
        <w:t xml:space="preserve"> a zdanitelných jednotek </w:t>
      </w:r>
    </w:p>
    <w:p w:rsidR="00795931" w:rsidRPr="009155F7" w:rsidRDefault="00296B99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(1) Na základě</w:t>
      </w:r>
      <w:r w:rsidR="00A15D4C" w:rsidRPr="009155F7">
        <w:rPr>
          <w:rFonts w:ascii="Arial" w:hAnsi="Arial" w:cs="Arial"/>
          <w:sz w:val="20"/>
          <w:szCs w:val="20"/>
        </w:rPr>
        <w:t xml:space="preserve"> § 11 odst. 3 písm</w:t>
      </w:r>
      <w:r w:rsidR="00795931" w:rsidRPr="009155F7">
        <w:rPr>
          <w:rFonts w:ascii="Arial" w:hAnsi="Arial" w:cs="Arial"/>
          <w:sz w:val="20"/>
          <w:szCs w:val="20"/>
        </w:rPr>
        <w:t>. a) zákona o dani z nemovitých věcí</w:t>
      </w:r>
      <w:r w:rsidR="00A15D4C" w:rsidRPr="009155F7">
        <w:rPr>
          <w:rFonts w:ascii="Arial" w:hAnsi="Arial" w:cs="Arial"/>
          <w:sz w:val="20"/>
          <w:szCs w:val="20"/>
        </w:rPr>
        <w:t xml:space="preserve"> se u</w:t>
      </w:r>
      <w:r w:rsidR="00795931" w:rsidRPr="009155F7">
        <w:rPr>
          <w:rFonts w:ascii="Arial" w:hAnsi="Arial" w:cs="Arial"/>
          <w:sz w:val="20"/>
          <w:szCs w:val="20"/>
        </w:rPr>
        <w:t xml:space="preserve"> zdanitelných staveb a zdanitelných jednotek uvedených v § 11 odst. 1 písm. a) a f), nacházejících se </w:t>
      </w:r>
      <w:r w:rsidR="005D4994" w:rsidRPr="009155F7">
        <w:rPr>
          <w:rFonts w:ascii="Arial" w:hAnsi="Arial" w:cs="Arial"/>
          <w:sz w:val="20"/>
          <w:szCs w:val="20"/>
        </w:rPr>
        <w:t>na celém</w:t>
      </w:r>
      <w:r w:rsidR="00795931" w:rsidRPr="009155F7">
        <w:rPr>
          <w:rFonts w:ascii="Arial" w:hAnsi="Arial" w:cs="Arial"/>
          <w:sz w:val="20"/>
          <w:szCs w:val="20"/>
        </w:rPr>
        <w:t xml:space="preserve"> území města, </w:t>
      </w:r>
      <w:r w:rsidR="00A15D4C" w:rsidRPr="009155F7">
        <w:rPr>
          <w:rFonts w:ascii="Arial" w:hAnsi="Arial" w:cs="Arial"/>
          <w:sz w:val="20"/>
          <w:szCs w:val="20"/>
        </w:rPr>
        <w:t xml:space="preserve">stanoví koeficient pro násobení základní sazby daně ze staveb </w:t>
      </w:r>
      <w:r w:rsidR="00450DCF" w:rsidRPr="009155F7">
        <w:rPr>
          <w:rFonts w:ascii="Arial" w:hAnsi="Arial" w:cs="Arial"/>
          <w:sz w:val="20"/>
          <w:szCs w:val="20"/>
        </w:rPr>
        <w:t xml:space="preserve">a jednotek, případně zvýšené podle § 11 odst. 2 zákona o dani z nemovitých věcí, </w:t>
      </w:r>
      <w:r w:rsidR="00CC47B5" w:rsidRPr="009155F7">
        <w:rPr>
          <w:rFonts w:ascii="Arial" w:hAnsi="Arial" w:cs="Arial"/>
          <w:sz w:val="20"/>
          <w:szCs w:val="20"/>
        </w:rPr>
        <w:t xml:space="preserve">ve výši </w:t>
      </w:r>
      <w:r w:rsidR="00CC47B5" w:rsidRPr="009155F7">
        <w:rPr>
          <w:rFonts w:ascii="Arial" w:hAnsi="Arial" w:cs="Arial"/>
          <w:b/>
          <w:bCs/>
          <w:sz w:val="20"/>
          <w:szCs w:val="20"/>
        </w:rPr>
        <w:t>3,5</w:t>
      </w:r>
      <w:r w:rsidR="00CC47B5"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(2) </w:t>
      </w:r>
      <w:r w:rsidR="00296B99" w:rsidRPr="009155F7">
        <w:rPr>
          <w:rFonts w:ascii="Arial" w:hAnsi="Arial" w:cs="Arial"/>
          <w:sz w:val="20"/>
          <w:szCs w:val="20"/>
        </w:rPr>
        <w:t>Na základě</w:t>
      </w:r>
      <w:r w:rsidRPr="009155F7">
        <w:rPr>
          <w:rFonts w:ascii="Arial" w:hAnsi="Arial" w:cs="Arial"/>
          <w:sz w:val="20"/>
          <w:szCs w:val="20"/>
        </w:rPr>
        <w:t xml:space="preserve"> § 11 odst. 3 písm. b) zákona o dani z </w:t>
      </w:r>
      <w:r w:rsidR="00450DCF" w:rsidRPr="009155F7">
        <w:rPr>
          <w:rFonts w:ascii="Arial" w:hAnsi="Arial" w:cs="Arial"/>
          <w:sz w:val="20"/>
          <w:szCs w:val="20"/>
        </w:rPr>
        <w:t xml:space="preserve">nemovitých věcí </w:t>
      </w:r>
      <w:r w:rsidRPr="009155F7">
        <w:rPr>
          <w:rFonts w:ascii="Arial" w:hAnsi="Arial" w:cs="Arial"/>
          <w:sz w:val="20"/>
          <w:szCs w:val="20"/>
        </w:rPr>
        <w:t>se u</w:t>
      </w:r>
      <w:r w:rsidR="00865D12" w:rsidRPr="009155F7">
        <w:rPr>
          <w:rFonts w:ascii="Arial" w:hAnsi="Arial" w:cs="Arial"/>
          <w:sz w:val="20"/>
          <w:szCs w:val="20"/>
        </w:rPr>
        <w:t xml:space="preserve"> zdanitelných staveb a zdanitelných jednotek uvedených v § 11 odst. 1 písm. b) až d), nacházejících se na celém území města, stanoví koeficient pro násobení základní sazby daně ze staveb a jednotek, případně zvýšené podle § 11 odst. 2 zákona o dani z nemovitých věcí, </w:t>
      </w:r>
      <w:r w:rsidRPr="009155F7">
        <w:rPr>
          <w:rFonts w:ascii="Arial" w:hAnsi="Arial" w:cs="Arial"/>
          <w:sz w:val="20"/>
          <w:szCs w:val="20"/>
        </w:rPr>
        <w:t xml:space="preserve">ve výši </w:t>
      </w:r>
      <w:r w:rsidRPr="009155F7">
        <w:rPr>
          <w:rFonts w:ascii="Arial" w:hAnsi="Arial" w:cs="Arial"/>
          <w:b/>
          <w:sz w:val="20"/>
          <w:szCs w:val="20"/>
        </w:rPr>
        <w:t>1,5</w:t>
      </w:r>
      <w:r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A15D4C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ED1203" w:rsidRPr="009155F7" w:rsidRDefault="00ED1203" w:rsidP="00ED1203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Článek 3</w:t>
      </w:r>
    </w:p>
    <w:p w:rsidR="00865D12" w:rsidRPr="009155F7" w:rsidRDefault="00ED1203" w:rsidP="00F21A4A">
      <w:pPr>
        <w:pStyle w:val="Nadpis1"/>
        <w:spacing w:before="0" w:after="12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</w:p>
    <w:p w:rsidR="006C0887" w:rsidRPr="009155F7" w:rsidRDefault="006C0887" w:rsidP="006C0887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Na základě § 12 zákona o dani z nemovitých věcí se pro všechny nemovité věci nacházející se v jednotliv</w:t>
      </w:r>
      <w:r w:rsidR="00220ADE" w:rsidRPr="009155F7">
        <w:rPr>
          <w:rFonts w:ascii="Arial" w:hAnsi="Arial" w:cs="Arial"/>
          <w:sz w:val="20"/>
          <w:szCs w:val="20"/>
        </w:rPr>
        <w:t>ých katastrálních územích města</w:t>
      </w:r>
      <w:r w:rsidRPr="009155F7">
        <w:rPr>
          <w:rFonts w:ascii="Arial" w:hAnsi="Arial" w:cs="Arial"/>
          <w:sz w:val="20"/>
          <w:szCs w:val="20"/>
        </w:rPr>
        <w:t xml:space="preserve"> stanoví místní koeficient pro násobení daně poplatníka za jednotlivé druhy pozemků, zdanitelných staveb nebo zdanitelných jednotek, popřípadě jejich souhrny, s výjimkou pozemků uvedených v § 5 odst. 1 zákona o dani z nemovitých věcí, takto:</w:t>
      </w:r>
    </w:p>
    <w:p w:rsidR="00E77FD7" w:rsidRPr="009155F7" w:rsidRDefault="00E77FD7" w:rsidP="00E77FD7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místní koeficient ve výši </w:t>
      </w:r>
      <w:r w:rsidRPr="009155F7">
        <w:rPr>
          <w:rFonts w:ascii="Arial" w:hAnsi="Arial" w:cs="Arial"/>
          <w:b/>
          <w:sz w:val="20"/>
          <w:szCs w:val="20"/>
        </w:rPr>
        <w:t>2,0</w:t>
      </w:r>
      <w:r w:rsidRPr="009155F7">
        <w:rPr>
          <w:rFonts w:ascii="Arial" w:hAnsi="Arial" w:cs="Arial"/>
          <w:sz w:val="20"/>
          <w:szCs w:val="20"/>
        </w:rPr>
        <w:t xml:space="preserve"> pro katastrální území </w:t>
      </w:r>
      <w:proofErr w:type="spellStart"/>
      <w:r w:rsidRPr="009155F7">
        <w:rPr>
          <w:rFonts w:ascii="Arial" w:hAnsi="Arial" w:cs="Arial"/>
          <w:sz w:val="20"/>
          <w:szCs w:val="20"/>
        </w:rPr>
        <w:t>Klečůvka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Lhotka u Zlína, Salaš u Zlína, </w:t>
      </w:r>
    </w:p>
    <w:p w:rsidR="006C0887" w:rsidRPr="009155F7" w:rsidRDefault="006D5451" w:rsidP="00E77FD7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místní </w:t>
      </w:r>
      <w:r w:rsidR="006C0887" w:rsidRPr="009155F7">
        <w:rPr>
          <w:rFonts w:ascii="Arial" w:hAnsi="Arial" w:cs="Arial"/>
          <w:sz w:val="20"/>
          <w:szCs w:val="20"/>
        </w:rPr>
        <w:t xml:space="preserve">koeficient ve výši </w:t>
      </w:r>
      <w:r w:rsidR="006C0887" w:rsidRPr="009155F7">
        <w:rPr>
          <w:rFonts w:ascii="Arial" w:hAnsi="Arial" w:cs="Arial"/>
          <w:b/>
          <w:sz w:val="20"/>
          <w:szCs w:val="20"/>
        </w:rPr>
        <w:t>2,</w:t>
      </w:r>
      <w:r w:rsidRPr="009155F7">
        <w:rPr>
          <w:rFonts w:ascii="Arial" w:hAnsi="Arial" w:cs="Arial"/>
          <w:b/>
          <w:sz w:val="20"/>
          <w:szCs w:val="20"/>
        </w:rPr>
        <w:t>3</w:t>
      </w:r>
      <w:r w:rsidR="006C0887" w:rsidRPr="009155F7">
        <w:rPr>
          <w:rFonts w:ascii="Arial" w:hAnsi="Arial" w:cs="Arial"/>
          <w:sz w:val="20"/>
          <w:szCs w:val="20"/>
        </w:rPr>
        <w:t xml:space="preserve"> pro katastrální území Jaroslavice u Zlína, Kostelec u Zlína, </w:t>
      </w:r>
      <w:proofErr w:type="spellStart"/>
      <w:r w:rsidR="006C0887" w:rsidRPr="009155F7">
        <w:rPr>
          <w:rFonts w:ascii="Arial" w:hAnsi="Arial" w:cs="Arial"/>
          <w:sz w:val="20"/>
          <w:szCs w:val="20"/>
        </w:rPr>
        <w:t>Kudlov</w:t>
      </w:r>
      <w:proofErr w:type="spellEnd"/>
      <w:r w:rsidR="006C0887" w:rsidRPr="009155F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C0887" w:rsidRPr="009155F7">
        <w:rPr>
          <w:rFonts w:ascii="Arial" w:hAnsi="Arial" w:cs="Arial"/>
          <w:sz w:val="20"/>
          <w:szCs w:val="20"/>
        </w:rPr>
        <w:t>Lužkovice</w:t>
      </w:r>
      <w:proofErr w:type="spellEnd"/>
      <w:r w:rsidR="006C0887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 xml:space="preserve">Louky nad Dřevnicí, Malenovice u Zlína, </w:t>
      </w:r>
      <w:r w:rsidR="006C0887" w:rsidRPr="009155F7">
        <w:rPr>
          <w:rFonts w:ascii="Arial" w:hAnsi="Arial" w:cs="Arial"/>
          <w:sz w:val="20"/>
          <w:szCs w:val="20"/>
        </w:rPr>
        <w:t xml:space="preserve">Mladcová, </w:t>
      </w:r>
      <w:proofErr w:type="spellStart"/>
      <w:r w:rsidRPr="009155F7">
        <w:rPr>
          <w:rFonts w:ascii="Arial" w:hAnsi="Arial" w:cs="Arial"/>
          <w:sz w:val="20"/>
          <w:szCs w:val="20"/>
        </w:rPr>
        <w:t>Prštné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r w:rsidR="006C0887" w:rsidRPr="009155F7">
        <w:rPr>
          <w:rFonts w:ascii="Arial" w:hAnsi="Arial" w:cs="Arial"/>
          <w:sz w:val="20"/>
          <w:szCs w:val="20"/>
        </w:rPr>
        <w:t xml:space="preserve">Příluky u Zlína, Štípa, </w:t>
      </w:r>
      <w:proofErr w:type="spellStart"/>
      <w:r w:rsidR="006C0887" w:rsidRPr="009155F7">
        <w:rPr>
          <w:rFonts w:ascii="Arial" w:hAnsi="Arial" w:cs="Arial"/>
          <w:sz w:val="20"/>
          <w:szCs w:val="20"/>
        </w:rPr>
        <w:t>Velíková</w:t>
      </w:r>
      <w:proofErr w:type="spellEnd"/>
      <w:r w:rsidR="006C0887" w:rsidRPr="009155F7">
        <w:rPr>
          <w:rFonts w:ascii="Arial" w:hAnsi="Arial" w:cs="Arial"/>
          <w:sz w:val="20"/>
          <w:szCs w:val="20"/>
        </w:rPr>
        <w:t xml:space="preserve">, </w:t>
      </w:r>
    </w:p>
    <w:p w:rsidR="006C0887" w:rsidRPr="009155F7" w:rsidRDefault="006D5451" w:rsidP="00F21A4A">
      <w:pPr>
        <w:numPr>
          <w:ilvl w:val="0"/>
          <w:numId w:val="7"/>
        </w:numPr>
        <w:tabs>
          <w:tab w:val="num" w:pos="709"/>
        </w:tabs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místní </w:t>
      </w:r>
      <w:r w:rsidR="006C0887" w:rsidRPr="009155F7">
        <w:rPr>
          <w:rFonts w:ascii="Arial" w:hAnsi="Arial" w:cs="Arial"/>
          <w:sz w:val="20"/>
          <w:szCs w:val="20"/>
        </w:rPr>
        <w:t xml:space="preserve">koeficient ve výši </w:t>
      </w:r>
      <w:r w:rsidR="006C0887" w:rsidRPr="009155F7">
        <w:rPr>
          <w:rFonts w:ascii="Arial" w:hAnsi="Arial" w:cs="Arial"/>
          <w:b/>
          <w:bCs/>
          <w:sz w:val="20"/>
          <w:szCs w:val="20"/>
        </w:rPr>
        <w:t>2,</w:t>
      </w:r>
      <w:r w:rsidR="00E77FD7" w:rsidRPr="009155F7">
        <w:rPr>
          <w:rFonts w:ascii="Arial" w:hAnsi="Arial" w:cs="Arial"/>
          <w:b/>
          <w:bCs/>
          <w:sz w:val="20"/>
          <w:szCs w:val="20"/>
        </w:rPr>
        <w:t>9</w:t>
      </w:r>
      <w:r w:rsidR="006C0887" w:rsidRPr="009155F7">
        <w:rPr>
          <w:rFonts w:ascii="Arial" w:hAnsi="Arial" w:cs="Arial"/>
          <w:b/>
          <w:bCs/>
          <w:sz w:val="20"/>
          <w:szCs w:val="20"/>
        </w:rPr>
        <w:t xml:space="preserve"> </w:t>
      </w:r>
      <w:r w:rsidR="006C0887" w:rsidRPr="009155F7">
        <w:rPr>
          <w:rFonts w:ascii="Arial" w:hAnsi="Arial" w:cs="Arial"/>
          <w:sz w:val="20"/>
          <w:szCs w:val="20"/>
        </w:rPr>
        <w:t xml:space="preserve">pro katastrální území </w:t>
      </w:r>
      <w:r w:rsidRPr="009155F7">
        <w:rPr>
          <w:rFonts w:ascii="Arial" w:hAnsi="Arial" w:cs="Arial"/>
          <w:sz w:val="20"/>
          <w:szCs w:val="20"/>
        </w:rPr>
        <w:t>Zlín.</w:t>
      </w:r>
    </w:p>
    <w:p w:rsidR="006C0887" w:rsidRPr="009155F7" w:rsidRDefault="006C0887" w:rsidP="006C0887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6D5451" w:rsidP="006D5451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Článek 4</w:t>
      </w:r>
    </w:p>
    <w:p w:rsidR="00A15D4C" w:rsidRPr="009155F7" w:rsidRDefault="006D5451" w:rsidP="00F21A4A">
      <w:pPr>
        <w:pStyle w:val="Nadpis1"/>
        <w:spacing w:before="0" w:after="12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Zrušovací</w:t>
      </w:r>
      <w:r w:rsidR="00A15D4C" w:rsidRPr="009155F7">
        <w:rPr>
          <w:rFonts w:ascii="Arial" w:hAnsi="Arial" w:cs="Arial"/>
          <w:sz w:val="20"/>
        </w:rPr>
        <w:t xml:space="preserve"> ustanovení</w:t>
      </w:r>
    </w:p>
    <w:p w:rsidR="00A15D4C" w:rsidRPr="009155F7" w:rsidRDefault="006D5451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Zrušuje se </w:t>
      </w:r>
      <w:r w:rsidR="00A15D4C" w:rsidRPr="009155F7">
        <w:rPr>
          <w:rFonts w:ascii="Arial" w:hAnsi="Arial" w:cs="Arial"/>
          <w:sz w:val="20"/>
          <w:szCs w:val="20"/>
        </w:rPr>
        <w:t xml:space="preserve">obecně závazná vyhláška </w:t>
      </w:r>
      <w:r w:rsidRPr="009155F7">
        <w:rPr>
          <w:rFonts w:ascii="Arial" w:hAnsi="Arial" w:cs="Arial"/>
          <w:sz w:val="20"/>
          <w:szCs w:val="20"/>
        </w:rPr>
        <w:t>č. 4/2008, kterou se stanoví koeficienty u daně z</w:t>
      </w:r>
      <w:r w:rsidR="00220ADE" w:rsidRPr="009155F7">
        <w:rPr>
          <w:rFonts w:ascii="Arial" w:hAnsi="Arial" w:cs="Arial"/>
          <w:sz w:val="20"/>
          <w:szCs w:val="20"/>
        </w:rPr>
        <w:t> </w:t>
      </w:r>
      <w:r w:rsidRPr="009155F7">
        <w:rPr>
          <w:rFonts w:ascii="Arial" w:hAnsi="Arial" w:cs="Arial"/>
          <w:sz w:val="20"/>
          <w:szCs w:val="20"/>
        </w:rPr>
        <w:t>nemovitostí</w:t>
      </w:r>
      <w:r w:rsidR="00220ADE" w:rsidRPr="009155F7">
        <w:rPr>
          <w:rFonts w:ascii="Arial" w:hAnsi="Arial" w:cs="Arial"/>
          <w:sz w:val="20"/>
          <w:szCs w:val="20"/>
        </w:rPr>
        <w:t>.</w:t>
      </w:r>
      <w:r w:rsidR="00A15D4C" w:rsidRPr="009155F7">
        <w:rPr>
          <w:rFonts w:ascii="Arial" w:hAnsi="Arial" w:cs="Arial"/>
          <w:sz w:val="20"/>
          <w:szCs w:val="20"/>
        </w:rPr>
        <w:t xml:space="preserve"> </w:t>
      </w:r>
    </w:p>
    <w:p w:rsidR="006D5451" w:rsidRPr="009155F7" w:rsidRDefault="006D5451" w:rsidP="006D5451">
      <w:pPr>
        <w:jc w:val="both"/>
        <w:rPr>
          <w:rFonts w:ascii="Arial" w:hAnsi="Arial" w:cs="Arial"/>
          <w:sz w:val="20"/>
          <w:szCs w:val="20"/>
        </w:rPr>
      </w:pPr>
    </w:p>
    <w:p w:rsidR="006D5451" w:rsidRPr="009155F7" w:rsidRDefault="006D5451" w:rsidP="006D5451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Článek 5</w:t>
      </w:r>
    </w:p>
    <w:p w:rsidR="006D5451" w:rsidRPr="009155F7" w:rsidRDefault="006D5451" w:rsidP="00F21A4A">
      <w:pPr>
        <w:pStyle w:val="Nadpis1"/>
        <w:spacing w:before="0" w:after="12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Účinnost</w:t>
      </w:r>
    </w:p>
    <w:p w:rsidR="00A15D4C" w:rsidRPr="009155F7" w:rsidRDefault="00A15D4C" w:rsidP="00F21A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Tato obecně závazná vyhláška nabývá účinnosti dnem 1. 1. 20</w:t>
      </w:r>
      <w:r w:rsidR="006D5451" w:rsidRPr="009155F7">
        <w:rPr>
          <w:rFonts w:ascii="Arial" w:hAnsi="Arial" w:cs="Arial"/>
          <w:sz w:val="20"/>
          <w:szCs w:val="20"/>
        </w:rPr>
        <w:t>24</w:t>
      </w:r>
      <w:r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A15D4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17A29" w:rsidRDefault="00017A29" w:rsidP="00A15D4C">
      <w:pPr>
        <w:jc w:val="both"/>
        <w:rPr>
          <w:rFonts w:ascii="Arial" w:hAnsi="Arial" w:cs="Arial"/>
          <w:sz w:val="20"/>
          <w:szCs w:val="20"/>
        </w:rPr>
      </w:pPr>
    </w:p>
    <w:p w:rsidR="009155F7" w:rsidRPr="009155F7" w:rsidRDefault="009155F7" w:rsidP="00A15D4C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A15D4C" w:rsidP="00A15D4C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A15D4C" w:rsidP="00A15D4C">
      <w:pPr>
        <w:jc w:val="both"/>
        <w:rPr>
          <w:rFonts w:ascii="Arial" w:hAnsi="Arial" w:cs="Arial"/>
          <w:sz w:val="20"/>
          <w:szCs w:val="20"/>
        </w:rPr>
      </w:pPr>
    </w:p>
    <w:p w:rsidR="00017A29" w:rsidRPr="009155F7" w:rsidRDefault="00017A29" w:rsidP="00A15D4C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  </w:t>
      </w:r>
    </w:p>
    <w:p w:rsidR="009155F7" w:rsidRPr="009155F7" w:rsidRDefault="00017A29" w:rsidP="00A15D4C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</w:t>
      </w:r>
      <w:r w:rsidR="009155F7" w:rsidRPr="009155F7">
        <w:rPr>
          <w:rFonts w:ascii="Arial" w:hAnsi="Arial" w:cs="Arial"/>
          <w:sz w:val="20"/>
          <w:szCs w:val="20"/>
        </w:rPr>
        <w:t xml:space="preserve">Ing. et. Ing. Jiří </w:t>
      </w:r>
      <w:proofErr w:type="gramStart"/>
      <w:r w:rsidR="009155F7" w:rsidRPr="009155F7">
        <w:rPr>
          <w:rFonts w:ascii="Arial" w:hAnsi="Arial" w:cs="Arial"/>
          <w:sz w:val="20"/>
          <w:szCs w:val="20"/>
        </w:rPr>
        <w:t>Korec</w:t>
      </w:r>
      <w:r w:rsidR="002328C0">
        <w:rPr>
          <w:rFonts w:ascii="Arial" w:hAnsi="Arial" w:cs="Arial"/>
          <w:sz w:val="20"/>
          <w:szCs w:val="20"/>
        </w:rPr>
        <w:t xml:space="preserve">  v.</w:t>
      </w:r>
      <w:proofErr w:type="gramEnd"/>
      <w:r w:rsidR="002328C0">
        <w:rPr>
          <w:rFonts w:ascii="Arial" w:hAnsi="Arial" w:cs="Arial"/>
          <w:sz w:val="20"/>
          <w:szCs w:val="20"/>
        </w:rPr>
        <w:t xml:space="preserve"> r.</w:t>
      </w:r>
      <w:r w:rsidRPr="009155F7">
        <w:rPr>
          <w:rFonts w:ascii="Arial" w:hAnsi="Arial" w:cs="Arial"/>
          <w:sz w:val="20"/>
          <w:szCs w:val="20"/>
        </w:rPr>
        <w:t xml:space="preserve">  </w:t>
      </w:r>
      <w:r w:rsidR="009155F7" w:rsidRPr="009155F7">
        <w:rPr>
          <w:rFonts w:ascii="Arial" w:hAnsi="Arial" w:cs="Arial"/>
          <w:sz w:val="20"/>
          <w:szCs w:val="20"/>
        </w:rPr>
        <w:t xml:space="preserve">                                                                    Miroslav </w:t>
      </w:r>
      <w:proofErr w:type="gramStart"/>
      <w:r w:rsidR="009155F7" w:rsidRPr="009155F7">
        <w:rPr>
          <w:rFonts w:ascii="Arial" w:hAnsi="Arial" w:cs="Arial"/>
          <w:sz w:val="20"/>
          <w:szCs w:val="20"/>
        </w:rPr>
        <w:t>Chalánek</w:t>
      </w:r>
      <w:r w:rsidRPr="009155F7">
        <w:rPr>
          <w:rFonts w:ascii="Arial" w:hAnsi="Arial" w:cs="Arial"/>
          <w:sz w:val="20"/>
          <w:szCs w:val="20"/>
        </w:rPr>
        <w:t xml:space="preserve"> </w:t>
      </w:r>
      <w:r w:rsidR="002328C0">
        <w:rPr>
          <w:rFonts w:ascii="Arial" w:hAnsi="Arial" w:cs="Arial"/>
          <w:sz w:val="20"/>
          <w:szCs w:val="20"/>
        </w:rPr>
        <w:t xml:space="preserve"> v.</w:t>
      </w:r>
      <w:proofErr w:type="gramEnd"/>
      <w:r w:rsidR="002328C0">
        <w:rPr>
          <w:rFonts w:ascii="Arial" w:hAnsi="Arial" w:cs="Arial"/>
          <w:sz w:val="20"/>
          <w:szCs w:val="20"/>
        </w:rPr>
        <w:t xml:space="preserve"> r.</w:t>
      </w:r>
      <w:r w:rsidRPr="009155F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017A29" w:rsidRPr="009155F7" w:rsidRDefault="009155F7" w:rsidP="00A15D4C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Pr="009155F7">
        <w:rPr>
          <w:rFonts w:ascii="Arial" w:hAnsi="Arial" w:cs="Arial"/>
          <w:sz w:val="20"/>
          <w:szCs w:val="20"/>
        </w:rPr>
        <w:t xml:space="preserve">primátor                                                                                        </w:t>
      </w:r>
      <w:r w:rsidR="00017A29" w:rsidRPr="009155F7">
        <w:rPr>
          <w:rFonts w:ascii="Arial" w:hAnsi="Arial" w:cs="Arial"/>
          <w:sz w:val="20"/>
          <w:szCs w:val="20"/>
        </w:rPr>
        <w:t>náměstek</w:t>
      </w:r>
      <w:proofErr w:type="gramEnd"/>
      <w:r w:rsidR="00017A29" w:rsidRPr="009155F7">
        <w:rPr>
          <w:rFonts w:ascii="Arial" w:hAnsi="Arial" w:cs="Arial"/>
          <w:sz w:val="20"/>
          <w:szCs w:val="20"/>
        </w:rPr>
        <w:t xml:space="preserve"> primátora</w:t>
      </w:r>
      <w:r w:rsidRPr="009155F7">
        <w:rPr>
          <w:rFonts w:ascii="Arial" w:hAnsi="Arial" w:cs="Arial"/>
          <w:sz w:val="20"/>
          <w:szCs w:val="20"/>
        </w:rPr>
        <w:t xml:space="preserve">                                     </w:t>
      </w:r>
    </w:p>
    <w:sectPr w:rsidR="00017A29" w:rsidRPr="009155F7" w:rsidSect="00F21A4A">
      <w:headerReference w:type="default" r:id="rId7"/>
      <w:footerReference w:type="default" r:id="rId8"/>
      <w:pgSz w:w="11906" w:h="16838"/>
      <w:pgMar w:top="426" w:right="127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84" w:rsidRDefault="00316884">
      <w:r>
        <w:separator/>
      </w:r>
    </w:p>
  </w:endnote>
  <w:endnote w:type="continuationSeparator" w:id="0">
    <w:p w:rsidR="00316884" w:rsidRDefault="0031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Pr="006B2CDA" w:rsidRDefault="00F46D11" w:rsidP="006B2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84" w:rsidRDefault="00316884">
      <w:r>
        <w:separator/>
      </w:r>
    </w:p>
  </w:footnote>
  <w:footnote w:type="continuationSeparator" w:id="0">
    <w:p w:rsidR="00316884" w:rsidRDefault="0031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5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D"/>
    <w:rsid w:val="000037F7"/>
    <w:rsid w:val="00017A29"/>
    <w:rsid w:val="00044910"/>
    <w:rsid w:val="0006112F"/>
    <w:rsid w:val="000C5B49"/>
    <w:rsid w:val="000D5B73"/>
    <w:rsid w:val="000E1530"/>
    <w:rsid w:val="00115977"/>
    <w:rsid w:val="00124DBD"/>
    <w:rsid w:val="00131519"/>
    <w:rsid w:val="001B4A22"/>
    <w:rsid w:val="001C6CDC"/>
    <w:rsid w:val="002056A2"/>
    <w:rsid w:val="002113CF"/>
    <w:rsid w:val="00220ADE"/>
    <w:rsid w:val="002231FC"/>
    <w:rsid w:val="002328C0"/>
    <w:rsid w:val="0024147C"/>
    <w:rsid w:val="00241ED8"/>
    <w:rsid w:val="002449EB"/>
    <w:rsid w:val="00263CD2"/>
    <w:rsid w:val="00294074"/>
    <w:rsid w:val="00296B99"/>
    <w:rsid w:val="002A6533"/>
    <w:rsid w:val="002A7888"/>
    <w:rsid w:val="002B5C28"/>
    <w:rsid w:val="002D4ECA"/>
    <w:rsid w:val="002E24F9"/>
    <w:rsid w:val="00316884"/>
    <w:rsid w:val="003218EB"/>
    <w:rsid w:val="0037616D"/>
    <w:rsid w:val="003C2D5C"/>
    <w:rsid w:val="003F34FD"/>
    <w:rsid w:val="00415DC7"/>
    <w:rsid w:val="004260C3"/>
    <w:rsid w:val="00450DCF"/>
    <w:rsid w:val="00465CEA"/>
    <w:rsid w:val="004A2F59"/>
    <w:rsid w:val="004A676C"/>
    <w:rsid w:val="004E4473"/>
    <w:rsid w:val="00504A93"/>
    <w:rsid w:val="005132D5"/>
    <w:rsid w:val="00514F80"/>
    <w:rsid w:val="005236F9"/>
    <w:rsid w:val="005502E2"/>
    <w:rsid w:val="005767DE"/>
    <w:rsid w:val="005C3BF8"/>
    <w:rsid w:val="005D4994"/>
    <w:rsid w:val="0062334A"/>
    <w:rsid w:val="00664612"/>
    <w:rsid w:val="00674206"/>
    <w:rsid w:val="006A4B38"/>
    <w:rsid w:val="006B2CDA"/>
    <w:rsid w:val="006C0887"/>
    <w:rsid w:val="006C1FA3"/>
    <w:rsid w:val="006D5451"/>
    <w:rsid w:val="006E0C47"/>
    <w:rsid w:val="007031C3"/>
    <w:rsid w:val="00723BE6"/>
    <w:rsid w:val="0076789F"/>
    <w:rsid w:val="0077107A"/>
    <w:rsid w:val="0079445B"/>
    <w:rsid w:val="00795931"/>
    <w:rsid w:val="007A30A5"/>
    <w:rsid w:val="007B0818"/>
    <w:rsid w:val="007B22FD"/>
    <w:rsid w:val="007C5920"/>
    <w:rsid w:val="008025B1"/>
    <w:rsid w:val="00807627"/>
    <w:rsid w:val="00823BEA"/>
    <w:rsid w:val="00853BDA"/>
    <w:rsid w:val="00865D12"/>
    <w:rsid w:val="008A1751"/>
    <w:rsid w:val="008C18CD"/>
    <w:rsid w:val="008F3E54"/>
    <w:rsid w:val="009010A4"/>
    <w:rsid w:val="009053AD"/>
    <w:rsid w:val="009155F7"/>
    <w:rsid w:val="009378DD"/>
    <w:rsid w:val="0094416D"/>
    <w:rsid w:val="00980D39"/>
    <w:rsid w:val="0098501F"/>
    <w:rsid w:val="009A2959"/>
    <w:rsid w:val="009A2979"/>
    <w:rsid w:val="009C143C"/>
    <w:rsid w:val="009F592B"/>
    <w:rsid w:val="00A15D4C"/>
    <w:rsid w:val="00A16126"/>
    <w:rsid w:val="00A21A0C"/>
    <w:rsid w:val="00A47D55"/>
    <w:rsid w:val="00A63ECF"/>
    <w:rsid w:val="00AD3194"/>
    <w:rsid w:val="00AF1661"/>
    <w:rsid w:val="00B2209F"/>
    <w:rsid w:val="00B7569E"/>
    <w:rsid w:val="00BD3548"/>
    <w:rsid w:val="00BE7D39"/>
    <w:rsid w:val="00BF6D2D"/>
    <w:rsid w:val="00C25C3D"/>
    <w:rsid w:val="00C26A61"/>
    <w:rsid w:val="00C361B1"/>
    <w:rsid w:val="00C362E7"/>
    <w:rsid w:val="00C44B96"/>
    <w:rsid w:val="00C64FC9"/>
    <w:rsid w:val="00CB7FD2"/>
    <w:rsid w:val="00CC2F86"/>
    <w:rsid w:val="00CC47B5"/>
    <w:rsid w:val="00CE77A7"/>
    <w:rsid w:val="00D0531F"/>
    <w:rsid w:val="00D0718E"/>
    <w:rsid w:val="00D5052A"/>
    <w:rsid w:val="00D575DC"/>
    <w:rsid w:val="00D72017"/>
    <w:rsid w:val="00D87F71"/>
    <w:rsid w:val="00DB6DA1"/>
    <w:rsid w:val="00E257A4"/>
    <w:rsid w:val="00E74A5E"/>
    <w:rsid w:val="00E77FD7"/>
    <w:rsid w:val="00EB21AB"/>
    <w:rsid w:val="00EC5459"/>
    <w:rsid w:val="00ED1203"/>
    <w:rsid w:val="00F07F9E"/>
    <w:rsid w:val="00F21A4A"/>
    <w:rsid w:val="00F35A1A"/>
    <w:rsid w:val="00F46D11"/>
    <w:rsid w:val="00F70CA3"/>
    <w:rsid w:val="00F77F12"/>
    <w:rsid w:val="00FB3508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Administrator</cp:lastModifiedBy>
  <cp:revision>2</cp:revision>
  <cp:lastPrinted>2023-05-30T12:46:00Z</cp:lastPrinted>
  <dcterms:created xsi:type="dcterms:W3CDTF">2023-06-29T07:39:00Z</dcterms:created>
  <dcterms:modified xsi:type="dcterms:W3CDTF">2023-06-29T07:39:00Z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-1001176450</vt:i4>
  </property>
  <property fmtid="{D5CDD505-2E9C-101B-9397-08002B2CF9AE}" pid="3" name="_EmailSubject">
    <vt:lpwstr>Nová OZV o stan.koeficientu daně z nemov - čistopis 28.7.2008.doc</vt:lpwstr>
  </property>
  <property fmtid="{D5CDD505-2E9C-101B-9397-08002B2CF9AE}" pid="4" name="_AuthorEmail">
    <vt:lpwstr>JanaHolcova@MUZLIN.cz</vt:lpwstr>
  </property>
  <property fmtid="{D5CDD505-2E9C-101B-9397-08002B2CF9AE}" pid="5" name="_AuthorEmailDisplayName">
    <vt:lpwstr>Holcová Jana</vt:lpwstr>
  </property>
  <property fmtid="{D5CDD505-2E9C-101B-9397-08002B2CF9AE}" pid="6" name="_PreviousAdHocReviewCycleID">
    <vt:i4>-479039456</vt:i4>
  </property>
  <property fmtid="{D5CDD505-2E9C-101B-9397-08002B2CF9AE}" pid="7" name="_ReviewingToolsShownOnce">
    <vt:lpwstr/>
  </property>
</Properties>
</file>