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FA" w:rsidRDefault="005473FC">
      <w:pPr>
        <w:pStyle w:val="Nzev"/>
      </w:pPr>
      <w:r>
        <w:t>Město Vodňany</w:t>
      </w:r>
      <w:r>
        <w:br/>
        <w:t>Zastupitelstvo města Vodňany</w:t>
      </w:r>
    </w:p>
    <w:p w:rsidR="005473FC" w:rsidRPr="005473FC" w:rsidRDefault="005473FC" w:rsidP="005473FC">
      <w:pPr>
        <w:pStyle w:val="Textbody"/>
      </w:pPr>
    </w:p>
    <w:p w:rsidR="003A55FA" w:rsidRDefault="005473FC">
      <w:pPr>
        <w:pStyle w:val="Nadpis1"/>
      </w:pPr>
      <w:r>
        <w:t>Obecně závazná vyhláška města Vodňany</w:t>
      </w:r>
      <w:r>
        <w:br/>
        <w:t>o místním poplatku za obecní systém odpadového hospodářství</w:t>
      </w:r>
    </w:p>
    <w:p w:rsidR="005473FC" w:rsidRPr="005473FC" w:rsidRDefault="005473FC" w:rsidP="005473FC">
      <w:pPr>
        <w:pStyle w:val="Textbody"/>
      </w:pPr>
    </w:p>
    <w:p w:rsidR="003A55FA" w:rsidRDefault="005473FC" w:rsidP="005473FC">
      <w:pPr>
        <w:pStyle w:val="UvodniVeta"/>
        <w:spacing w:line="360" w:lineRule="auto"/>
      </w:pPr>
      <w:r>
        <w:t xml:space="preserve">Zastupitelstvo města Vodňany se na svém zasedání dne </w:t>
      </w:r>
      <w:r w:rsidR="00E14AA2">
        <w:t>9</w:t>
      </w:r>
      <w:r>
        <w:t xml:space="preserve">. </w:t>
      </w:r>
      <w:r w:rsidR="00E14AA2">
        <w:t>prosince</w:t>
      </w:r>
      <w:r>
        <w:t xml:space="preserve"> 2024 </w:t>
      </w:r>
      <w:r w:rsidR="00E14AA2">
        <w:t xml:space="preserve">usnesením č. </w:t>
      </w:r>
      <w:r w:rsidR="003153DF">
        <w:t>6</w:t>
      </w:r>
      <w:r w:rsidR="00E14AA2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A55FA" w:rsidRDefault="005473FC" w:rsidP="005473FC">
      <w:pPr>
        <w:pStyle w:val="Nadpis2"/>
        <w:spacing w:line="360" w:lineRule="auto"/>
      </w:pPr>
      <w:r>
        <w:t>Čl. 1</w:t>
      </w:r>
      <w:r>
        <w:br/>
        <w:t>Úvodní ustanovení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r>
        <w:t>Město Vodňany touto vyhláškou zavádí místní poplatek za obecní systém odpadového hospodářství (dále jen „poplatek“).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3A55FA" w:rsidRDefault="005473FC" w:rsidP="005473FC">
      <w:pPr>
        <w:pStyle w:val="Nadpis2"/>
        <w:spacing w:line="360" w:lineRule="auto"/>
      </w:pPr>
      <w:r>
        <w:t>Čl. 2</w:t>
      </w:r>
      <w:r>
        <w:br/>
        <w:t>Poplatník</w:t>
      </w:r>
    </w:p>
    <w:p w:rsidR="003A55FA" w:rsidRDefault="005473FC" w:rsidP="005473FC">
      <w:pPr>
        <w:pStyle w:val="Odstavec"/>
        <w:numPr>
          <w:ilvl w:val="0"/>
          <w:numId w:val="2"/>
        </w:numPr>
        <w:spacing w:line="360" w:lineRule="auto"/>
      </w:pPr>
      <w:r>
        <w:t>Poplatníkem poplatku je</w:t>
      </w:r>
      <w:r>
        <w:rPr>
          <w:rStyle w:val="Znakapoznpodarou"/>
        </w:rPr>
        <w:footnoteReference w:id="3"/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fyzická osoba přihlášená ve městě</w:t>
      </w:r>
      <w:r>
        <w:rPr>
          <w:rStyle w:val="Znakapoznpodarou"/>
        </w:rPr>
        <w:footnoteReference w:id="4"/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3A55FA" w:rsidRDefault="005473FC" w:rsidP="005473FC">
      <w:pPr>
        <w:pStyle w:val="Nadpis2"/>
        <w:spacing w:line="360" w:lineRule="auto"/>
      </w:pPr>
      <w:r>
        <w:t>Čl. 3</w:t>
      </w:r>
      <w:r>
        <w:br/>
        <w:t>Ohlašovací povinnost</w:t>
      </w:r>
    </w:p>
    <w:p w:rsidR="003A55FA" w:rsidRDefault="005473FC" w:rsidP="005473FC">
      <w:pPr>
        <w:pStyle w:val="Odstavec"/>
        <w:numPr>
          <w:ilvl w:val="0"/>
          <w:numId w:val="3"/>
        </w:numPr>
        <w:spacing w:line="360" w:lineRule="auto"/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3A55FA" w:rsidRDefault="005473FC" w:rsidP="005473FC">
      <w:pPr>
        <w:pStyle w:val="Nadpis2"/>
        <w:spacing w:line="360" w:lineRule="auto"/>
      </w:pPr>
      <w:r>
        <w:t>Čl. 4</w:t>
      </w:r>
      <w:r>
        <w:br/>
        <w:t>Sazba poplatku</w:t>
      </w:r>
    </w:p>
    <w:p w:rsidR="003A55FA" w:rsidRDefault="005473FC" w:rsidP="005473FC">
      <w:pPr>
        <w:pStyle w:val="Odstavec"/>
        <w:numPr>
          <w:ilvl w:val="0"/>
          <w:numId w:val="4"/>
        </w:numPr>
        <w:spacing w:line="360" w:lineRule="auto"/>
      </w:pPr>
      <w:r>
        <w:t xml:space="preserve">Sazba poplatku za kalendářní rok činí </w:t>
      </w:r>
      <w:r w:rsidR="003153DF" w:rsidRPr="00FA528D">
        <w:rPr>
          <w:b/>
        </w:rPr>
        <w:t>804</w:t>
      </w:r>
      <w:r w:rsidRPr="00FA528D">
        <w:rPr>
          <w:b/>
        </w:rPr>
        <w:t> Kč.</w:t>
      </w:r>
      <w:bookmarkStart w:id="0" w:name="_GoBack"/>
      <w:bookmarkEnd w:id="0"/>
    </w:p>
    <w:p w:rsidR="003A55FA" w:rsidRDefault="00D81558" w:rsidP="005473FC">
      <w:pPr>
        <w:pStyle w:val="Odstavec"/>
        <w:numPr>
          <w:ilvl w:val="0"/>
          <w:numId w:val="1"/>
        </w:numPr>
        <w:spacing w:line="360" w:lineRule="auto"/>
      </w:pPr>
      <w:r>
        <w:t xml:space="preserve">Poplatek </w:t>
      </w:r>
      <w:r w:rsidR="005473FC">
        <w:t>se v případě, že poplatková povinnost vznikla z důvodu přihlášení fyzické osoby ve městě, snižuje o jednu dvanáctinu za každý kalendářní měsíc, na jehož konci</w:t>
      </w:r>
      <w:r w:rsidR="005473FC">
        <w:rPr>
          <w:rStyle w:val="Znakapoznpodarou"/>
        </w:rPr>
        <w:footnoteReference w:id="8"/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není tato fyzická osoba přihlášena ve městě,</w:t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nebo je tato fyzická osoba od poplatku osvobozena.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je v této nemovité věci přihlášena alespoň 1 fyzická osoba,</w:t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poplatník nevlastní tuto nemovitou věc,</w:t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nebo je poplatník od poplatku osvobozen.</w:t>
      </w:r>
    </w:p>
    <w:p w:rsidR="003A55FA" w:rsidRDefault="005473FC" w:rsidP="005473FC">
      <w:pPr>
        <w:pStyle w:val="Nadpis2"/>
        <w:spacing w:line="360" w:lineRule="auto"/>
      </w:pPr>
      <w:r>
        <w:t>Čl. 5</w:t>
      </w:r>
      <w:r>
        <w:br/>
        <w:t>Splatnost poplatku</w:t>
      </w:r>
    </w:p>
    <w:p w:rsidR="003A55FA" w:rsidRDefault="005473FC" w:rsidP="005473FC">
      <w:pPr>
        <w:pStyle w:val="Odstavec"/>
        <w:numPr>
          <w:ilvl w:val="0"/>
          <w:numId w:val="5"/>
        </w:numPr>
        <w:spacing w:line="360" w:lineRule="auto"/>
      </w:pPr>
      <w:r>
        <w:t>Poplatek je splatný ve dvou stejných splátkách, nejpozději v termínech do 30. dubna a 30. října příslušného kalendářního roku.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r>
        <w:lastRenderedPageBreak/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r>
        <w:t>Lhůta splatnosti neskončí poplatníkovi dříve než lhůta pro podání ohlášení podle čl. 3 odst. 1 této vyhlášky.</w:t>
      </w:r>
    </w:p>
    <w:p w:rsidR="003A55FA" w:rsidRDefault="005473FC" w:rsidP="005473FC">
      <w:pPr>
        <w:pStyle w:val="Nadpis2"/>
        <w:spacing w:line="360" w:lineRule="auto"/>
      </w:pPr>
      <w:r>
        <w:t>Čl. 6</w:t>
      </w:r>
      <w:r>
        <w:br/>
        <w:t xml:space="preserve"> Osvobození a úlevy</w:t>
      </w:r>
    </w:p>
    <w:p w:rsidR="003A55FA" w:rsidRDefault="005473FC" w:rsidP="005473FC">
      <w:pPr>
        <w:pStyle w:val="Odstavec"/>
        <w:numPr>
          <w:ilvl w:val="0"/>
          <w:numId w:val="6"/>
        </w:numPr>
        <w:spacing w:line="360" w:lineRule="auto"/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poplatníkem poplatku za odkládání komunálního odpadu z nemovité věci v jiné obci a má v této jiné obci bydliště,</w:t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umístěna v domově pro osoby se zdravotním postižením, domově pro seniory, domově se zvláštním režimem nebo v chráněném bydlení,</w:t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nebo na základě zákona omezena na osobní svobodě s výjimkou osoby vykonávající trest domácího vězení.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r>
        <w:t>Od poplatku se dále osvobozuje osoba, které poplatková povinnost vznikla z důvodu přihlášení ve městě a která:</w:t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nedovršila 1 rok věku,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poplatník dle Čl. 2 odst. 1 písm. b), který je zároveň přihlášen v územním obvodu města Vodňany. </w:t>
      </w:r>
      <w:r>
        <w:br/>
        <w:t>V případě, že uvedenou stavbu vlastní více majitelů, je tato osoba osvobozena od poměrné části poplatku, která je určena spoluvlastnickým podílem ke stavbě.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r>
        <w:t>Úleva se poskytuje osobě, které poplatková povinnost vznikla z důvodu přihlášení ve městě a která:</w:t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lastRenderedPageBreak/>
        <w:t>je držitelem průkazu ZTP/P, ve výši 144 Kč,</w:t>
      </w:r>
    </w:p>
    <w:p w:rsidR="003A55FA" w:rsidRDefault="005473FC" w:rsidP="005473FC">
      <w:pPr>
        <w:pStyle w:val="Odstavec"/>
        <w:numPr>
          <w:ilvl w:val="1"/>
          <w:numId w:val="1"/>
        </w:numPr>
        <w:spacing w:line="360" w:lineRule="auto"/>
      </w:pPr>
      <w:r>
        <w:t>v daném roce dovrší 70 a více let, ve výši 144 Kč,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3A55FA" w:rsidRDefault="005473FC" w:rsidP="005473FC">
      <w:pPr>
        <w:pStyle w:val="Nadpis2"/>
        <w:spacing w:line="360" w:lineRule="auto"/>
      </w:pPr>
      <w:r>
        <w:t>Čl. 7</w:t>
      </w:r>
      <w:r>
        <w:br/>
        <w:t>Přechodné a zrušovací ustanovení</w:t>
      </w:r>
    </w:p>
    <w:p w:rsidR="003A55FA" w:rsidRDefault="005473FC" w:rsidP="005473FC">
      <w:pPr>
        <w:pStyle w:val="Odstavec"/>
        <w:numPr>
          <w:ilvl w:val="0"/>
          <w:numId w:val="7"/>
        </w:numPr>
        <w:spacing w:line="360" w:lineRule="auto"/>
      </w:pPr>
      <w:r>
        <w:t>Poplatkové povinnosti vzniklé před nabytím účinnosti této vyhlášky se posuzují podle dosavadních právních předpisů.</w:t>
      </w:r>
    </w:p>
    <w:p w:rsidR="003A55FA" w:rsidRDefault="005473FC" w:rsidP="005473FC">
      <w:pPr>
        <w:pStyle w:val="Odstavec"/>
        <w:numPr>
          <w:ilvl w:val="0"/>
          <w:numId w:val="1"/>
        </w:numPr>
        <w:spacing w:line="360" w:lineRule="auto"/>
      </w:pPr>
      <w:r>
        <w:t>Zrušuje se obecně závazná vyhláška č. 2/2021, o místním poplatku za obecní systém odpadového hospodářství, ze dne 6. prosince 2021.</w:t>
      </w:r>
    </w:p>
    <w:p w:rsidR="003A55FA" w:rsidRDefault="005473FC" w:rsidP="005473FC">
      <w:pPr>
        <w:pStyle w:val="Nadpis2"/>
        <w:spacing w:line="360" w:lineRule="auto"/>
      </w:pPr>
      <w:r>
        <w:t>Čl. 8</w:t>
      </w:r>
      <w:r>
        <w:br/>
        <w:t>Účinnost</w:t>
      </w:r>
    </w:p>
    <w:p w:rsidR="003A55FA" w:rsidRDefault="005473FC" w:rsidP="005473FC">
      <w:pPr>
        <w:pStyle w:val="Odstavec"/>
        <w:spacing w:line="360" w:lineRule="auto"/>
      </w:pPr>
      <w:r>
        <w:t>Tato vyhláška nabývá účinnosti dnem 1. ledna 2025.</w:t>
      </w:r>
    </w:p>
    <w:p w:rsidR="00D81558" w:rsidRDefault="00D81558" w:rsidP="005473FC">
      <w:pPr>
        <w:pStyle w:val="Odstavec"/>
        <w:spacing w:line="360" w:lineRule="auto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55F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55FA" w:rsidRDefault="005473FC" w:rsidP="005473FC">
            <w:pPr>
              <w:pStyle w:val="PodpisovePole"/>
              <w:spacing w:line="360" w:lineRule="auto"/>
            </w:pPr>
            <w:r>
              <w:t>Martin Macháč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55FA" w:rsidRDefault="005473FC" w:rsidP="005473FC">
            <w:pPr>
              <w:pStyle w:val="PodpisovePole"/>
              <w:spacing w:line="360" w:lineRule="auto"/>
            </w:pPr>
            <w:r>
              <w:t>Mgr. Lenka Grünthalová, MBA v. r.</w:t>
            </w:r>
            <w:r>
              <w:br/>
              <w:t xml:space="preserve"> místostarostka</w:t>
            </w:r>
          </w:p>
        </w:tc>
      </w:tr>
      <w:tr w:rsidR="003A55F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55FA" w:rsidRDefault="003A55FA" w:rsidP="005473FC">
            <w:pPr>
              <w:pStyle w:val="PodpisovePole"/>
              <w:spacing w:line="360" w:lineRule="auto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55FA" w:rsidRDefault="003A55FA" w:rsidP="005473FC">
            <w:pPr>
              <w:pStyle w:val="PodpisovePole"/>
              <w:spacing w:line="360" w:lineRule="auto"/>
            </w:pPr>
          </w:p>
        </w:tc>
      </w:tr>
    </w:tbl>
    <w:p w:rsidR="00C4267C" w:rsidRDefault="00C4267C" w:rsidP="005473FC">
      <w:pPr>
        <w:spacing w:line="360" w:lineRule="auto"/>
      </w:pPr>
    </w:p>
    <w:sectPr w:rsidR="00C4267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67C" w:rsidRDefault="005473FC">
      <w:r>
        <w:separator/>
      </w:r>
    </w:p>
  </w:endnote>
  <w:endnote w:type="continuationSeparator" w:id="0">
    <w:p w:rsidR="00C4267C" w:rsidRDefault="0054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67C" w:rsidRDefault="005473FC">
      <w:r>
        <w:rPr>
          <w:color w:val="000000"/>
        </w:rPr>
        <w:separator/>
      </w:r>
    </w:p>
  </w:footnote>
  <w:footnote w:type="continuationSeparator" w:id="0">
    <w:p w:rsidR="00C4267C" w:rsidRDefault="005473FC">
      <w:r>
        <w:continuationSeparator/>
      </w:r>
    </w:p>
  </w:footnote>
  <w:footnote w:id="1">
    <w:p w:rsidR="003A55FA" w:rsidRDefault="005473F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3A55FA" w:rsidRDefault="005473F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A55FA" w:rsidRDefault="005473F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3A55FA" w:rsidRDefault="005473F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3A55FA" w:rsidRDefault="005473F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3A55FA" w:rsidRDefault="005473F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3A55FA" w:rsidRDefault="005473F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3A55FA" w:rsidRDefault="005473FC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3A55FA" w:rsidRDefault="005473FC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3A55FA" w:rsidRDefault="005473F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3A55FA" w:rsidRDefault="005473F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C22C6"/>
    <w:multiLevelType w:val="multilevel"/>
    <w:tmpl w:val="8BE41A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FA"/>
    <w:rsid w:val="001D657B"/>
    <w:rsid w:val="003153DF"/>
    <w:rsid w:val="003A55FA"/>
    <w:rsid w:val="005473FC"/>
    <w:rsid w:val="00794FA2"/>
    <w:rsid w:val="00C00902"/>
    <w:rsid w:val="00C4267C"/>
    <w:rsid w:val="00D81558"/>
    <w:rsid w:val="00DD2821"/>
    <w:rsid w:val="00E14AA2"/>
    <w:rsid w:val="00E95648"/>
    <w:rsid w:val="00FA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6D24"/>
  <w15:docId w15:val="{58114EFB-61F2-4A77-8450-4A5AE74A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657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657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728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Kodádková Marta</dc:creator>
  <cp:lastModifiedBy>Kodádková Marta</cp:lastModifiedBy>
  <cp:revision>4</cp:revision>
  <cp:lastPrinted>2024-11-27T06:20:00Z</cp:lastPrinted>
  <dcterms:created xsi:type="dcterms:W3CDTF">2024-12-13T08:12:00Z</dcterms:created>
  <dcterms:modified xsi:type="dcterms:W3CDTF">2024-12-13T08:13:00Z</dcterms:modified>
</cp:coreProperties>
</file>