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A773" w14:textId="77777777" w:rsidR="00E923BF" w:rsidRPr="009B2C15" w:rsidRDefault="004E6366" w:rsidP="009B2C15">
      <w:pPr>
        <w:pStyle w:val="Nzev"/>
        <w:spacing w:before="0" w:after="0"/>
        <w:rPr>
          <w:rFonts w:ascii="Calibri" w:hAnsi="Calibri" w:cs="Calibri"/>
          <w:sz w:val="28"/>
          <w:szCs w:val="28"/>
        </w:rPr>
      </w:pPr>
      <w:r w:rsidRPr="009B2C15">
        <w:rPr>
          <w:rFonts w:ascii="Calibri" w:hAnsi="Calibri" w:cs="Calibri"/>
          <w:sz w:val="28"/>
          <w:szCs w:val="28"/>
        </w:rPr>
        <w:t>Obec Velké Kunětice</w:t>
      </w:r>
      <w:r w:rsidRPr="009B2C15">
        <w:rPr>
          <w:rFonts w:ascii="Calibri" w:hAnsi="Calibri" w:cs="Calibri"/>
          <w:sz w:val="28"/>
          <w:szCs w:val="28"/>
        </w:rPr>
        <w:br/>
        <w:t>Zastupitelstvo obce Velké Kunětice</w:t>
      </w:r>
    </w:p>
    <w:p w14:paraId="507ADAD7" w14:textId="77777777" w:rsidR="00E923BF" w:rsidRPr="009B2C15" w:rsidRDefault="004E6366" w:rsidP="009B2C15">
      <w:pPr>
        <w:pStyle w:val="Nadpis1"/>
        <w:spacing w:before="0" w:after="0"/>
        <w:rPr>
          <w:rFonts w:ascii="Calibri" w:hAnsi="Calibri" w:cs="Calibri"/>
          <w:sz w:val="28"/>
          <w:szCs w:val="28"/>
        </w:rPr>
      </w:pPr>
      <w:r w:rsidRPr="009B2C15">
        <w:rPr>
          <w:rFonts w:ascii="Calibri" w:hAnsi="Calibri" w:cs="Calibri"/>
          <w:sz w:val="28"/>
          <w:szCs w:val="28"/>
        </w:rPr>
        <w:t>Obecně závazná vyhláška obce Velké Kunětice</w:t>
      </w:r>
      <w:r w:rsidRPr="009B2C15">
        <w:rPr>
          <w:rFonts w:ascii="Calibri" w:hAnsi="Calibri" w:cs="Calibri"/>
          <w:sz w:val="28"/>
          <w:szCs w:val="28"/>
        </w:rPr>
        <w:br/>
        <w:t>o místním poplatku za obecní systém odpadového hospodářství</w:t>
      </w:r>
    </w:p>
    <w:p w14:paraId="4B3708FF" w14:textId="77777777" w:rsidR="0050294B" w:rsidRPr="009B2C15" w:rsidRDefault="0050294B" w:rsidP="009B2C15">
      <w:pPr>
        <w:pStyle w:val="UvodniVeta"/>
        <w:spacing w:before="0" w:after="0" w:line="240" w:lineRule="auto"/>
        <w:rPr>
          <w:rFonts w:ascii="Calibri" w:hAnsi="Calibri" w:cs="Calibri"/>
        </w:rPr>
      </w:pPr>
    </w:p>
    <w:p w14:paraId="142A51CF" w14:textId="0674D5B4" w:rsidR="00E923BF" w:rsidRPr="009B2C15" w:rsidRDefault="004E6366" w:rsidP="009B2C15">
      <w:pPr>
        <w:pStyle w:val="UvodniVeta"/>
        <w:spacing w:before="0"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Zastupitelstvo obce Velké Kunětice se na svém zasedání dne 19.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6F7059F" w14:textId="34E4505C" w:rsidR="0050294B" w:rsidRDefault="0050294B" w:rsidP="009B2C15">
      <w:pPr>
        <w:pStyle w:val="Textbody"/>
        <w:spacing w:after="0" w:line="240" w:lineRule="auto"/>
        <w:rPr>
          <w:rFonts w:ascii="Calibri" w:hAnsi="Calibri" w:cs="Calibri"/>
        </w:rPr>
      </w:pPr>
    </w:p>
    <w:p w14:paraId="35EB9704" w14:textId="77777777" w:rsidR="009B2C15" w:rsidRPr="009B2C15" w:rsidRDefault="009B2C15" w:rsidP="009B2C15">
      <w:pPr>
        <w:pStyle w:val="Textbody"/>
        <w:spacing w:after="0" w:line="240" w:lineRule="auto"/>
        <w:rPr>
          <w:rFonts w:ascii="Calibri" w:hAnsi="Calibri" w:cs="Calibri"/>
        </w:rPr>
      </w:pPr>
    </w:p>
    <w:p w14:paraId="369134A9" w14:textId="50AF93C1" w:rsidR="00E923BF" w:rsidRPr="009B2C15" w:rsidRDefault="004E6366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9B2C15">
        <w:rPr>
          <w:rFonts w:ascii="Calibri" w:hAnsi="Calibri" w:cs="Calibri"/>
          <w:sz w:val="22"/>
          <w:szCs w:val="22"/>
        </w:rPr>
        <w:t>Čl. 1</w:t>
      </w:r>
      <w:r w:rsidRPr="009B2C15">
        <w:rPr>
          <w:rFonts w:ascii="Calibri" w:hAnsi="Calibri" w:cs="Calibri"/>
          <w:sz w:val="22"/>
          <w:szCs w:val="22"/>
        </w:rPr>
        <w:br/>
        <w:t>Úvodní ustanovení</w:t>
      </w:r>
    </w:p>
    <w:p w14:paraId="7AC443F4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B9E15A7" w14:textId="77777777" w:rsidR="00E923BF" w:rsidRPr="009B2C15" w:rsidRDefault="004E6366" w:rsidP="009B2C15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Obec Velké Kunětice touto vyhláškou zavádí místní poplatek za obecní systém odpadového hospodářství (dále jen „poplatek“).</w:t>
      </w:r>
    </w:p>
    <w:p w14:paraId="7AB194D6" w14:textId="77777777" w:rsidR="00E923BF" w:rsidRPr="009B2C15" w:rsidRDefault="004E6366" w:rsidP="009B2C15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Poplatkovým obdobím poplatku je kalendářní rok</w:t>
      </w:r>
      <w:r w:rsidRPr="009B2C15">
        <w:rPr>
          <w:rStyle w:val="Znakapoznpodarou"/>
          <w:rFonts w:ascii="Calibri" w:hAnsi="Calibri" w:cs="Calibri"/>
        </w:rPr>
        <w:footnoteReference w:id="1"/>
      </w:r>
      <w:r w:rsidRPr="009B2C15">
        <w:rPr>
          <w:rFonts w:ascii="Calibri" w:hAnsi="Calibri" w:cs="Calibri"/>
        </w:rPr>
        <w:t>.</w:t>
      </w:r>
    </w:p>
    <w:p w14:paraId="09A7C89C" w14:textId="53237AE9" w:rsidR="00E923BF" w:rsidRPr="009B2C15" w:rsidRDefault="004E6366" w:rsidP="009B2C15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Správcem poplatku je obecní úřad</w:t>
      </w:r>
      <w:r w:rsidRPr="009B2C15">
        <w:rPr>
          <w:rStyle w:val="Znakapoznpodarou"/>
          <w:rFonts w:ascii="Calibri" w:hAnsi="Calibri" w:cs="Calibri"/>
        </w:rPr>
        <w:footnoteReference w:id="2"/>
      </w:r>
      <w:r w:rsidRPr="009B2C15">
        <w:rPr>
          <w:rFonts w:ascii="Calibri" w:hAnsi="Calibri" w:cs="Calibri"/>
        </w:rPr>
        <w:t>.</w:t>
      </w:r>
    </w:p>
    <w:p w14:paraId="132F301D" w14:textId="4D9F6054" w:rsidR="0050294B" w:rsidRPr="009B2C15" w:rsidRDefault="0050294B" w:rsidP="009B2C15">
      <w:pPr>
        <w:pStyle w:val="Odstavec"/>
        <w:spacing w:after="0" w:line="240" w:lineRule="auto"/>
        <w:ind w:left="567"/>
        <w:rPr>
          <w:rFonts w:ascii="Calibri" w:hAnsi="Calibri" w:cs="Calibri"/>
        </w:rPr>
      </w:pPr>
    </w:p>
    <w:p w14:paraId="763F5FDD" w14:textId="77777777" w:rsidR="0050294B" w:rsidRPr="009B2C15" w:rsidRDefault="0050294B" w:rsidP="009B2C15">
      <w:pPr>
        <w:pStyle w:val="Odstavec"/>
        <w:tabs>
          <w:tab w:val="clear" w:pos="567"/>
        </w:tabs>
        <w:spacing w:after="0" w:line="240" w:lineRule="auto"/>
        <w:ind w:left="567"/>
        <w:rPr>
          <w:rFonts w:ascii="Calibri" w:hAnsi="Calibri" w:cs="Calibri"/>
        </w:rPr>
      </w:pPr>
    </w:p>
    <w:p w14:paraId="04C7CDAF" w14:textId="7562FCE9" w:rsidR="00E923BF" w:rsidRPr="009B2C15" w:rsidRDefault="004E6366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9B2C15">
        <w:rPr>
          <w:rFonts w:ascii="Calibri" w:hAnsi="Calibri" w:cs="Calibri"/>
          <w:sz w:val="22"/>
          <w:szCs w:val="22"/>
        </w:rPr>
        <w:t>Čl. 2</w:t>
      </w:r>
      <w:r w:rsidRPr="009B2C15">
        <w:rPr>
          <w:rFonts w:ascii="Calibri" w:hAnsi="Calibri" w:cs="Calibri"/>
          <w:sz w:val="22"/>
          <w:szCs w:val="22"/>
        </w:rPr>
        <w:br/>
        <w:t>Poplatník</w:t>
      </w:r>
    </w:p>
    <w:p w14:paraId="718D6F5A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02A7138" w14:textId="77777777" w:rsidR="00E923BF" w:rsidRPr="009B2C15" w:rsidRDefault="004E6366" w:rsidP="009B2C15">
      <w:pPr>
        <w:pStyle w:val="Odstavec"/>
        <w:numPr>
          <w:ilvl w:val="0"/>
          <w:numId w:val="2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Poplatníkem poplatku je</w:t>
      </w:r>
      <w:r w:rsidRPr="009B2C15">
        <w:rPr>
          <w:rStyle w:val="Znakapoznpodarou"/>
          <w:rFonts w:ascii="Calibri" w:hAnsi="Calibri" w:cs="Calibri"/>
        </w:rPr>
        <w:footnoteReference w:id="3"/>
      </w:r>
    </w:p>
    <w:p w14:paraId="77461F1F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fyzická osoba přihlášená v obci</w:t>
      </w:r>
      <w:r w:rsidRPr="009B2C15">
        <w:rPr>
          <w:rStyle w:val="Znakapoznpodarou"/>
          <w:rFonts w:ascii="Calibri" w:hAnsi="Calibri" w:cs="Calibri"/>
        </w:rPr>
        <w:footnoteReference w:id="4"/>
      </w:r>
    </w:p>
    <w:p w14:paraId="5824E7CA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1ADD1E74" w14:textId="77777777" w:rsidR="00E923BF" w:rsidRPr="009B2C15" w:rsidRDefault="004E6366" w:rsidP="009B2C15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Spoluvlastníci nemovité věci zahrnující byt, rodinný dům nebo stavbu pro rodinnou rekreaci jsou povinni plnit poplatkovou povinnost společně a nerozdílně</w:t>
      </w:r>
      <w:r w:rsidRPr="009B2C15">
        <w:rPr>
          <w:rStyle w:val="Znakapoznpodarou"/>
          <w:rFonts w:ascii="Calibri" w:hAnsi="Calibri" w:cs="Calibri"/>
        </w:rPr>
        <w:footnoteReference w:id="5"/>
      </w:r>
      <w:r w:rsidRPr="009B2C15">
        <w:rPr>
          <w:rFonts w:ascii="Calibri" w:hAnsi="Calibri" w:cs="Calibri"/>
        </w:rPr>
        <w:t>.</w:t>
      </w:r>
    </w:p>
    <w:p w14:paraId="63425A16" w14:textId="77777777" w:rsidR="00BA08D4" w:rsidRPr="009B2C15" w:rsidRDefault="00BA08D4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</w:p>
    <w:p w14:paraId="68FE61EF" w14:textId="77777777" w:rsidR="00BA08D4" w:rsidRPr="009B2C15" w:rsidRDefault="00BA08D4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</w:p>
    <w:p w14:paraId="2FE61B76" w14:textId="0386E4A6" w:rsidR="00E923BF" w:rsidRPr="009B2C15" w:rsidRDefault="004E6366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9B2C15">
        <w:rPr>
          <w:rFonts w:ascii="Calibri" w:hAnsi="Calibri" w:cs="Calibri"/>
          <w:sz w:val="22"/>
          <w:szCs w:val="22"/>
        </w:rPr>
        <w:t>Čl. 3</w:t>
      </w:r>
      <w:r w:rsidRPr="009B2C15">
        <w:rPr>
          <w:rFonts w:ascii="Calibri" w:hAnsi="Calibri" w:cs="Calibri"/>
          <w:sz w:val="22"/>
          <w:szCs w:val="22"/>
        </w:rPr>
        <w:br/>
        <w:t>Ohlašovací povinnost</w:t>
      </w:r>
    </w:p>
    <w:p w14:paraId="5D57CAA3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9B8571C" w14:textId="77777777" w:rsidR="00E923BF" w:rsidRPr="009B2C15" w:rsidRDefault="004E6366" w:rsidP="009B2C15">
      <w:pPr>
        <w:pStyle w:val="Odstavec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Poplatník je povinen podat správci poplatku ohlášení nejpozději do 15 dnů ode dne vzniku své poplatkové povinnosti; údaje uváděné v ohlášení upravuje zákon</w:t>
      </w:r>
      <w:r w:rsidRPr="009B2C15">
        <w:rPr>
          <w:rStyle w:val="Znakapoznpodarou"/>
          <w:rFonts w:ascii="Calibri" w:hAnsi="Calibri" w:cs="Calibri"/>
        </w:rPr>
        <w:footnoteReference w:id="6"/>
      </w:r>
      <w:r w:rsidRPr="009B2C15">
        <w:rPr>
          <w:rFonts w:ascii="Calibri" w:hAnsi="Calibri" w:cs="Calibri"/>
        </w:rPr>
        <w:t>.</w:t>
      </w:r>
    </w:p>
    <w:p w14:paraId="1FF28D76" w14:textId="77777777" w:rsidR="00E923BF" w:rsidRPr="009B2C15" w:rsidRDefault="004E6366" w:rsidP="009B2C15">
      <w:pPr>
        <w:pStyle w:val="Odstavec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Dojde-li ke změně údajů uvedených v ohlášení, je poplatník povinen tuto změnu oznámit do 15 dnů ode dne, kdy nastala</w:t>
      </w:r>
      <w:r w:rsidRPr="009B2C15">
        <w:rPr>
          <w:rStyle w:val="Znakapoznpodarou"/>
          <w:rFonts w:ascii="Calibri" w:hAnsi="Calibri" w:cs="Calibri"/>
        </w:rPr>
        <w:footnoteReference w:id="7"/>
      </w:r>
      <w:r w:rsidRPr="009B2C15">
        <w:rPr>
          <w:rFonts w:ascii="Calibri" w:hAnsi="Calibri" w:cs="Calibri"/>
        </w:rPr>
        <w:t>.</w:t>
      </w:r>
    </w:p>
    <w:p w14:paraId="44314621" w14:textId="6B01CC49" w:rsidR="0050294B" w:rsidRPr="009B2C15" w:rsidRDefault="0050294B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</w:p>
    <w:p w14:paraId="3F06F2F2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729BBDD" w14:textId="2664103C" w:rsidR="00E923BF" w:rsidRPr="009B2C15" w:rsidRDefault="004E6366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9B2C15">
        <w:rPr>
          <w:rFonts w:ascii="Calibri" w:hAnsi="Calibri" w:cs="Calibri"/>
          <w:sz w:val="22"/>
          <w:szCs w:val="22"/>
        </w:rPr>
        <w:lastRenderedPageBreak/>
        <w:t>Čl. 4</w:t>
      </w:r>
      <w:r w:rsidRPr="009B2C15">
        <w:rPr>
          <w:rFonts w:ascii="Calibri" w:hAnsi="Calibri" w:cs="Calibri"/>
          <w:sz w:val="22"/>
          <w:szCs w:val="22"/>
        </w:rPr>
        <w:br/>
        <w:t>Sazba poplatku</w:t>
      </w:r>
    </w:p>
    <w:p w14:paraId="67CF95E0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718D883" w14:textId="1D38C82C" w:rsidR="00E923BF" w:rsidRPr="009B2C15" w:rsidRDefault="004E6366" w:rsidP="009B2C15">
      <w:pPr>
        <w:pStyle w:val="Odstavec"/>
        <w:numPr>
          <w:ilvl w:val="0"/>
          <w:numId w:val="4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 xml:space="preserve">Sazba poplatku za kalendářní rok činí </w:t>
      </w:r>
      <w:r w:rsidR="0050294B" w:rsidRPr="009B2C15">
        <w:rPr>
          <w:rFonts w:ascii="Calibri" w:hAnsi="Calibri" w:cs="Calibri"/>
        </w:rPr>
        <w:t xml:space="preserve">Kč </w:t>
      </w:r>
      <w:r w:rsidRPr="009B2C15">
        <w:rPr>
          <w:rFonts w:ascii="Calibri" w:hAnsi="Calibri" w:cs="Calibri"/>
        </w:rPr>
        <w:t>948</w:t>
      </w:r>
      <w:r w:rsidR="0050294B" w:rsidRPr="009B2C15">
        <w:rPr>
          <w:rFonts w:ascii="Calibri" w:hAnsi="Calibri" w:cs="Calibri"/>
        </w:rPr>
        <w:t>,00</w:t>
      </w:r>
      <w:r w:rsidRPr="009B2C15">
        <w:rPr>
          <w:rFonts w:ascii="Calibri" w:hAnsi="Calibri" w:cs="Calibri"/>
        </w:rPr>
        <w:t>.</w:t>
      </w:r>
    </w:p>
    <w:p w14:paraId="6F370183" w14:textId="77777777" w:rsidR="00E923BF" w:rsidRPr="009B2C15" w:rsidRDefault="004E6366" w:rsidP="009B2C15">
      <w:pPr>
        <w:pStyle w:val="Odstavec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Poplatek se v případě, že poplatková povinnost vznikla z důvodu přihlášení fyzické osoby v obci, snižuje o jednu dvanáctinu za každý kalendářní měsíc, na jehož konci</w:t>
      </w:r>
      <w:r w:rsidRPr="009B2C15">
        <w:rPr>
          <w:rStyle w:val="Znakapoznpodarou"/>
          <w:rFonts w:ascii="Calibri" w:hAnsi="Calibri" w:cs="Calibri"/>
        </w:rPr>
        <w:footnoteReference w:id="8"/>
      </w:r>
    </w:p>
    <w:p w14:paraId="2C41FC52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není tato fyzická osoba přihlášena v obci,</w:t>
      </w:r>
    </w:p>
    <w:p w14:paraId="7A79A7D5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nebo je tato fyzická osoba od poplatku osvobozena.</w:t>
      </w:r>
    </w:p>
    <w:p w14:paraId="2828929D" w14:textId="77777777" w:rsidR="00E923BF" w:rsidRPr="009B2C15" w:rsidRDefault="004E6366" w:rsidP="009B2C15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9B2C15">
        <w:rPr>
          <w:rStyle w:val="Znakapoznpodarou"/>
          <w:rFonts w:ascii="Calibri" w:hAnsi="Calibri" w:cs="Calibri"/>
        </w:rPr>
        <w:footnoteReference w:id="9"/>
      </w:r>
    </w:p>
    <w:p w14:paraId="378D4ACE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je v této nemovité věci přihlášena alespoň 1 fyzická osoba,</w:t>
      </w:r>
    </w:p>
    <w:p w14:paraId="427B9C66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poplatník nevlastní tuto nemovitou věc,</w:t>
      </w:r>
    </w:p>
    <w:p w14:paraId="1B2BCD8C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nebo je poplatník od poplatku osvobozen.</w:t>
      </w:r>
    </w:p>
    <w:p w14:paraId="39D5AF2E" w14:textId="45E99F4C" w:rsidR="0050294B" w:rsidRPr="009B2C15" w:rsidRDefault="0050294B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</w:p>
    <w:p w14:paraId="2E90F523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</w:rPr>
      </w:pPr>
    </w:p>
    <w:p w14:paraId="7A793B30" w14:textId="7F7F2D71" w:rsidR="00E923BF" w:rsidRPr="009B2C15" w:rsidRDefault="004E6366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9B2C15">
        <w:rPr>
          <w:rFonts w:ascii="Calibri" w:hAnsi="Calibri" w:cs="Calibri"/>
          <w:sz w:val="22"/>
          <w:szCs w:val="22"/>
        </w:rPr>
        <w:t>Čl. 5</w:t>
      </w:r>
      <w:r w:rsidRPr="009B2C15">
        <w:rPr>
          <w:rFonts w:ascii="Calibri" w:hAnsi="Calibri" w:cs="Calibri"/>
          <w:sz w:val="22"/>
          <w:szCs w:val="22"/>
        </w:rPr>
        <w:br/>
        <w:t>Splatnost poplatku</w:t>
      </w:r>
    </w:p>
    <w:p w14:paraId="4CFF3D3D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B7EA440" w14:textId="77777777" w:rsidR="002662FB" w:rsidRPr="009B2C15" w:rsidRDefault="002662FB" w:rsidP="009B2C15">
      <w:pPr>
        <w:pStyle w:val="Odstavec"/>
        <w:numPr>
          <w:ilvl w:val="0"/>
          <w:numId w:val="9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Poplatek je splatný:</w:t>
      </w:r>
    </w:p>
    <w:p w14:paraId="146FEC37" w14:textId="00D6765B" w:rsidR="002662FB" w:rsidRPr="009B2C15" w:rsidRDefault="002662FB" w:rsidP="009B2C15">
      <w:pPr>
        <w:pStyle w:val="Odstavec"/>
        <w:numPr>
          <w:ilvl w:val="1"/>
          <w:numId w:val="8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jednorázově do 28. února příslušného kalendářního roku,</w:t>
      </w:r>
    </w:p>
    <w:p w14:paraId="24C5BFF7" w14:textId="401AB341" w:rsidR="002662FB" w:rsidRPr="009B2C15" w:rsidRDefault="002662FB" w:rsidP="009B2C15">
      <w:pPr>
        <w:pStyle w:val="Odstavec"/>
        <w:numPr>
          <w:ilvl w:val="1"/>
          <w:numId w:val="8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ve dvou stejných splátkách, nejpozději v termínech do 28. února a 30. června příslušného kalendářního roku.</w:t>
      </w:r>
    </w:p>
    <w:p w14:paraId="5162333B" w14:textId="77777777" w:rsidR="002662FB" w:rsidRPr="009B2C15" w:rsidRDefault="002662FB" w:rsidP="009B2C15">
      <w:pPr>
        <w:pStyle w:val="Odstavec"/>
        <w:numPr>
          <w:ilvl w:val="0"/>
          <w:numId w:val="8"/>
        </w:numPr>
        <w:tabs>
          <w:tab w:val="clear" w:pos="567"/>
        </w:tabs>
        <w:spacing w:after="0" w:line="240" w:lineRule="auto"/>
        <w:textAlignment w:val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C4758AC" w14:textId="3E9A2E04" w:rsidR="0050294B" w:rsidRPr="009B2C15" w:rsidRDefault="002662FB" w:rsidP="009B2C15">
      <w:pPr>
        <w:pStyle w:val="Odstavec"/>
        <w:numPr>
          <w:ilvl w:val="0"/>
          <w:numId w:val="8"/>
        </w:numPr>
        <w:tabs>
          <w:tab w:val="clear" w:pos="567"/>
        </w:tabs>
        <w:spacing w:after="0" w:line="240" w:lineRule="auto"/>
        <w:textAlignment w:val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Lhůta splatnosti neskončí poplatníkovi dříve než lhůta pro podání ohlášení podle čl. 3 odst. 1 této vyhlášky.</w:t>
      </w:r>
    </w:p>
    <w:p w14:paraId="3BE4209A" w14:textId="39C382EC" w:rsidR="00BA08D4" w:rsidRPr="009B2C15" w:rsidRDefault="00BA08D4" w:rsidP="009B2C15">
      <w:pPr>
        <w:pStyle w:val="Odstavec"/>
        <w:tabs>
          <w:tab w:val="clear" w:pos="567"/>
        </w:tabs>
        <w:spacing w:after="0" w:line="240" w:lineRule="auto"/>
        <w:ind w:left="567"/>
        <w:textAlignment w:val="auto"/>
        <w:rPr>
          <w:rFonts w:ascii="Calibri" w:hAnsi="Calibri" w:cs="Calibri"/>
        </w:rPr>
      </w:pPr>
    </w:p>
    <w:p w14:paraId="1C825C72" w14:textId="77777777" w:rsidR="00BA08D4" w:rsidRPr="009B2C15" w:rsidRDefault="00BA08D4" w:rsidP="009B2C15">
      <w:pPr>
        <w:pStyle w:val="Odstavec"/>
        <w:tabs>
          <w:tab w:val="clear" w:pos="567"/>
        </w:tabs>
        <w:spacing w:after="0" w:line="240" w:lineRule="auto"/>
        <w:ind w:left="567"/>
        <w:textAlignment w:val="auto"/>
        <w:rPr>
          <w:rFonts w:ascii="Calibri" w:hAnsi="Calibri" w:cs="Calibri"/>
        </w:rPr>
      </w:pPr>
    </w:p>
    <w:p w14:paraId="4C966095" w14:textId="07E080D2" w:rsidR="00E923BF" w:rsidRPr="009B2C15" w:rsidRDefault="004E6366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9B2C15">
        <w:rPr>
          <w:rFonts w:ascii="Calibri" w:hAnsi="Calibri" w:cs="Calibri"/>
          <w:sz w:val="22"/>
          <w:szCs w:val="22"/>
        </w:rPr>
        <w:t>Čl. 6</w:t>
      </w:r>
      <w:r w:rsidRPr="009B2C15">
        <w:rPr>
          <w:rFonts w:ascii="Calibri" w:hAnsi="Calibri" w:cs="Calibri"/>
          <w:sz w:val="22"/>
          <w:szCs w:val="22"/>
        </w:rPr>
        <w:br/>
        <w:t xml:space="preserve"> Osvobození</w:t>
      </w:r>
    </w:p>
    <w:p w14:paraId="4ABAB7C1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0041A08" w14:textId="77777777" w:rsidR="00E923BF" w:rsidRPr="009B2C15" w:rsidRDefault="004E6366" w:rsidP="009B2C15">
      <w:pPr>
        <w:pStyle w:val="Odstavec"/>
        <w:numPr>
          <w:ilvl w:val="0"/>
          <w:numId w:val="6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Od poplatku je osvobozena osoba, které poplatková povinnost vznikla z důvodu přihlášení v obci a která je</w:t>
      </w:r>
      <w:r w:rsidRPr="009B2C15">
        <w:rPr>
          <w:rStyle w:val="Znakapoznpodarou"/>
          <w:rFonts w:ascii="Calibri" w:hAnsi="Calibri" w:cs="Calibri"/>
        </w:rPr>
        <w:footnoteReference w:id="10"/>
      </w:r>
      <w:r w:rsidRPr="009B2C15">
        <w:rPr>
          <w:rFonts w:ascii="Calibri" w:hAnsi="Calibri" w:cs="Calibri"/>
        </w:rPr>
        <w:t>:</w:t>
      </w:r>
    </w:p>
    <w:p w14:paraId="78677FF1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poplatníkem poplatku za odkládání komunálního odpadu z nemovité věci v jiné obci a má v této jiné obci bydliště,</w:t>
      </w:r>
    </w:p>
    <w:p w14:paraId="35A434FE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umístěna do školského zařízení pro výkon ústavní nebo ochranné výchovy nebo školského zařízení pro preventivně výchovnou péči na základě rozhodnutí soudu nebo smlouvy,</w:t>
      </w:r>
    </w:p>
    <w:p w14:paraId="7791B23C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B6FB051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14:paraId="76CBEB77" w14:textId="77777777" w:rsidR="00E923BF" w:rsidRPr="009B2C15" w:rsidRDefault="004E6366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nebo na základě zákona omezena na osobní svobodě s výjimkou osoby vykonávající trest domácího vězení.</w:t>
      </w:r>
    </w:p>
    <w:p w14:paraId="3419B123" w14:textId="77777777" w:rsidR="002662FB" w:rsidRPr="009B2C15" w:rsidRDefault="002662FB" w:rsidP="009B2C15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Od poplatku se osvobozuje osoba, které poplatková povinnost vznikla z důvodu přihlášení v obci a která:</w:t>
      </w:r>
    </w:p>
    <w:p w14:paraId="58AD60FB" w14:textId="64AF1460" w:rsidR="002662FB" w:rsidRPr="009B2C15" w:rsidRDefault="002662FB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bookmarkStart w:id="0" w:name="_Hlk213849680"/>
      <w:r w:rsidRPr="009B2C15">
        <w:rPr>
          <w:rFonts w:ascii="Calibri" w:hAnsi="Calibri" w:cs="Calibri"/>
        </w:rPr>
        <w:t>se po celý příslušný kalendářní rok na území obce nezdržuje</w:t>
      </w:r>
      <w:r w:rsidR="0028663F" w:rsidRPr="009B2C15">
        <w:rPr>
          <w:rFonts w:ascii="Calibri" w:hAnsi="Calibri" w:cs="Calibri"/>
        </w:rPr>
        <w:t xml:space="preserve"> mimo případů uvedených v odst. 1 písm. a) tohoto článku,</w:t>
      </w:r>
    </w:p>
    <w:bookmarkEnd w:id="0"/>
    <w:p w14:paraId="0E6E7226" w14:textId="77777777" w:rsidR="002662FB" w:rsidRPr="009B2C15" w:rsidRDefault="002662FB" w:rsidP="009B2C15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je přihlášena v sídle ohlašovny, a která se po celý příslušný kalendářní rok nezdržuje na území obce.</w:t>
      </w:r>
    </w:p>
    <w:p w14:paraId="7421CF7A" w14:textId="77777777" w:rsidR="002662FB" w:rsidRPr="009B2C15" w:rsidRDefault="002662FB" w:rsidP="009B2C15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lastRenderedPageBreak/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697038CD" w14:textId="1266BA28" w:rsidR="00E923BF" w:rsidRPr="009B2C15" w:rsidRDefault="004E6366" w:rsidP="009B2C15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V případě, že poplatník nesplní povinnost ohlásit údaj rozhodný pro osvobození ve lhůtách stanovených touto vyhláškou nebo zákonem, nárok na osvobození zaniká</w:t>
      </w:r>
      <w:r w:rsidRPr="009B2C15">
        <w:rPr>
          <w:rStyle w:val="Znakapoznpodarou"/>
          <w:rFonts w:ascii="Calibri" w:hAnsi="Calibri" w:cs="Calibri"/>
        </w:rPr>
        <w:footnoteReference w:id="11"/>
      </w:r>
      <w:r w:rsidRPr="009B2C15">
        <w:rPr>
          <w:rFonts w:ascii="Calibri" w:hAnsi="Calibri" w:cs="Calibri"/>
        </w:rPr>
        <w:t>.</w:t>
      </w:r>
    </w:p>
    <w:p w14:paraId="0A003C4B" w14:textId="5821C73A" w:rsidR="0050294B" w:rsidRPr="009B2C15" w:rsidRDefault="0050294B" w:rsidP="009B2C15">
      <w:pPr>
        <w:pStyle w:val="Odstavec"/>
        <w:tabs>
          <w:tab w:val="clear" w:pos="567"/>
        </w:tabs>
        <w:spacing w:after="0" w:line="240" w:lineRule="auto"/>
        <w:ind w:left="567"/>
        <w:rPr>
          <w:rFonts w:ascii="Calibri" w:hAnsi="Calibri" w:cs="Calibri"/>
        </w:rPr>
      </w:pPr>
    </w:p>
    <w:p w14:paraId="22E4E8F1" w14:textId="77777777" w:rsidR="0050294B" w:rsidRPr="009B2C15" w:rsidRDefault="0050294B" w:rsidP="009B2C15">
      <w:pPr>
        <w:pStyle w:val="Odstavec"/>
        <w:tabs>
          <w:tab w:val="clear" w:pos="567"/>
        </w:tabs>
        <w:spacing w:after="0" w:line="240" w:lineRule="auto"/>
        <w:ind w:left="567"/>
        <w:rPr>
          <w:rFonts w:ascii="Calibri" w:hAnsi="Calibri" w:cs="Calibri"/>
        </w:rPr>
      </w:pPr>
    </w:p>
    <w:p w14:paraId="11400224" w14:textId="4615BFB8" w:rsidR="00E923BF" w:rsidRPr="009B2C15" w:rsidRDefault="004E6366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9B2C15">
        <w:rPr>
          <w:rFonts w:ascii="Calibri" w:hAnsi="Calibri" w:cs="Calibri"/>
          <w:sz w:val="22"/>
          <w:szCs w:val="22"/>
        </w:rPr>
        <w:t>Čl. 7</w:t>
      </w:r>
      <w:r w:rsidRPr="009B2C15">
        <w:rPr>
          <w:rFonts w:ascii="Calibri" w:hAnsi="Calibri" w:cs="Calibri"/>
          <w:sz w:val="22"/>
          <w:szCs w:val="22"/>
        </w:rPr>
        <w:br/>
        <w:t>Přechodné a zrušovací ustanovení</w:t>
      </w:r>
    </w:p>
    <w:p w14:paraId="4B68D1B5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F9EE79B" w14:textId="77777777" w:rsidR="00E923BF" w:rsidRPr="009B2C15" w:rsidRDefault="004E6366" w:rsidP="009B2C15">
      <w:pPr>
        <w:pStyle w:val="Odstavec"/>
        <w:numPr>
          <w:ilvl w:val="0"/>
          <w:numId w:val="7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6E281EEA" w14:textId="54174583" w:rsidR="00E923BF" w:rsidRPr="009B2C15" w:rsidRDefault="004E6366" w:rsidP="009B2C15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>Zrušuje se obecně závazná vyhláška č. 1/2024, o místním poplatku za obecní systém odpadového hospodářství, ze dne </w:t>
      </w:r>
      <w:r w:rsidR="0050294B" w:rsidRPr="009B2C15">
        <w:rPr>
          <w:rFonts w:ascii="Calibri" w:hAnsi="Calibri" w:cs="Calibri"/>
        </w:rPr>
        <w:t>0</w:t>
      </w:r>
      <w:r w:rsidRPr="009B2C15">
        <w:rPr>
          <w:rFonts w:ascii="Calibri" w:hAnsi="Calibri" w:cs="Calibri"/>
        </w:rPr>
        <w:t>9. prosince 2024.</w:t>
      </w:r>
    </w:p>
    <w:p w14:paraId="516CC03A" w14:textId="42C93C78" w:rsidR="0050294B" w:rsidRPr="009B2C15" w:rsidRDefault="0050294B" w:rsidP="009B2C15">
      <w:pPr>
        <w:pStyle w:val="Odstavec"/>
        <w:spacing w:after="0" w:line="240" w:lineRule="auto"/>
        <w:ind w:left="567"/>
        <w:rPr>
          <w:rFonts w:ascii="Calibri" w:hAnsi="Calibri" w:cs="Calibri"/>
        </w:rPr>
      </w:pPr>
    </w:p>
    <w:p w14:paraId="3D21960B" w14:textId="77777777" w:rsidR="0050294B" w:rsidRPr="009B2C15" w:rsidRDefault="0050294B" w:rsidP="009B2C15">
      <w:pPr>
        <w:pStyle w:val="Odstavec"/>
        <w:spacing w:after="0" w:line="240" w:lineRule="auto"/>
        <w:ind w:left="567"/>
        <w:rPr>
          <w:rFonts w:ascii="Calibri" w:hAnsi="Calibri" w:cs="Calibri"/>
        </w:rPr>
      </w:pPr>
    </w:p>
    <w:p w14:paraId="1436EFA5" w14:textId="0F41DAC2" w:rsidR="00E923BF" w:rsidRPr="009B2C15" w:rsidRDefault="004E6366" w:rsidP="009B2C15">
      <w:pPr>
        <w:pStyle w:val="Nadpis2"/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9B2C15">
        <w:rPr>
          <w:rFonts w:ascii="Calibri" w:hAnsi="Calibri" w:cs="Calibri"/>
          <w:sz w:val="22"/>
          <w:szCs w:val="22"/>
        </w:rPr>
        <w:t>Čl. 8</w:t>
      </w:r>
      <w:r w:rsidRPr="009B2C15">
        <w:rPr>
          <w:rFonts w:ascii="Calibri" w:hAnsi="Calibri" w:cs="Calibri"/>
          <w:sz w:val="22"/>
          <w:szCs w:val="22"/>
        </w:rPr>
        <w:br/>
        <w:t>Účinnost</w:t>
      </w:r>
    </w:p>
    <w:p w14:paraId="6C71FB52" w14:textId="77777777" w:rsidR="0050294B" w:rsidRPr="009B2C15" w:rsidRDefault="0050294B" w:rsidP="009B2C15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A945181" w14:textId="7B759AAF" w:rsidR="00E923BF" w:rsidRPr="009B2C15" w:rsidRDefault="004E6366" w:rsidP="009B2C15">
      <w:pPr>
        <w:pStyle w:val="Odstavec"/>
        <w:spacing w:after="0" w:line="240" w:lineRule="auto"/>
        <w:rPr>
          <w:rFonts w:ascii="Calibri" w:hAnsi="Calibri" w:cs="Calibri"/>
        </w:rPr>
      </w:pPr>
      <w:r w:rsidRPr="009B2C15">
        <w:rPr>
          <w:rFonts w:ascii="Calibri" w:hAnsi="Calibri" w:cs="Calibri"/>
        </w:rPr>
        <w:t xml:space="preserve">Tato vyhláška nabývá účinnosti dnem </w:t>
      </w:r>
      <w:r w:rsidR="0050294B" w:rsidRPr="009B2C15">
        <w:rPr>
          <w:rFonts w:ascii="Calibri" w:hAnsi="Calibri" w:cs="Calibri"/>
        </w:rPr>
        <w:t>0</w:t>
      </w:r>
      <w:r w:rsidRPr="009B2C15">
        <w:rPr>
          <w:rFonts w:ascii="Calibri" w:hAnsi="Calibri" w:cs="Calibri"/>
        </w:rPr>
        <w:t>1. ledna 2026.</w:t>
      </w:r>
    </w:p>
    <w:p w14:paraId="69BC2B8D" w14:textId="72DFA35A" w:rsidR="0050294B" w:rsidRPr="009B2C15" w:rsidRDefault="0050294B" w:rsidP="009B2C15">
      <w:pPr>
        <w:pStyle w:val="Odstavec"/>
        <w:spacing w:after="0" w:line="240" w:lineRule="auto"/>
        <w:rPr>
          <w:rFonts w:ascii="Calibri" w:hAnsi="Calibri" w:cs="Calibri"/>
        </w:rPr>
      </w:pPr>
    </w:p>
    <w:p w14:paraId="088A9974" w14:textId="482D9E07" w:rsidR="0050294B" w:rsidRPr="009B2C15" w:rsidRDefault="0050294B" w:rsidP="009B2C15">
      <w:pPr>
        <w:pStyle w:val="Odstavec"/>
        <w:spacing w:after="0" w:line="240" w:lineRule="auto"/>
        <w:rPr>
          <w:rFonts w:ascii="Calibri" w:hAnsi="Calibri" w:cs="Calibri"/>
        </w:rPr>
      </w:pPr>
    </w:p>
    <w:p w14:paraId="191456CD" w14:textId="3C52AB4C" w:rsidR="0050294B" w:rsidRPr="009B2C15" w:rsidRDefault="0050294B" w:rsidP="009B2C15">
      <w:pPr>
        <w:pStyle w:val="Odstavec"/>
        <w:spacing w:after="0" w:line="240" w:lineRule="auto"/>
        <w:rPr>
          <w:rFonts w:ascii="Calibri" w:hAnsi="Calibri" w:cs="Calibri"/>
        </w:rPr>
      </w:pPr>
    </w:p>
    <w:p w14:paraId="4A825E9F" w14:textId="77777777" w:rsidR="0050294B" w:rsidRPr="009B2C15" w:rsidRDefault="0050294B" w:rsidP="009B2C15">
      <w:pPr>
        <w:pStyle w:val="Odstavec"/>
        <w:spacing w:after="0" w:line="240" w:lineRule="auto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923BF" w:rsidRPr="009B2C15" w14:paraId="398E83E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77D0E" w14:textId="77777777" w:rsidR="00E923BF" w:rsidRPr="009B2C15" w:rsidRDefault="004E6366" w:rsidP="009B2C15">
            <w:pPr>
              <w:pStyle w:val="PodpisovePole"/>
              <w:rPr>
                <w:rFonts w:ascii="Calibri" w:hAnsi="Calibri" w:cs="Calibri"/>
              </w:rPr>
            </w:pPr>
            <w:r w:rsidRPr="009B2C15">
              <w:rPr>
                <w:rFonts w:ascii="Calibri" w:hAnsi="Calibri" w:cs="Calibri"/>
              </w:rPr>
              <w:t>Jiří Neumann v. r.</w:t>
            </w:r>
            <w:r w:rsidRPr="009B2C15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56EF6" w14:textId="77777777" w:rsidR="00E923BF" w:rsidRPr="009B2C15" w:rsidRDefault="004E6366" w:rsidP="009B2C15">
            <w:pPr>
              <w:pStyle w:val="PodpisovePole"/>
              <w:rPr>
                <w:rFonts w:ascii="Calibri" w:hAnsi="Calibri" w:cs="Calibri"/>
              </w:rPr>
            </w:pPr>
            <w:r w:rsidRPr="009B2C15">
              <w:rPr>
                <w:rFonts w:ascii="Calibri" w:hAnsi="Calibri" w:cs="Calibri"/>
              </w:rPr>
              <w:t>Mgr. Patrik Šarman v. r.</w:t>
            </w:r>
            <w:r w:rsidRPr="009B2C15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  <w:tr w:rsidR="00E923BF" w14:paraId="12B665E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7C330" w14:textId="77777777" w:rsidR="00E923BF" w:rsidRDefault="00E923B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7C2BB" w14:textId="77777777" w:rsidR="00E923BF" w:rsidRDefault="00E923BF">
            <w:pPr>
              <w:pStyle w:val="PodpisovePole"/>
            </w:pPr>
          </w:p>
        </w:tc>
      </w:tr>
    </w:tbl>
    <w:p w14:paraId="6F11C6CB" w14:textId="77777777" w:rsidR="00D412EA" w:rsidRDefault="00D412EA" w:rsidP="008F176D"/>
    <w:sectPr w:rsidR="00D412EA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B870" w14:textId="77777777" w:rsidR="00F35951" w:rsidRDefault="00F35951">
      <w:r>
        <w:separator/>
      </w:r>
    </w:p>
  </w:endnote>
  <w:endnote w:type="continuationSeparator" w:id="0">
    <w:p w14:paraId="04B346C1" w14:textId="77777777" w:rsidR="00F35951" w:rsidRDefault="00F3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93617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25144E5C" w14:textId="7F01F045" w:rsidR="009B2C15" w:rsidRPr="009B2C15" w:rsidRDefault="009B2C15">
        <w:pPr>
          <w:pStyle w:val="Zpat"/>
          <w:jc w:val="center"/>
          <w:rPr>
            <w:rFonts w:ascii="Calibri" w:hAnsi="Calibri" w:cs="Calibri"/>
            <w:sz w:val="22"/>
            <w:szCs w:val="22"/>
          </w:rPr>
        </w:pPr>
        <w:r w:rsidRPr="009B2C15">
          <w:rPr>
            <w:rFonts w:ascii="Calibri" w:hAnsi="Calibri" w:cs="Calibri"/>
            <w:sz w:val="22"/>
            <w:szCs w:val="22"/>
          </w:rPr>
          <w:fldChar w:fldCharType="begin"/>
        </w:r>
        <w:r w:rsidRPr="009B2C1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9B2C15">
          <w:rPr>
            <w:rFonts w:ascii="Calibri" w:hAnsi="Calibri" w:cs="Calibri"/>
            <w:sz w:val="22"/>
            <w:szCs w:val="22"/>
          </w:rPr>
          <w:fldChar w:fldCharType="separate"/>
        </w:r>
        <w:r w:rsidRPr="009B2C15">
          <w:rPr>
            <w:rFonts w:ascii="Calibri" w:hAnsi="Calibri" w:cs="Calibri"/>
            <w:sz w:val="22"/>
            <w:szCs w:val="22"/>
          </w:rPr>
          <w:t>2</w:t>
        </w:r>
        <w:r w:rsidRPr="009B2C15">
          <w:rPr>
            <w:rFonts w:ascii="Calibri" w:hAnsi="Calibri" w:cs="Calibri"/>
            <w:sz w:val="22"/>
            <w:szCs w:val="22"/>
          </w:rPr>
          <w:fldChar w:fldCharType="end"/>
        </w:r>
        <w:r>
          <w:rPr>
            <w:rFonts w:ascii="Calibri" w:hAnsi="Calibri" w:cs="Calibri"/>
            <w:sz w:val="22"/>
            <w:szCs w:val="22"/>
          </w:rPr>
          <w:t>.</w:t>
        </w:r>
      </w:p>
    </w:sdtContent>
  </w:sdt>
  <w:p w14:paraId="00918858" w14:textId="77777777" w:rsidR="009B2C15" w:rsidRDefault="009B2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804D" w14:textId="77777777" w:rsidR="00F35951" w:rsidRDefault="00F35951">
      <w:r>
        <w:rPr>
          <w:color w:val="000000"/>
        </w:rPr>
        <w:separator/>
      </w:r>
    </w:p>
  </w:footnote>
  <w:footnote w:type="continuationSeparator" w:id="0">
    <w:p w14:paraId="6BD64275" w14:textId="77777777" w:rsidR="00F35951" w:rsidRDefault="00F35951">
      <w:r>
        <w:continuationSeparator/>
      </w:r>
    </w:p>
  </w:footnote>
  <w:footnote w:id="1">
    <w:p w14:paraId="2770EBDB" w14:textId="38B19E1D" w:rsidR="00C70421" w:rsidRPr="0050294B" w:rsidRDefault="004E6366" w:rsidP="002662FB">
      <w:pPr>
        <w:pStyle w:val="Footnote"/>
        <w:rPr>
          <w:rFonts w:ascii="Calibri" w:hAnsi="Calibri" w:cs="Calibri"/>
        </w:rPr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10o odst. 1 zákona o místních poplatcích.</w:t>
      </w:r>
    </w:p>
  </w:footnote>
  <w:footnote w:id="2">
    <w:p w14:paraId="68124CB4" w14:textId="110B9E72" w:rsidR="00C70421" w:rsidRPr="0050294B" w:rsidRDefault="004E6366" w:rsidP="002662FB">
      <w:pPr>
        <w:pStyle w:val="Footnote"/>
        <w:rPr>
          <w:rFonts w:ascii="Calibri" w:hAnsi="Calibri" w:cs="Calibri"/>
        </w:rPr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15 odst. 1 zákona o místních poplatcích.</w:t>
      </w:r>
    </w:p>
  </w:footnote>
  <w:footnote w:id="3">
    <w:p w14:paraId="532FE45D" w14:textId="05CA4213" w:rsidR="00C70421" w:rsidRPr="0050294B" w:rsidRDefault="004E6366" w:rsidP="002662FB">
      <w:pPr>
        <w:pStyle w:val="Footnote"/>
        <w:rPr>
          <w:rFonts w:ascii="Calibri" w:hAnsi="Calibri" w:cs="Calibri"/>
        </w:rPr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10e zákona o místních poplatcích.</w:t>
      </w:r>
    </w:p>
  </w:footnote>
  <w:footnote w:id="4">
    <w:p w14:paraId="399A8725" w14:textId="3B559165" w:rsidR="00C70421" w:rsidRPr="0050294B" w:rsidRDefault="004E6366" w:rsidP="002662FB">
      <w:pPr>
        <w:pStyle w:val="Footnote"/>
        <w:rPr>
          <w:rFonts w:ascii="Calibri" w:hAnsi="Calibri" w:cs="Calibri"/>
        </w:rPr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52AC72C" w14:textId="5CB795E6" w:rsidR="00C70421" w:rsidRPr="0050294B" w:rsidRDefault="004E6366" w:rsidP="002662FB">
      <w:pPr>
        <w:pStyle w:val="Footnote"/>
        <w:rPr>
          <w:rFonts w:ascii="Calibri" w:hAnsi="Calibri" w:cs="Calibri"/>
        </w:rPr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10p zákona o místních poplatcích.</w:t>
      </w:r>
    </w:p>
  </w:footnote>
  <w:footnote w:id="6">
    <w:p w14:paraId="213BB40D" w14:textId="380C7349" w:rsidR="00C70421" w:rsidRDefault="004E6366" w:rsidP="0050294B">
      <w:pPr>
        <w:pStyle w:val="Footnote"/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1475D0B4" w14:textId="09FE79F7" w:rsidR="00C70421" w:rsidRPr="0050294B" w:rsidRDefault="004E6366" w:rsidP="002662FB">
      <w:pPr>
        <w:pStyle w:val="Footnote"/>
        <w:rPr>
          <w:rFonts w:ascii="Calibri" w:hAnsi="Calibri" w:cs="Calibri"/>
        </w:rPr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14a odst. 4 zákona o místních poplatcích.</w:t>
      </w:r>
    </w:p>
  </w:footnote>
  <w:footnote w:id="8">
    <w:p w14:paraId="15CB725C" w14:textId="0299B14E" w:rsidR="00C70421" w:rsidRPr="0050294B" w:rsidRDefault="004E6366" w:rsidP="002662FB">
      <w:pPr>
        <w:pStyle w:val="Footnote"/>
        <w:rPr>
          <w:rFonts w:ascii="Calibri" w:hAnsi="Calibri" w:cs="Calibri"/>
        </w:rPr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10h odst. 2 ve spojení s § 10o odst. 2 zákona o místních poplatcích.</w:t>
      </w:r>
    </w:p>
  </w:footnote>
  <w:footnote w:id="9">
    <w:p w14:paraId="41E302CB" w14:textId="5D33B621" w:rsidR="00C70421" w:rsidRPr="0050294B" w:rsidRDefault="004E6366" w:rsidP="002662FB">
      <w:pPr>
        <w:pStyle w:val="Footnote"/>
        <w:rPr>
          <w:rFonts w:ascii="Calibri" w:hAnsi="Calibri" w:cs="Calibri"/>
        </w:rPr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10h odst. 3 ve spojení s § 10o odst. 2 zákona o místních poplatcích.</w:t>
      </w:r>
    </w:p>
  </w:footnote>
  <w:footnote w:id="10">
    <w:p w14:paraId="37E6EE21" w14:textId="1960F7BB" w:rsidR="00C70421" w:rsidRDefault="004E6366" w:rsidP="0050294B">
      <w:pPr>
        <w:pStyle w:val="Footnote"/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10g zákona o místních poplatcích.</w:t>
      </w:r>
    </w:p>
  </w:footnote>
  <w:footnote w:id="11">
    <w:p w14:paraId="314A46C6" w14:textId="77777777" w:rsidR="00E923BF" w:rsidRPr="0050294B" w:rsidRDefault="004E6366">
      <w:pPr>
        <w:pStyle w:val="Footnote"/>
        <w:rPr>
          <w:rFonts w:ascii="Calibri" w:hAnsi="Calibri" w:cs="Calibri"/>
        </w:rPr>
      </w:pPr>
      <w:r w:rsidRPr="0050294B">
        <w:rPr>
          <w:rStyle w:val="Znakapoznpodarou"/>
          <w:rFonts w:ascii="Calibri" w:hAnsi="Calibri" w:cs="Calibri"/>
        </w:rPr>
        <w:footnoteRef/>
      </w:r>
      <w:r w:rsidRPr="0050294B">
        <w:rPr>
          <w:rFonts w:ascii="Calibri" w:hAnsi="Calibri" w:cs="Calibri"/>
        </w:rPr>
        <w:t>§ 14a odst. 6 zákona o místních poplatcích.</w:t>
      </w:r>
    </w:p>
    <w:p w14:paraId="0989EB28" w14:textId="77777777" w:rsidR="00C70421" w:rsidRDefault="00C70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6D8D"/>
    <w:multiLevelType w:val="multilevel"/>
    <w:tmpl w:val="C98C8594"/>
    <w:lvl w:ilvl="0">
      <w:start w:val="1"/>
      <w:numFmt w:val="decimal"/>
      <w:lvlText w:val="(%1)"/>
      <w:lvlJc w:val="left"/>
      <w:pPr>
        <w:ind w:left="567" w:hanging="567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2C87F00"/>
    <w:multiLevelType w:val="multilevel"/>
    <w:tmpl w:val="1250CC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BF"/>
    <w:rsid w:val="002662FB"/>
    <w:rsid w:val="0028663F"/>
    <w:rsid w:val="004E6366"/>
    <w:rsid w:val="0050294B"/>
    <w:rsid w:val="00510E8E"/>
    <w:rsid w:val="006F23B2"/>
    <w:rsid w:val="007F45FA"/>
    <w:rsid w:val="008447FE"/>
    <w:rsid w:val="008B3924"/>
    <w:rsid w:val="008F176D"/>
    <w:rsid w:val="009B2C15"/>
    <w:rsid w:val="009F01F0"/>
    <w:rsid w:val="00BA08D4"/>
    <w:rsid w:val="00C203A7"/>
    <w:rsid w:val="00C70421"/>
    <w:rsid w:val="00D412EA"/>
    <w:rsid w:val="00E923BF"/>
    <w:rsid w:val="00F35951"/>
    <w:rsid w:val="00F3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DF20"/>
  <w15:docId w15:val="{A21728FE-6E38-4568-8BF4-792A702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2C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B2C1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B2C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B2C1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Hana Ďurišová</cp:lastModifiedBy>
  <cp:revision>3</cp:revision>
  <cp:lastPrinted>2025-11-12T14:59:00Z</cp:lastPrinted>
  <dcterms:created xsi:type="dcterms:W3CDTF">2025-11-24T07:16:00Z</dcterms:created>
  <dcterms:modified xsi:type="dcterms:W3CDTF">2025-11-24T07:35:00Z</dcterms:modified>
</cp:coreProperties>
</file>