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596" w:rsidRPr="00535010" w:rsidRDefault="00510818" w:rsidP="00EA7596">
      <w:pPr>
        <w:pStyle w:val="Normlnweb"/>
        <w:spacing w:before="0" w:beforeAutospacing="0" w:after="360" w:afterAutospacing="0"/>
        <w:jc w:val="center"/>
        <w:rPr>
          <w:b/>
          <w:bCs/>
          <w:sz w:val="28"/>
          <w:szCs w:val="20"/>
        </w:rPr>
      </w:pPr>
      <w:r>
        <w:rPr>
          <w:noProof/>
        </w:rPr>
        <w:drawing>
          <wp:anchor distT="0" distB="0" distL="114300" distR="114300" simplePos="0" relativeHeight="251657728" behindDoc="0" locked="0" layoutInCell="1" allowOverlap="1">
            <wp:simplePos x="0" y="0"/>
            <wp:positionH relativeFrom="column">
              <wp:posOffset>-10795</wp:posOffset>
            </wp:positionH>
            <wp:positionV relativeFrom="paragraph">
              <wp:posOffset>-1270</wp:posOffset>
            </wp:positionV>
            <wp:extent cx="602615" cy="688975"/>
            <wp:effectExtent l="0" t="0" r="0" b="0"/>
            <wp:wrapNone/>
            <wp:docPr id="4" name="obrázek 3" descr="vit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itko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1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596" w:rsidRPr="00535010">
        <w:rPr>
          <w:b/>
          <w:bCs/>
          <w:sz w:val="28"/>
          <w:szCs w:val="20"/>
        </w:rPr>
        <w:t>MĚSTO VÍTKOV</w:t>
      </w:r>
    </w:p>
    <w:p w:rsidR="00EA7596" w:rsidRPr="00535010" w:rsidRDefault="00EA7596" w:rsidP="00EA7596">
      <w:pPr>
        <w:spacing w:after="360"/>
        <w:jc w:val="center"/>
        <w:rPr>
          <w:b/>
          <w:bCs/>
          <w:sz w:val="28"/>
          <w:szCs w:val="20"/>
        </w:rPr>
      </w:pPr>
      <w:r w:rsidRPr="00535010">
        <w:rPr>
          <w:b/>
          <w:bCs/>
          <w:sz w:val="28"/>
          <w:szCs w:val="20"/>
        </w:rPr>
        <w:t>ZASTUPITELSTVO MĚSTA VÍTKOV</w:t>
      </w:r>
    </w:p>
    <w:p w:rsidR="00EA7596" w:rsidRPr="00535010" w:rsidRDefault="00EA7596" w:rsidP="00EA7596">
      <w:pPr>
        <w:spacing w:after="360"/>
        <w:jc w:val="center"/>
        <w:rPr>
          <w:b/>
          <w:bCs/>
          <w:sz w:val="28"/>
          <w:szCs w:val="20"/>
        </w:rPr>
      </w:pPr>
      <w:r w:rsidRPr="00535010">
        <w:rPr>
          <w:b/>
          <w:bCs/>
          <w:sz w:val="28"/>
          <w:szCs w:val="20"/>
        </w:rPr>
        <w:t>OBECNĚ ZÁVAZNÁ VYHLÁŠKA MĚSTA VÍTKOV</w:t>
      </w:r>
    </w:p>
    <w:p w:rsidR="00EA7596" w:rsidRPr="00535010" w:rsidRDefault="00EA7596" w:rsidP="00EA7596">
      <w:pPr>
        <w:spacing w:after="1080"/>
        <w:jc w:val="center"/>
        <w:rPr>
          <w:b/>
          <w:bCs/>
          <w:sz w:val="28"/>
          <w:szCs w:val="20"/>
        </w:rPr>
      </w:pPr>
      <w:r w:rsidRPr="00C43A93">
        <w:rPr>
          <w:b/>
          <w:bCs/>
          <w:sz w:val="28"/>
          <w:szCs w:val="20"/>
        </w:rPr>
        <w:t>o nočním klidu a regulaci hlučných činností</w:t>
      </w:r>
    </w:p>
    <w:p w:rsidR="008A0C45" w:rsidRPr="00C43A93" w:rsidRDefault="008A0C45" w:rsidP="00EA7596">
      <w:pPr>
        <w:pStyle w:val="Zkladntextodsazen"/>
        <w:spacing w:after="1080"/>
        <w:ind w:left="0" w:firstLine="0"/>
        <w:jc w:val="both"/>
        <w:rPr>
          <w:sz w:val="22"/>
        </w:rPr>
      </w:pPr>
      <w:r w:rsidRPr="00C43A93">
        <w:rPr>
          <w:sz w:val="22"/>
        </w:rPr>
        <w:t xml:space="preserve">Zastupitelstvo města Vítkov se na svém zasedání dne </w:t>
      </w:r>
      <w:r w:rsidR="00D0376F">
        <w:rPr>
          <w:sz w:val="22"/>
        </w:rPr>
        <w:t>26</w:t>
      </w:r>
      <w:r w:rsidRPr="00F321D7">
        <w:rPr>
          <w:sz w:val="22"/>
        </w:rPr>
        <w:t>.</w:t>
      </w:r>
      <w:r w:rsidR="00CB3044">
        <w:rPr>
          <w:sz w:val="22"/>
        </w:rPr>
        <w:t xml:space="preserve"> </w:t>
      </w:r>
      <w:r w:rsidR="00EA7596">
        <w:rPr>
          <w:sz w:val="22"/>
        </w:rPr>
        <w:t>04.</w:t>
      </w:r>
      <w:r w:rsidR="00CB3044">
        <w:rPr>
          <w:sz w:val="22"/>
        </w:rPr>
        <w:t xml:space="preserve"> </w:t>
      </w:r>
      <w:r w:rsidRPr="00F321D7">
        <w:rPr>
          <w:sz w:val="22"/>
        </w:rPr>
        <w:t>20</w:t>
      </w:r>
      <w:r w:rsidR="00EA7596">
        <w:rPr>
          <w:sz w:val="22"/>
        </w:rPr>
        <w:t>23</w:t>
      </w:r>
      <w:r w:rsidRPr="00F321D7">
        <w:rPr>
          <w:sz w:val="22"/>
        </w:rPr>
        <w:t xml:space="preserve"> </w:t>
      </w:r>
      <w:r w:rsidRPr="00C43A93">
        <w:rPr>
          <w:sz w:val="22"/>
        </w:rPr>
        <w:t xml:space="preserve">usnesením č. </w:t>
      </w:r>
      <w:r w:rsidR="00EE7763" w:rsidRPr="00EE7763">
        <w:rPr>
          <w:sz w:val="22"/>
        </w:rPr>
        <w:t>210/5</w:t>
      </w:r>
      <w:bookmarkStart w:id="0" w:name="_GoBack"/>
      <w:bookmarkEnd w:id="0"/>
      <w:r w:rsidR="00F97090">
        <w:rPr>
          <w:sz w:val="22"/>
        </w:rPr>
        <w:t xml:space="preserve"> </w:t>
      </w:r>
      <w:r w:rsidRPr="00C43A93">
        <w:rPr>
          <w:sz w:val="22"/>
        </w:rPr>
        <w:t xml:space="preserve">usneslo vydat na základě </w:t>
      </w:r>
      <w:proofErr w:type="spellStart"/>
      <w:r w:rsidRPr="00C43A93">
        <w:rPr>
          <w:sz w:val="22"/>
        </w:rPr>
        <w:t>ust</w:t>
      </w:r>
      <w:proofErr w:type="spellEnd"/>
      <w:r w:rsidRPr="00C43A93">
        <w:rPr>
          <w:sz w:val="22"/>
        </w:rPr>
        <w:t>. § 10 písm. a)</w:t>
      </w:r>
      <w:r w:rsidR="009F6024">
        <w:rPr>
          <w:sz w:val="22"/>
        </w:rPr>
        <w:t xml:space="preserve"> a d)</w:t>
      </w:r>
      <w:r w:rsidRPr="00C43A93">
        <w:rPr>
          <w:sz w:val="22"/>
        </w:rPr>
        <w:t xml:space="preserve"> a § 84 odst. 2 písm. h) zákona č. 128/2000 Sb., o obcích (obecní zřízení), ve znění pozdějších předpisů</w:t>
      </w:r>
      <w:r w:rsidR="009F6024">
        <w:rPr>
          <w:sz w:val="22"/>
        </w:rPr>
        <w:t xml:space="preserve">, </w:t>
      </w:r>
      <w:r w:rsidR="00CB3044">
        <w:rPr>
          <w:sz w:val="22"/>
        </w:rPr>
        <w:t xml:space="preserve">a na základě </w:t>
      </w:r>
      <w:proofErr w:type="spellStart"/>
      <w:r w:rsidR="00CB3044">
        <w:rPr>
          <w:sz w:val="22"/>
        </w:rPr>
        <w:t>ust</w:t>
      </w:r>
      <w:proofErr w:type="spellEnd"/>
      <w:r w:rsidR="00CB3044">
        <w:rPr>
          <w:sz w:val="22"/>
        </w:rPr>
        <w:t>.</w:t>
      </w:r>
      <w:r w:rsidR="009F6024" w:rsidRPr="009F6024">
        <w:rPr>
          <w:sz w:val="22"/>
        </w:rPr>
        <w:t xml:space="preserve"> § 5 odst. </w:t>
      </w:r>
      <w:r w:rsidR="00287D21">
        <w:rPr>
          <w:sz w:val="22"/>
        </w:rPr>
        <w:t>7</w:t>
      </w:r>
      <w:r w:rsidR="009F6024" w:rsidRPr="009F6024">
        <w:rPr>
          <w:sz w:val="22"/>
        </w:rPr>
        <w:t xml:space="preserve"> zákona č. 251/2016 Sb., o některých přestupcích</w:t>
      </w:r>
      <w:r w:rsidRPr="00C43A93">
        <w:rPr>
          <w:sz w:val="22"/>
        </w:rPr>
        <w:t xml:space="preserve">, </w:t>
      </w:r>
      <w:r w:rsidR="00287D21" w:rsidRPr="00287D21">
        <w:rPr>
          <w:sz w:val="22"/>
        </w:rPr>
        <w:t xml:space="preserve">ve znění pozdějších předpisů, </w:t>
      </w:r>
      <w:r w:rsidRPr="00C43A93">
        <w:rPr>
          <w:sz w:val="22"/>
        </w:rPr>
        <w:t>tuto obecně závaznou vyhlášku (dále jen „vyhláška“):</w:t>
      </w:r>
    </w:p>
    <w:p w:rsidR="009F6024" w:rsidRPr="009F6024" w:rsidRDefault="009F6024" w:rsidP="009F6024">
      <w:pPr>
        <w:jc w:val="center"/>
        <w:rPr>
          <w:b/>
          <w:bCs/>
          <w:sz w:val="22"/>
          <w:szCs w:val="20"/>
        </w:rPr>
      </w:pPr>
      <w:r w:rsidRPr="009F6024">
        <w:rPr>
          <w:b/>
          <w:bCs/>
          <w:sz w:val="22"/>
          <w:szCs w:val="20"/>
        </w:rPr>
        <w:t>Čl. 1</w:t>
      </w:r>
    </w:p>
    <w:p w:rsidR="009F6024" w:rsidRPr="009F6024" w:rsidRDefault="009F6024" w:rsidP="009F6024">
      <w:pPr>
        <w:spacing w:after="240"/>
        <w:jc w:val="center"/>
        <w:rPr>
          <w:b/>
          <w:bCs/>
          <w:sz w:val="22"/>
          <w:szCs w:val="20"/>
        </w:rPr>
      </w:pPr>
      <w:r>
        <w:rPr>
          <w:b/>
          <w:bCs/>
          <w:sz w:val="22"/>
          <w:szCs w:val="20"/>
        </w:rPr>
        <w:t>Předmět</w:t>
      </w:r>
    </w:p>
    <w:p w:rsidR="009F6024" w:rsidRPr="009F6024" w:rsidRDefault="00CB3044" w:rsidP="009F6024">
      <w:pPr>
        <w:spacing w:after="600"/>
        <w:jc w:val="both"/>
        <w:rPr>
          <w:sz w:val="22"/>
        </w:rPr>
      </w:pPr>
      <w:r>
        <w:rPr>
          <w:sz w:val="22"/>
        </w:rPr>
        <w:t xml:space="preserve">Předmětem této </w:t>
      </w:r>
      <w:r w:rsidR="009F6024" w:rsidRPr="009F6024">
        <w:rPr>
          <w:sz w:val="22"/>
        </w:rPr>
        <w:t>vyhlášky je stanovení výjimečných případů, při nichž je doba nočního klidu vymezena dobou kratší</w:t>
      </w:r>
      <w:r w:rsidR="009F6024">
        <w:rPr>
          <w:sz w:val="22"/>
        </w:rPr>
        <w:t xml:space="preserve"> a současně vymezení </w:t>
      </w:r>
      <w:r w:rsidR="009F6024" w:rsidRPr="009F6024">
        <w:rPr>
          <w:sz w:val="22"/>
        </w:rPr>
        <w:t>činností, které by mohly narušit veřejný pořádek ve městě nebo být v rozporu s dobrými mravy, ochranou bezpečnosti, zdraví a majetku.</w:t>
      </w:r>
    </w:p>
    <w:p w:rsidR="008A0C45" w:rsidRPr="00C43A93" w:rsidRDefault="008A0C45" w:rsidP="008A0C45">
      <w:pPr>
        <w:jc w:val="center"/>
        <w:rPr>
          <w:b/>
          <w:bCs/>
          <w:sz w:val="22"/>
          <w:szCs w:val="20"/>
        </w:rPr>
      </w:pPr>
      <w:r w:rsidRPr="00C43A93">
        <w:rPr>
          <w:b/>
          <w:bCs/>
          <w:sz w:val="22"/>
          <w:szCs w:val="20"/>
        </w:rPr>
        <w:t xml:space="preserve">Čl. </w:t>
      </w:r>
      <w:r w:rsidR="009F6024">
        <w:rPr>
          <w:b/>
          <w:bCs/>
          <w:sz w:val="22"/>
          <w:szCs w:val="20"/>
        </w:rPr>
        <w:t>2</w:t>
      </w:r>
    </w:p>
    <w:p w:rsidR="008A0C45" w:rsidRPr="00C43A93" w:rsidRDefault="008A0C45" w:rsidP="008A0C45">
      <w:pPr>
        <w:spacing w:after="240"/>
        <w:jc w:val="center"/>
        <w:rPr>
          <w:b/>
          <w:bCs/>
          <w:sz w:val="22"/>
          <w:szCs w:val="20"/>
        </w:rPr>
      </w:pPr>
      <w:r w:rsidRPr="00C43A93">
        <w:rPr>
          <w:b/>
          <w:bCs/>
          <w:sz w:val="22"/>
          <w:szCs w:val="20"/>
        </w:rPr>
        <w:t>Vymezení činností, které by mohly narušit veřejný pořádek v</w:t>
      </w:r>
      <w:r>
        <w:rPr>
          <w:b/>
          <w:bCs/>
          <w:sz w:val="22"/>
          <w:szCs w:val="20"/>
        </w:rPr>
        <w:t>e</w:t>
      </w:r>
      <w:r w:rsidRPr="00C43A93">
        <w:rPr>
          <w:b/>
          <w:bCs/>
          <w:sz w:val="22"/>
          <w:szCs w:val="20"/>
        </w:rPr>
        <w:t> </w:t>
      </w:r>
      <w:r>
        <w:rPr>
          <w:b/>
          <w:bCs/>
          <w:sz w:val="22"/>
          <w:szCs w:val="20"/>
        </w:rPr>
        <w:t>městě</w:t>
      </w:r>
      <w:r w:rsidRPr="00C43A93">
        <w:rPr>
          <w:b/>
          <w:bCs/>
          <w:sz w:val="22"/>
          <w:szCs w:val="20"/>
        </w:rPr>
        <w:t xml:space="preserve"> nebo být v rozporu s dobrými mravy, ochranou bezpečnosti, zdraví a majetku</w:t>
      </w:r>
    </w:p>
    <w:p w:rsidR="008A0C45" w:rsidRPr="00C43A93" w:rsidRDefault="008A0C45" w:rsidP="008A0C45">
      <w:pPr>
        <w:spacing w:after="600"/>
        <w:jc w:val="both"/>
        <w:rPr>
          <w:sz w:val="22"/>
        </w:rPr>
      </w:pPr>
      <w:r w:rsidRPr="00A5299D">
        <w:rPr>
          <w:sz w:val="22"/>
        </w:rPr>
        <w:t xml:space="preserve">Činností, která by mohla narušit veřejný pořádek </w:t>
      </w:r>
      <w:r w:rsidR="00862D48" w:rsidRPr="00862D48">
        <w:rPr>
          <w:sz w:val="22"/>
        </w:rPr>
        <w:t>ve městě Vítkov</w:t>
      </w:r>
      <w:r w:rsidRPr="00A5299D">
        <w:rPr>
          <w:sz w:val="22"/>
        </w:rPr>
        <w:t>, je používání hlučných zařízení a strojů v nevhodnou denní dobu.</w:t>
      </w:r>
    </w:p>
    <w:p w:rsidR="008A0C45" w:rsidRPr="00893E18" w:rsidRDefault="008A0C45" w:rsidP="008A0C45">
      <w:pPr>
        <w:jc w:val="center"/>
        <w:rPr>
          <w:b/>
          <w:bCs/>
          <w:sz w:val="22"/>
          <w:szCs w:val="20"/>
        </w:rPr>
      </w:pPr>
      <w:r w:rsidRPr="00893E18">
        <w:rPr>
          <w:b/>
          <w:bCs/>
          <w:sz w:val="22"/>
          <w:szCs w:val="20"/>
        </w:rPr>
        <w:t xml:space="preserve">Čl. </w:t>
      </w:r>
      <w:r w:rsidR="009F6024">
        <w:rPr>
          <w:b/>
          <w:bCs/>
          <w:sz w:val="22"/>
          <w:szCs w:val="20"/>
        </w:rPr>
        <w:t>3</w:t>
      </w:r>
    </w:p>
    <w:p w:rsidR="008A0C45" w:rsidRPr="00893E18" w:rsidRDefault="008A0C45" w:rsidP="008A0C45">
      <w:pPr>
        <w:spacing w:after="240"/>
        <w:jc w:val="center"/>
        <w:rPr>
          <w:b/>
          <w:bCs/>
          <w:sz w:val="22"/>
          <w:szCs w:val="20"/>
        </w:rPr>
      </w:pPr>
      <w:r w:rsidRPr="00893E18">
        <w:rPr>
          <w:b/>
          <w:bCs/>
          <w:sz w:val="22"/>
          <w:szCs w:val="20"/>
        </w:rPr>
        <w:t>Omezující opatření</w:t>
      </w:r>
    </w:p>
    <w:p w:rsidR="008A0C45" w:rsidRPr="00893E18" w:rsidRDefault="008A0C45" w:rsidP="008A0C45">
      <w:pPr>
        <w:pStyle w:val="Normlnweb"/>
        <w:numPr>
          <w:ilvl w:val="0"/>
          <w:numId w:val="16"/>
        </w:numPr>
        <w:tabs>
          <w:tab w:val="clear" w:pos="720"/>
          <w:tab w:val="num" w:pos="360"/>
        </w:tabs>
        <w:spacing w:before="0" w:beforeAutospacing="0" w:after="120" w:afterAutospacing="0"/>
        <w:ind w:left="360"/>
        <w:jc w:val="both"/>
        <w:rPr>
          <w:sz w:val="22"/>
          <w:szCs w:val="20"/>
        </w:rPr>
      </w:pPr>
      <w:r w:rsidRPr="00893E18">
        <w:rPr>
          <w:sz w:val="22"/>
          <w:szCs w:val="20"/>
        </w:rPr>
        <w:t xml:space="preserve">Každý je povinen zdržet se o nedělích a státem uznaných dnech pracovního klidu veškerých prací spojených s užíváním zařízení a strojů způsobujících hluk, např. sekaček na trávu, cirkulárek, motorových pil, křovinořezů, </w:t>
      </w:r>
      <w:proofErr w:type="spellStart"/>
      <w:r w:rsidRPr="00893E18">
        <w:rPr>
          <w:sz w:val="22"/>
          <w:szCs w:val="20"/>
        </w:rPr>
        <w:t>mulčovaček</w:t>
      </w:r>
      <w:proofErr w:type="spellEnd"/>
      <w:r w:rsidRPr="00893E18">
        <w:rPr>
          <w:sz w:val="22"/>
          <w:szCs w:val="20"/>
        </w:rPr>
        <w:t xml:space="preserve"> apod.</w:t>
      </w:r>
    </w:p>
    <w:p w:rsidR="008A0C45" w:rsidRPr="00F0756D" w:rsidRDefault="008A0C45" w:rsidP="008A0C45">
      <w:pPr>
        <w:pStyle w:val="Normlnweb"/>
        <w:numPr>
          <w:ilvl w:val="0"/>
          <w:numId w:val="16"/>
        </w:numPr>
        <w:tabs>
          <w:tab w:val="clear" w:pos="720"/>
          <w:tab w:val="num" w:pos="360"/>
        </w:tabs>
        <w:spacing w:before="0" w:beforeAutospacing="0" w:after="600" w:afterAutospacing="0"/>
        <w:ind w:left="357" w:hanging="357"/>
        <w:jc w:val="both"/>
        <w:rPr>
          <w:sz w:val="22"/>
          <w:szCs w:val="20"/>
        </w:rPr>
      </w:pPr>
      <w:r w:rsidRPr="00F0756D">
        <w:rPr>
          <w:sz w:val="22"/>
          <w:szCs w:val="20"/>
        </w:rPr>
        <w:t xml:space="preserve">Omezení stanovené v odst. 1 platí pouze pro celé území místní části </w:t>
      </w:r>
      <w:proofErr w:type="spellStart"/>
      <w:r w:rsidRPr="00F0756D">
        <w:rPr>
          <w:sz w:val="22"/>
          <w:szCs w:val="20"/>
        </w:rPr>
        <w:t>Zálužné</w:t>
      </w:r>
      <w:proofErr w:type="spellEnd"/>
      <w:r w:rsidRPr="00F0756D">
        <w:rPr>
          <w:sz w:val="22"/>
          <w:szCs w:val="20"/>
        </w:rPr>
        <w:t>.</w:t>
      </w:r>
    </w:p>
    <w:p w:rsidR="008A0C45" w:rsidRPr="00C43A93" w:rsidRDefault="008A0C45" w:rsidP="008A0C45">
      <w:pPr>
        <w:jc w:val="center"/>
        <w:rPr>
          <w:b/>
          <w:bCs/>
          <w:sz w:val="22"/>
          <w:szCs w:val="20"/>
        </w:rPr>
      </w:pPr>
      <w:r w:rsidRPr="00C43A93">
        <w:rPr>
          <w:b/>
          <w:bCs/>
          <w:sz w:val="22"/>
          <w:szCs w:val="20"/>
        </w:rPr>
        <w:t xml:space="preserve">Čl. </w:t>
      </w:r>
      <w:r w:rsidR="009F6024">
        <w:rPr>
          <w:b/>
          <w:bCs/>
          <w:sz w:val="22"/>
          <w:szCs w:val="20"/>
        </w:rPr>
        <w:t>4</w:t>
      </w:r>
    </w:p>
    <w:p w:rsidR="008A0C45" w:rsidRPr="00C43A93" w:rsidRDefault="008A0C45" w:rsidP="008A0C45">
      <w:pPr>
        <w:spacing w:after="240"/>
        <w:jc w:val="center"/>
        <w:rPr>
          <w:b/>
          <w:bCs/>
          <w:sz w:val="22"/>
          <w:szCs w:val="20"/>
        </w:rPr>
      </w:pPr>
      <w:r w:rsidRPr="005A7AED">
        <w:rPr>
          <w:b/>
          <w:bCs/>
          <w:sz w:val="22"/>
          <w:szCs w:val="20"/>
        </w:rPr>
        <w:t>Vymezení nočního klidu</w:t>
      </w:r>
    </w:p>
    <w:p w:rsidR="008A0C45" w:rsidRDefault="00476D94" w:rsidP="00476D94">
      <w:pPr>
        <w:spacing w:after="600"/>
        <w:jc w:val="both"/>
        <w:rPr>
          <w:sz w:val="22"/>
          <w:szCs w:val="20"/>
        </w:rPr>
      </w:pPr>
      <w:r w:rsidRPr="00476D94">
        <w:rPr>
          <w:sz w:val="22"/>
        </w:rPr>
        <w:t>Dobou nočního klidu se rozumí doba od dvacáté druhé do šesté hodiny</w:t>
      </w:r>
      <w:r w:rsidRPr="00476D94">
        <w:rPr>
          <w:sz w:val="22"/>
          <w:szCs w:val="20"/>
        </w:rPr>
        <w:t>.</w:t>
      </w:r>
      <w:r w:rsidRPr="00476D94">
        <w:rPr>
          <w:sz w:val="22"/>
          <w:vertAlign w:val="superscript"/>
        </w:rPr>
        <w:footnoteReference w:id="1"/>
      </w:r>
    </w:p>
    <w:p w:rsidR="00476D94" w:rsidRPr="00C43A93" w:rsidRDefault="00476D94" w:rsidP="00476D94">
      <w:pPr>
        <w:jc w:val="center"/>
        <w:rPr>
          <w:b/>
          <w:bCs/>
          <w:sz w:val="22"/>
          <w:szCs w:val="20"/>
        </w:rPr>
      </w:pPr>
      <w:r w:rsidRPr="00C43A93">
        <w:rPr>
          <w:b/>
          <w:bCs/>
          <w:sz w:val="22"/>
          <w:szCs w:val="20"/>
        </w:rPr>
        <w:lastRenderedPageBreak/>
        <w:t xml:space="preserve">Čl. </w:t>
      </w:r>
      <w:r>
        <w:rPr>
          <w:b/>
          <w:bCs/>
          <w:sz w:val="22"/>
          <w:szCs w:val="20"/>
        </w:rPr>
        <w:t>5</w:t>
      </w:r>
    </w:p>
    <w:p w:rsidR="00476D94" w:rsidRPr="00C43A93" w:rsidRDefault="00476D94" w:rsidP="00476D94">
      <w:pPr>
        <w:spacing w:after="240"/>
        <w:jc w:val="center"/>
        <w:rPr>
          <w:b/>
          <w:bCs/>
          <w:sz w:val="22"/>
          <w:szCs w:val="20"/>
        </w:rPr>
      </w:pPr>
      <w:r w:rsidRPr="00476D94">
        <w:rPr>
          <w:b/>
          <w:bCs/>
          <w:sz w:val="22"/>
          <w:szCs w:val="20"/>
        </w:rPr>
        <w:t xml:space="preserve">Stanovení výjimečných případů, při nichž je doba nočního klidu vymezena dobou </w:t>
      </w:r>
      <w:r>
        <w:rPr>
          <w:b/>
          <w:bCs/>
          <w:sz w:val="22"/>
          <w:szCs w:val="20"/>
        </w:rPr>
        <w:t>kratší</w:t>
      </w:r>
    </w:p>
    <w:p w:rsidR="00476D94" w:rsidRPr="00476D94" w:rsidRDefault="00476D94" w:rsidP="00476D94">
      <w:pPr>
        <w:pStyle w:val="Normlnweb"/>
        <w:numPr>
          <w:ilvl w:val="0"/>
          <w:numId w:val="11"/>
        </w:numPr>
        <w:tabs>
          <w:tab w:val="clear" w:pos="720"/>
          <w:tab w:val="num" w:pos="360"/>
        </w:tabs>
        <w:spacing w:before="0" w:beforeAutospacing="0" w:after="120" w:afterAutospacing="0"/>
        <w:ind w:left="360"/>
        <w:jc w:val="both"/>
        <w:rPr>
          <w:sz w:val="22"/>
          <w:szCs w:val="20"/>
        </w:rPr>
      </w:pPr>
      <w:r w:rsidRPr="00476D94">
        <w:rPr>
          <w:sz w:val="22"/>
          <w:szCs w:val="20"/>
        </w:rPr>
        <w:t xml:space="preserve">Doba nočního klidu se vymezuje od </w:t>
      </w:r>
      <w:r w:rsidR="00CB3044">
        <w:rPr>
          <w:sz w:val="22"/>
          <w:szCs w:val="20"/>
        </w:rPr>
        <w:t>0</w:t>
      </w:r>
      <w:r>
        <w:rPr>
          <w:sz w:val="22"/>
          <w:szCs w:val="20"/>
        </w:rPr>
        <w:t>2:00 hodin</w:t>
      </w:r>
      <w:r w:rsidRPr="00476D94">
        <w:rPr>
          <w:sz w:val="22"/>
          <w:szCs w:val="20"/>
        </w:rPr>
        <w:t xml:space="preserve"> do </w:t>
      </w:r>
      <w:r w:rsidR="00CB3044">
        <w:rPr>
          <w:sz w:val="22"/>
          <w:szCs w:val="20"/>
        </w:rPr>
        <w:t>0</w:t>
      </w:r>
      <w:r>
        <w:rPr>
          <w:sz w:val="22"/>
          <w:szCs w:val="20"/>
        </w:rPr>
        <w:t>6:00</w:t>
      </w:r>
      <w:r w:rsidRPr="00476D94">
        <w:rPr>
          <w:sz w:val="22"/>
          <w:szCs w:val="20"/>
        </w:rPr>
        <w:t xml:space="preserve"> hodin, a to v následujících případech:</w:t>
      </w:r>
    </w:p>
    <w:p w:rsidR="00222099" w:rsidRDefault="00222099" w:rsidP="00222099">
      <w:pPr>
        <w:pStyle w:val="Normlnweb"/>
        <w:numPr>
          <w:ilvl w:val="0"/>
          <w:numId w:val="23"/>
        </w:numPr>
        <w:spacing w:before="0" w:beforeAutospacing="0" w:after="120" w:afterAutospacing="0"/>
        <w:jc w:val="both"/>
        <w:rPr>
          <w:sz w:val="22"/>
          <w:szCs w:val="20"/>
        </w:rPr>
      </w:pPr>
      <w:r w:rsidRPr="00476D94">
        <w:rPr>
          <w:sz w:val="22"/>
        </w:rPr>
        <w:t>v noci z 31. prosince na 1. ledna z důvodu konání oslav příchodu nového roku</w:t>
      </w:r>
      <w:r>
        <w:rPr>
          <w:sz w:val="22"/>
          <w:szCs w:val="20"/>
        </w:rPr>
        <w:t>,</w:t>
      </w:r>
    </w:p>
    <w:p w:rsidR="00222099" w:rsidRDefault="00222099" w:rsidP="00222099">
      <w:pPr>
        <w:pStyle w:val="Normlnweb"/>
        <w:numPr>
          <w:ilvl w:val="0"/>
          <w:numId w:val="23"/>
        </w:numPr>
        <w:spacing w:before="0" w:beforeAutospacing="0" w:after="120" w:afterAutospacing="0"/>
        <w:jc w:val="both"/>
        <w:rPr>
          <w:sz w:val="22"/>
          <w:szCs w:val="20"/>
        </w:rPr>
      </w:pPr>
      <w:r w:rsidRPr="00222099">
        <w:rPr>
          <w:sz w:val="22"/>
          <w:szCs w:val="20"/>
        </w:rPr>
        <w:t xml:space="preserve">v noci ze dne konání tradiční akce </w:t>
      </w:r>
      <w:r>
        <w:rPr>
          <w:sz w:val="22"/>
          <w:szCs w:val="20"/>
        </w:rPr>
        <w:t>„</w:t>
      </w:r>
      <w:r w:rsidRPr="00281D0A">
        <w:rPr>
          <w:sz w:val="22"/>
        </w:rPr>
        <w:t>Den města</w:t>
      </w:r>
      <w:r>
        <w:rPr>
          <w:sz w:val="22"/>
        </w:rPr>
        <w:t xml:space="preserve"> – Vítkov“</w:t>
      </w:r>
      <w:r w:rsidRPr="00222099">
        <w:rPr>
          <w:sz w:val="22"/>
          <w:szCs w:val="20"/>
        </w:rPr>
        <w:t xml:space="preserve"> na den následující konané jednu noc ze soboty na neděli v měsíci </w:t>
      </w:r>
      <w:r>
        <w:rPr>
          <w:sz w:val="22"/>
          <w:szCs w:val="20"/>
        </w:rPr>
        <w:t>červnu,</w:t>
      </w:r>
    </w:p>
    <w:p w:rsidR="00E31F7C" w:rsidRDefault="00E31F7C" w:rsidP="00222099">
      <w:pPr>
        <w:pStyle w:val="Normlnweb"/>
        <w:numPr>
          <w:ilvl w:val="0"/>
          <w:numId w:val="23"/>
        </w:numPr>
        <w:spacing w:before="0" w:beforeAutospacing="0" w:after="120" w:afterAutospacing="0"/>
        <w:jc w:val="both"/>
        <w:rPr>
          <w:sz w:val="22"/>
          <w:szCs w:val="20"/>
        </w:rPr>
      </w:pPr>
      <w:r w:rsidRPr="00E31F7C">
        <w:rPr>
          <w:sz w:val="22"/>
          <w:szCs w:val="20"/>
        </w:rPr>
        <w:t xml:space="preserve">v noci ze dne konání tradiční akce „Den obce Klokočov“ </w:t>
      </w:r>
      <w:r w:rsidR="00F7205C" w:rsidRPr="00F7205C">
        <w:rPr>
          <w:sz w:val="22"/>
          <w:szCs w:val="20"/>
        </w:rPr>
        <w:t xml:space="preserve">(v místní části </w:t>
      </w:r>
      <w:r w:rsidR="00F7205C">
        <w:rPr>
          <w:sz w:val="22"/>
          <w:szCs w:val="20"/>
        </w:rPr>
        <w:t>Klokočov</w:t>
      </w:r>
      <w:r w:rsidR="00F7205C" w:rsidRPr="00F7205C">
        <w:rPr>
          <w:sz w:val="22"/>
          <w:szCs w:val="20"/>
        </w:rPr>
        <w:t>)</w:t>
      </w:r>
      <w:r w:rsidR="00F7205C">
        <w:rPr>
          <w:sz w:val="22"/>
          <w:szCs w:val="20"/>
        </w:rPr>
        <w:t xml:space="preserve"> </w:t>
      </w:r>
      <w:r w:rsidRPr="00E31F7C">
        <w:rPr>
          <w:sz w:val="22"/>
          <w:szCs w:val="20"/>
        </w:rPr>
        <w:t>na den následující konané jednu noc ze soboty na neděli v měsíci červnu,</w:t>
      </w:r>
    </w:p>
    <w:p w:rsidR="00F7205C" w:rsidRDefault="00F7205C" w:rsidP="00222099">
      <w:pPr>
        <w:pStyle w:val="Normlnweb"/>
        <w:numPr>
          <w:ilvl w:val="0"/>
          <w:numId w:val="23"/>
        </w:numPr>
        <w:spacing w:before="0" w:beforeAutospacing="0" w:after="120" w:afterAutospacing="0"/>
        <w:jc w:val="both"/>
        <w:rPr>
          <w:sz w:val="22"/>
          <w:szCs w:val="20"/>
        </w:rPr>
      </w:pPr>
      <w:r w:rsidRPr="00222099">
        <w:rPr>
          <w:sz w:val="22"/>
          <w:szCs w:val="20"/>
        </w:rPr>
        <w:t>v noci ze dne konání tradiční akce „</w:t>
      </w:r>
      <w:r w:rsidRPr="00281D0A">
        <w:rPr>
          <w:sz w:val="22"/>
        </w:rPr>
        <w:t>Vítkovská lávka</w:t>
      </w:r>
      <w:r w:rsidRPr="00222099">
        <w:rPr>
          <w:sz w:val="22"/>
          <w:szCs w:val="20"/>
        </w:rPr>
        <w:t xml:space="preserve">“ na den následující konané jednu noc ze soboty na neděli v měsíci </w:t>
      </w:r>
      <w:r>
        <w:rPr>
          <w:sz w:val="22"/>
          <w:szCs w:val="20"/>
        </w:rPr>
        <w:t>červenci nebo srpnu,</w:t>
      </w:r>
    </w:p>
    <w:p w:rsidR="00222099" w:rsidRDefault="00F7205C" w:rsidP="00222099">
      <w:pPr>
        <w:pStyle w:val="Normlnweb"/>
        <w:numPr>
          <w:ilvl w:val="0"/>
          <w:numId w:val="23"/>
        </w:numPr>
        <w:spacing w:before="0" w:beforeAutospacing="0" w:after="120" w:afterAutospacing="0"/>
        <w:jc w:val="both"/>
        <w:rPr>
          <w:sz w:val="22"/>
          <w:szCs w:val="20"/>
        </w:rPr>
      </w:pPr>
      <w:r w:rsidRPr="00F7205C">
        <w:rPr>
          <w:sz w:val="22"/>
          <w:szCs w:val="20"/>
        </w:rPr>
        <w:t>v noci ze dne konání tradiční akce „</w:t>
      </w:r>
      <w:proofErr w:type="spellStart"/>
      <w:r w:rsidRPr="00F7205C">
        <w:rPr>
          <w:sz w:val="22"/>
          <w:szCs w:val="20"/>
        </w:rPr>
        <w:t>Gulášfest</w:t>
      </w:r>
      <w:proofErr w:type="spellEnd"/>
      <w:r w:rsidRPr="00F7205C">
        <w:rPr>
          <w:sz w:val="22"/>
          <w:szCs w:val="20"/>
        </w:rPr>
        <w:t xml:space="preserve">“ na den následující konané jednu noc ze soboty na neděli v měsíci </w:t>
      </w:r>
      <w:r>
        <w:rPr>
          <w:sz w:val="22"/>
          <w:szCs w:val="20"/>
        </w:rPr>
        <w:t>září.</w:t>
      </w:r>
    </w:p>
    <w:p w:rsidR="00476D94" w:rsidRPr="00893E18" w:rsidRDefault="00222099" w:rsidP="00476D94">
      <w:pPr>
        <w:pStyle w:val="Normlnweb"/>
        <w:numPr>
          <w:ilvl w:val="0"/>
          <w:numId w:val="11"/>
        </w:numPr>
        <w:tabs>
          <w:tab w:val="clear" w:pos="720"/>
          <w:tab w:val="num" w:pos="360"/>
        </w:tabs>
        <w:spacing w:before="0" w:beforeAutospacing="0" w:after="600" w:afterAutospacing="0"/>
        <w:ind w:left="357" w:hanging="357"/>
        <w:jc w:val="both"/>
        <w:rPr>
          <w:sz w:val="22"/>
          <w:szCs w:val="20"/>
        </w:rPr>
      </w:pPr>
      <w:r w:rsidRPr="00222099">
        <w:rPr>
          <w:sz w:val="22"/>
          <w:szCs w:val="20"/>
        </w:rPr>
        <w:t xml:space="preserve">Informace o konkrétním termínu konání akcí uvedených v odst. </w:t>
      </w:r>
      <w:r>
        <w:rPr>
          <w:sz w:val="22"/>
          <w:szCs w:val="20"/>
        </w:rPr>
        <w:t xml:space="preserve">1 písm. b) až </w:t>
      </w:r>
      <w:r w:rsidR="00F7205C">
        <w:rPr>
          <w:sz w:val="22"/>
          <w:szCs w:val="20"/>
        </w:rPr>
        <w:t>i</w:t>
      </w:r>
      <w:r>
        <w:rPr>
          <w:sz w:val="22"/>
          <w:szCs w:val="20"/>
        </w:rPr>
        <w:t>)</w:t>
      </w:r>
      <w:r w:rsidRPr="00222099">
        <w:rPr>
          <w:sz w:val="22"/>
          <w:szCs w:val="20"/>
        </w:rPr>
        <w:t xml:space="preserve"> tohoto článku vyhlášky bude zveřejněna </w:t>
      </w:r>
      <w:r>
        <w:rPr>
          <w:sz w:val="22"/>
          <w:szCs w:val="20"/>
        </w:rPr>
        <w:t>M</w:t>
      </w:r>
      <w:r w:rsidR="00476D94" w:rsidRPr="00862D48">
        <w:rPr>
          <w:sz w:val="22"/>
          <w:szCs w:val="20"/>
        </w:rPr>
        <w:t xml:space="preserve">ěstským úřadem </w:t>
      </w:r>
      <w:r>
        <w:rPr>
          <w:sz w:val="22"/>
          <w:szCs w:val="20"/>
        </w:rPr>
        <w:t xml:space="preserve">Vítkov </w:t>
      </w:r>
      <w:r w:rsidR="00476D94" w:rsidRPr="00862D48">
        <w:rPr>
          <w:sz w:val="22"/>
          <w:szCs w:val="20"/>
        </w:rPr>
        <w:t>na úřední desce minimálně 5 dnů před datem konání.</w:t>
      </w:r>
    </w:p>
    <w:p w:rsidR="008A0C45" w:rsidRPr="00C43A93" w:rsidRDefault="008A0C45" w:rsidP="008A0C45">
      <w:pPr>
        <w:jc w:val="center"/>
        <w:rPr>
          <w:b/>
          <w:bCs/>
          <w:sz w:val="22"/>
          <w:szCs w:val="20"/>
        </w:rPr>
      </w:pPr>
      <w:r w:rsidRPr="00C43A93">
        <w:rPr>
          <w:b/>
          <w:bCs/>
          <w:sz w:val="22"/>
          <w:szCs w:val="20"/>
        </w:rPr>
        <w:t xml:space="preserve">Čl. </w:t>
      </w:r>
      <w:r w:rsidR="00476D94">
        <w:rPr>
          <w:b/>
          <w:bCs/>
          <w:sz w:val="22"/>
          <w:szCs w:val="20"/>
        </w:rPr>
        <w:t>6</w:t>
      </w:r>
    </w:p>
    <w:p w:rsidR="008A0C45" w:rsidRPr="00C43A93" w:rsidRDefault="008A0C45" w:rsidP="008A0C45">
      <w:pPr>
        <w:spacing w:after="240"/>
        <w:jc w:val="center"/>
        <w:rPr>
          <w:b/>
          <w:bCs/>
          <w:sz w:val="22"/>
          <w:szCs w:val="20"/>
        </w:rPr>
      </w:pPr>
      <w:r w:rsidRPr="00C43A93">
        <w:rPr>
          <w:b/>
          <w:bCs/>
          <w:sz w:val="22"/>
          <w:szCs w:val="20"/>
        </w:rPr>
        <w:t>Zrušovací ustanovení</w:t>
      </w:r>
    </w:p>
    <w:p w:rsidR="008A0C45" w:rsidRPr="00C43A93" w:rsidRDefault="00CB3044" w:rsidP="008A0C45">
      <w:pPr>
        <w:spacing w:after="600"/>
        <w:jc w:val="both"/>
        <w:rPr>
          <w:sz w:val="22"/>
        </w:rPr>
      </w:pPr>
      <w:r>
        <w:rPr>
          <w:sz w:val="22"/>
        </w:rPr>
        <w:t>Zrušuje se o</w:t>
      </w:r>
      <w:r w:rsidR="008A0C45" w:rsidRPr="00C43A93">
        <w:rPr>
          <w:sz w:val="22"/>
        </w:rPr>
        <w:t>becn</w:t>
      </w:r>
      <w:r>
        <w:rPr>
          <w:sz w:val="22"/>
        </w:rPr>
        <w:t>ě závazná vyhláška města Vítkov</w:t>
      </w:r>
      <w:r w:rsidR="008A0C45" w:rsidRPr="00C43A93">
        <w:rPr>
          <w:sz w:val="22"/>
        </w:rPr>
        <w:t xml:space="preserve"> č. </w:t>
      </w:r>
      <w:r w:rsidR="0079154A">
        <w:rPr>
          <w:sz w:val="22"/>
        </w:rPr>
        <w:t>2</w:t>
      </w:r>
      <w:r w:rsidR="008A0C45" w:rsidRPr="00C43A93">
        <w:rPr>
          <w:sz w:val="22"/>
        </w:rPr>
        <w:t>/20</w:t>
      </w:r>
      <w:r w:rsidR="008A0C45">
        <w:rPr>
          <w:sz w:val="22"/>
        </w:rPr>
        <w:t>1</w:t>
      </w:r>
      <w:r w:rsidR="0079154A">
        <w:rPr>
          <w:sz w:val="22"/>
        </w:rPr>
        <w:t>7</w:t>
      </w:r>
      <w:r>
        <w:rPr>
          <w:sz w:val="22"/>
        </w:rPr>
        <w:t>,</w:t>
      </w:r>
      <w:r w:rsidR="008A0C45" w:rsidRPr="00C43A93">
        <w:rPr>
          <w:sz w:val="22"/>
        </w:rPr>
        <w:t xml:space="preserve"> </w:t>
      </w:r>
      <w:r w:rsidR="008A0C45" w:rsidRPr="008A0C45">
        <w:rPr>
          <w:sz w:val="22"/>
        </w:rPr>
        <w:t>o nočním klidu a regulaci hlučných činností</w:t>
      </w:r>
      <w:r w:rsidR="008A0C45" w:rsidRPr="00C43A93">
        <w:rPr>
          <w:sz w:val="22"/>
        </w:rPr>
        <w:t xml:space="preserve">, ze dne </w:t>
      </w:r>
      <w:r w:rsidR="0079154A">
        <w:rPr>
          <w:sz w:val="22"/>
        </w:rPr>
        <w:t>01</w:t>
      </w:r>
      <w:r w:rsidR="008A0C45" w:rsidRPr="00C43A93">
        <w:rPr>
          <w:sz w:val="22"/>
        </w:rPr>
        <w:t>.</w:t>
      </w:r>
      <w:r>
        <w:rPr>
          <w:sz w:val="22"/>
        </w:rPr>
        <w:t xml:space="preserve"> </w:t>
      </w:r>
      <w:r w:rsidR="0079154A">
        <w:rPr>
          <w:sz w:val="22"/>
        </w:rPr>
        <w:t>11</w:t>
      </w:r>
      <w:r w:rsidR="008A0C45" w:rsidRPr="00C43A93">
        <w:rPr>
          <w:sz w:val="22"/>
        </w:rPr>
        <w:t>.</w:t>
      </w:r>
      <w:r>
        <w:rPr>
          <w:sz w:val="22"/>
        </w:rPr>
        <w:t xml:space="preserve"> </w:t>
      </w:r>
      <w:r w:rsidR="008A0C45" w:rsidRPr="00C43A93">
        <w:rPr>
          <w:sz w:val="22"/>
        </w:rPr>
        <w:t>20</w:t>
      </w:r>
      <w:r w:rsidR="008A0C45">
        <w:rPr>
          <w:sz w:val="22"/>
        </w:rPr>
        <w:t>1</w:t>
      </w:r>
      <w:r w:rsidR="0079154A">
        <w:rPr>
          <w:sz w:val="22"/>
        </w:rPr>
        <w:t>7</w:t>
      </w:r>
      <w:r w:rsidR="008A0C45" w:rsidRPr="00C43A93">
        <w:rPr>
          <w:sz w:val="22"/>
        </w:rPr>
        <w:t>.</w:t>
      </w:r>
    </w:p>
    <w:p w:rsidR="00162D1B" w:rsidRDefault="00162D1B" w:rsidP="00162D1B">
      <w:pPr>
        <w:pStyle w:val="Normlnweb"/>
        <w:spacing w:before="0" w:beforeAutospacing="0" w:after="0" w:afterAutospacing="0"/>
        <w:jc w:val="center"/>
        <w:rPr>
          <w:b/>
          <w:bCs/>
          <w:sz w:val="22"/>
          <w:szCs w:val="20"/>
        </w:rPr>
      </w:pPr>
      <w:r>
        <w:rPr>
          <w:b/>
          <w:bCs/>
          <w:sz w:val="22"/>
          <w:szCs w:val="20"/>
        </w:rPr>
        <w:t>Čl. 7</w:t>
      </w:r>
    </w:p>
    <w:p w:rsidR="00162D1B" w:rsidRDefault="00162D1B" w:rsidP="00162D1B">
      <w:pPr>
        <w:pStyle w:val="Normlnweb"/>
        <w:spacing w:before="0" w:beforeAutospacing="0" w:after="240" w:afterAutospacing="0"/>
        <w:jc w:val="center"/>
        <w:rPr>
          <w:b/>
          <w:bCs/>
          <w:sz w:val="22"/>
          <w:szCs w:val="20"/>
        </w:rPr>
      </w:pPr>
      <w:r>
        <w:rPr>
          <w:b/>
          <w:bCs/>
          <w:sz w:val="22"/>
          <w:szCs w:val="20"/>
        </w:rPr>
        <w:t>Účinnost</w:t>
      </w:r>
    </w:p>
    <w:p w:rsidR="00162D1B" w:rsidRPr="0065744E" w:rsidRDefault="00162D1B" w:rsidP="00162D1B">
      <w:pPr>
        <w:spacing w:after="1440"/>
        <w:jc w:val="both"/>
        <w:rPr>
          <w:sz w:val="22"/>
        </w:rPr>
      </w:pPr>
      <w:r w:rsidRPr="0065744E">
        <w:rPr>
          <w:sz w:val="22"/>
        </w:rPr>
        <w:t xml:space="preserve">Tato vyhláška nabývá účinnosti </w:t>
      </w:r>
      <w:r>
        <w:rPr>
          <w:sz w:val="22"/>
        </w:rPr>
        <w:t>počátkem patnáctého dne následujícího po dni jejího vyhlášení</w:t>
      </w:r>
      <w:r w:rsidRPr="0065744E">
        <w:rPr>
          <w:sz w:val="22"/>
        </w:rPr>
        <w:t>.</w:t>
      </w:r>
    </w:p>
    <w:p w:rsidR="00162D1B" w:rsidRPr="0065744E" w:rsidRDefault="00162D1B" w:rsidP="00162D1B">
      <w:pPr>
        <w:tabs>
          <w:tab w:val="left" w:pos="6946"/>
        </w:tabs>
        <w:jc w:val="both"/>
        <w:rPr>
          <w:sz w:val="22"/>
        </w:rPr>
      </w:pPr>
      <w:r w:rsidRPr="0065744E">
        <w:rPr>
          <w:sz w:val="22"/>
        </w:rPr>
        <w:t>Mgr. Martin Šrubař</w:t>
      </w:r>
      <w:r w:rsidR="00724197">
        <w:rPr>
          <w:sz w:val="22"/>
        </w:rPr>
        <w:t xml:space="preserve"> v. r.</w:t>
      </w:r>
      <w:r w:rsidRPr="0065744E">
        <w:rPr>
          <w:sz w:val="22"/>
        </w:rPr>
        <w:tab/>
        <w:t>Mgr. Jakub Cihlář</w:t>
      </w:r>
      <w:r w:rsidR="00724197">
        <w:rPr>
          <w:sz w:val="22"/>
        </w:rPr>
        <w:t xml:space="preserve"> v. r.</w:t>
      </w:r>
    </w:p>
    <w:p w:rsidR="00162D1B" w:rsidRPr="0065744E" w:rsidRDefault="00162D1B" w:rsidP="00162D1B">
      <w:pPr>
        <w:tabs>
          <w:tab w:val="left" w:pos="6946"/>
        </w:tabs>
        <w:spacing w:after="1200"/>
        <w:jc w:val="both"/>
        <w:rPr>
          <w:sz w:val="22"/>
        </w:rPr>
      </w:pPr>
      <w:r w:rsidRPr="0065744E">
        <w:rPr>
          <w:sz w:val="22"/>
        </w:rPr>
        <w:t>místostarosta města Vítkov</w:t>
      </w:r>
      <w:r w:rsidRPr="0065744E">
        <w:rPr>
          <w:sz w:val="22"/>
        </w:rPr>
        <w:tab/>
        <w:t>starosta města Vítkov</w:t>
      </w:r>
    </w:p>
    <w:sectPr w:rsidR="00162D1B" w:rsidRPr="0065744E" w:rsidSect="008D70EC">
      <w:pgSz w:w="11906" w:h="16838" w:code="9"/>
      <w:pgMar w:top="851" w:right="1418" w:bottom="851" w:left="1418" w:header="1134" w:footer="1134"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485" w:rsidRDefault="00785485" w:rsidP="00B77055">
      <w:r>
        <w:separator/>
      </w:r>
    </w:p>
  </w:endnote>
  <w:endnote w:type="continuationSeparator" w:id="0">
    <w:p w:rsidR="00785485" w:rsidRDefault="00785485" w:rsidP="00B7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485" w:rsidRDefault="00785485" w:rsidP="00B77055">
      <w:r>
        <w:separator/>
      </w:r>
    </w:p>
  </w:footnote>
  <w:footnote w:type="continuationSeparator" w:id="0">
    <w:p w:rsidR="00785485" w:rsidRDefault="00785485" w:rsidP="00B77055">
      <w:r>
        <w:continuationSeparator/>
      </w:r>
    </w:p>
  </w:footnote>
  <w:footnote w:id="1">
    <w:p w:rsidR="00476D94" w:rsidRPr="00476D94" w:rsidRDefault="00476D94" w:rsidP="00476D94">
      <w:pPr>
        <w:pStyle w:val="Textpoznpodarou"/>
        <w:tabs>
          <w:tab w:val="left" w:pos="180"/>
        </w:tabs>
        <w:ind w:left="180" w:hanging="180"/>
        <w:jc w:val="both"/>
      </w:pPr>
      <w:r w:rsidRPr="005703C6">
        <w:rPr>
          <w:rStyle w:val="Znakapoznpodarou"/>
        </w:rPr>
        <w:footnoteRef/>
      </w:r>
      <w:r w:rsidRPr="005703C6">
        <w:tab/>
      </w:r>
      <w:r w:rsidRPr="00476D94">
        <w:t xml:space="preserve">dle ustanovení § 5 odst. </w:t>
      </w:r>
      <w:r w:rsidR="00D0376F">
        <w:t>7</w:t>
      </w:r>
      <w:r w:rsidRPr="00476D94">
        <w:t xml:space="preserve"> zákona č. 251/2016 Sb., o některých přestupcích, </w:t>
      </w:r>
      <w:r w:rsidR="00D0376F" w:rsidRPr="00D0376F">
        <w:t xml:space="preserve">ve znění pozdějších předpisů, </w:t>
      </w:r>
      <w:r w:rsidRPr="00476D94">
        <w:t xml:space="preserve">platí, že: </w:t>
      </w:r>
      <w:r w:rsidRPr="00476D94">
        <w:rPr>
          <w:i/>
        </w:rPr>
        <w:t>„</w:t>
      </w:r>
      <w:r w:rsidR="00D0376F" w:rsidRPr="00D0376F">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476D94">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73A7"/>
    <w:multiLevelType w:val="hybridMultilevel"/>
    <w:tmpl w:val="D24088D4"/>
    <w:lvl w:ilvl="0" w:tplc="C6CAC8E6">
      <w:numFmt w:val="bullet"/>
      <w:lvlText w:val="-"/>
      <w:lvlJc w:val="left"/>
      <w:pPr>
        <w:tabs>
          <w:tab w:val="num" w:pos="390"/>
        </w:tabs>
        <w:ind w:left="390" w:hanging="360"/>
      </w:pPr>
      <w:rPr>
        <w:rFonts w:ascii="Times New Roman" w:eastAsia="Times New Roman" w:hAnsi="Times New Roman" w:cs="Times New Roman" w:hint="default"/>
      </w:rPr>
    </w:lvl>
    <w:lvl w:ilvl="1" w:tplc="04050003" w:tentative="1">
      <w:start w:val="1"/>
      <w:numFmt w:val="bullet"/>
      <w:lvlText w:val="o"/>
      <w:lvlJc w:val="left"/>
      <w:pPr>
        <w:tabs>
          <w:tab w:val="num" w:pos="1110"/>
        </w:tabs>
        <w:ind w:left="1110" w:hanging="360"/>
      </w:pPr>
      <w:rPr>
        <w:rFonts w:ascii="Courier New" w:hAnsi="Courier New" w:hint="default"/>
      </w:rPr>
    </w:lvl>
    <w:lvl w:ilvl="2" w:tplc="04050005" w:tentative="1">
      <w:start w:val="1"/>
      <w:numFmt w:val="bullet"/>
      <w:lvlText w:val=""/>
      <w:lvlJc w:val="left"/>
      <w:pPr>
        <w:tabs>
          <w:tab w:val="num" w:pos="1830"/>
        </w:tabs>
        <w:ind w:left="1830" w:hanging="360"/>
      </w:pPr>
      <w:rPr>
        <w:rFonts w:ascii="Wingdings" w:hAnsi="Wingdings" w:hint="default"/>
      </w:rPr>
    </w:lvl>
    <w:lvl w:ilvl="3" w:tplc="04050001" w:tentative="1">
      <w:start w:val="1"/>
      <w:numFmt w:val="bullet"/>
      <w:lvlText w:val=""/>
      <w:lvlJc w:val="left"/>
      <w:pPr>
        <w:tabs>
          <w:tab w:val="num" w:pos="2550"/>
        </w:tabs>
        <w:ind w:left="2550" w:hanging="360"/>
      </w:pPr>
      <w:rPr>
        <w:rFonts w:ascii="Symbol" w:hAnsi="Symbol" w:hint="default"/>
      </w:rPr>
    </w:lvl>
    <w:lvl w:ilvl="4" w:tplc="04050003" w:tentative="1">
      <w:start w:val="1"/>
      <w:numFmt w:val="bullet"/>
      <w:lvlText w:val="o"/>
      <w:lvlJc w:val="left"/>
      <w:pPr>
        <w:tabs>
          <w:tab w:val="num" w:pos="3270"/>
        </w:tabs>
        <w:ind w:left="3270" w:hanging="360"/>
      </w:pPr>
      <w:rPr>
        <w:rFonts w:ascii="Courier New" w:hAnsi="Courier New" w:hint="default"/>
      </w:rPr>
    </w:lvl>
    <w:lvl w:ilvl="5" w:tplc="04050005" w:tentative="1">
      <w:start w:val="1"/>
      <w:numFmt w:val="bullet"/>
      <w:lvlText w:val=""/>
      <w:lvlJc w:val="left"/>
      <w:pPr>
        <w:tabs>
          <w:tab w:val="num" w:pos="3990"/>
        </w:tabs>
        <w:ind w:left="3990" w:hanging="360"/>
      </w:pPr>
      <w:rPr>
        <w:rFonts w:ascii="Wingdings" w:hAnsi="Wingdings" w:hint="default"/>
      </w:rPr>
    </w:lvl>
    <w:lvl w:ilvl="6" w:tplc="04050001" w:tentative="1">
      <w:start w:val="1"/>
      <w:numFmt w:val="bullet"/>
      <w:lvlText w:val=""/>
      <w:lvlJc w:val="left"/>
      <w:pPr>
        <w:tabs>
          <w:tab w:val="num" w:pos="4710"/>
        </w:tabs>
        <w:ind w:left="4710" w:hanging="360"/>
      </w:pPr>
      <w:rPr>
        <w:rFonts w:ascii="Symbol" w:hAnsi="Symbol" w:hint="default"/>
      </w:rPr>
    </w:lvl>
    <w:lvl w:ilvl="7" w:tplc="04050003" w:tentative="1">
      <w:start w:val="1"/>
      <w:numFmt w:val="bullet"/>
      <w:lvlText w:val="o"/>
      <w:lvlJc w:val="left"/>
      <w:pPr>
        <w:tabs>
          <w:tab w:val="num" w:pos="5430"/>
        </w:tabs>
        <w:ind w:left="5430" w:hanging="360"/>
      </w:pPr>
      <w:rPr>
        <w:rFonts w:ascii="Courier New" w:hAnsi="Courier New" w:hint="default"/>
      </w:rPr>
    </w:lvl>
    <w:lvl w:ilvl="8" w:tplc="04050005" w:tentative="1">
      <w:start w:val="1"/>
      <w:numFmt w:val="bullet"/>
      <w:lvlText w:val=""/>
      <w:lvlJc w:val="left"/>
      <w:pPr>
        <w:tabs>
          <w:tab w:val="num" w:pos="6150"/>
        </w:tabs>
        <w:ind w:left="6150" w:hanging="360"/>
      </w:pPr>
      <w:rPr>
        <w:rFonts w:ascii="Wingdings" w:hAnsi="Wingdings" w:hint="default"/>
      </w:rPr>
    </w:lvl>
  </w:abstractNum>
  <w:abstractNum w:abstractNumId="1" w15:restartNumberingAfterBreak="0">
    <w:nsid w:val="09C91905"/>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2051EF"/>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50570E"/>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4768FD"/>
    <w:multiLevelType w:val="hybridMultilevel"/>
    <w:tmpl w:val="F00CB72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811177"/>
    <w:multiLevelType w:val="hybridMultilevel"/>
    <w:tmpl w:val="5018213A"/>
    <w:lvl w:ilvl="0" w:tplc="0540E55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5B673C4"/>
    <w:multiLevelType w:val="hybridMultilevel"/>
    <w:tmpl w:val="D7CA0C2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0C0009"/>
    <w:multiLevelType w:val="hybridMultilevel"/>
    <w:tmpl w:val="22821E24"/>
    <w:lvl w:ilvl="0" w:tplc="E92CCC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79B6A11"/>
    <w:multiLevelType w:val="hybridMultilevel"/>
    <w:tmpl w:val="B7A23636"/>
    <w:lvl w:ilvl="0" w:tplc="39921998">
      <w:start w:val="1"/>
      <w:numFmt w:val="decimal"/>
      <w:lvlText w:val="(%1)"/>
      <w:lvlJc w:val="left"/>
      <w:pPr>
        <w:tabs>
          <w:tab w:val="num" w:pos="720"/>
        </w:tabs>
        <w:ind w:left="720" w:hanging="360"/>
      </w:pPr>
      <w:rPr>
        <w:rFonts w:hint="default"/>
      </w:rPr>
    </w:lvl>
    <w:lvl w:ilvl="1" w:tplc="8D486DC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B392781"/>
    <w:multiLevelType w:val="hybridMultilevel"/>
    <w:tmpl w:val="51EE81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F0FE2"/>
    <w:multiLevelType w:val="hybridMultilevel"/>
    <w:tmpl w:val="0BBC71C6"/>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1" w15:restartNumberingAfterBreak="0">
    <w:nsid w:val="4FC61801"/>
    <w:multiLevelType w:val="hybridMultilevel"/>
    <w:tmpl w:val="1AA6B5D2"/>
    <w:lvl w:ilvl="0" w:tplc="29F88A6A">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01E464E"/>
    <w:multiLevelType w:val="hybridMultilevel"/>
    <w:tmpl w:val="D7F8F4E2"/>
    <w:lvl w:ilvl="0" w:tplc="6076144A">
      <w:start w:val="1"/>
      <w:numFmt w:val="decimal"/>
      <w:lvlText w:val="%1."/>
      <w:lvlJc w:val="left"/>
      <w:pPr>
        <w:tabs>
          <w:tab w:val="num" w:pos="1077"/>
        </w:tabs>
        <w:ind w:left="107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43830F5"/>
    <w:multiLevelType w:val="hybridMultilevel"/>
    <w:tmpl w:val="B0A4F16C"/>
    <w:lvl w:ilvl="0" w:tplc="0405000F">
      <w:start w:val="1"/>
      <w:numFmt w:val="decimal"/>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4" w15:restartNumberingAfterBreak="0">
    <w:nsid w:val="5DC3411E"/>
    <w:multiLevelType w:val="hybridMultilevel"/>
    <w:tmpl w:val="E0664B1E"/>
    <w:lvl w:ilvl="0" w:tplc="04050001">
      <w:start w:val="1"/>
      <w:numFmt w:val="bullet"/>
      <w:lvlText w:val=""/>
      <w:lvlJc w:val="left"/>
      <w:pPr>
        <w:tabs>
          <w:tab w:val="num" w:pos="720"/>
        </w:tabs>
        <w:ind w:left="720" w:hanging="360"/>
      </w:pPr>
      <w:rPr>
        <w:rFonts w:ascii="Symbol" w:hAnsi="Symbol" w:hint="default"/>
      </w:rPr>
    </w:lvl>
    <w:lvl w:ilvl="1" w:tplc="4F34E66C">
      <w:numFmt w:val="bullet"/>
      <w:lvlText w:val="-"/>
      <w:lvlJc w:val="left"/>
      <w:pPr>
        <w:tabs>
          <w:tab w:val="num" w:pos="1470"/>
        </w:tabs>
        <w:ind w:left="1470" w:hanging="39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A78CA"/>
    <w:multiLevelType w:val="hybridMultilevel"/>
    <w:tmpl w:val="84A2C960"/>
    <w:lvl w:ilvl="0" w:tplc="0E2285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43E2F97"/>
    <w:multiLevelType w:val="hybridMultilevel"/>
    <w:tmpl w:val="2E26B046"/>
    <w:lvl w:ilvl="0" w:tplc="D6A40DA8">
      <w:numFmt w:val="bullet"/>
      <w:lvlText w:val="-"/>
      <w:lvlJc w:val="left"/>
      <w:pPr>
        <w:tabs>
          <w:tab w:val="num" w:pos="390"/>
        </w:tabs>
        <w:ind w:left="390" w:hanging="360"/>
      </w:pPr>
      <w:rPr>
        <w:rFonts w:ascii="Times New Roman" w:eastAsia="Times New Roman" w:hAnsi="Times New Roman" w:cs="Times New Roman" w:hint="default"/>
      </w:rPr>
    </w:lvl>
    <w:lvl w:ilvl="1" w:tplc="04050003" w:tentative="1">
      <w:start w:val="1"/>
      <w:numFmt w:val="bullet"/>
      <w:lvlText w:val="o"/>
      <w:lvlJc w:val="left"/>
      <w:pPr>
        <w:tabs>
          <w:tab w:val="num" w:pos="1110"/>
        </w:tabs>
        <w:ind w:left="1110" w:hanging="360"/>
      </w:pPr>
      <w:rPr>
        <w:rFonts w:ascii="Courier New" w:hAnsi="Courier New" w:hint="default"/>
      </w:rPr>
    </w:lvl>
    <w:lvl w:ilvl="2" w:tplc="04050005" w:tentative="1">
      <w:start w:val="1"/>
      <w:numFmt w:val="bullet"/>
      <w:lvlText w:val=""/>
      <w:lvlJc w:val="left"/>
      <w:pPr>
        <w:tabs>
          <w:tab w:val="num" w:pos="1830"/>
        </w:tabs>
        <w:ind w:left="1830" w:hanging="360"/>
      </w:pPr>
      <w:rPr>
        <w:rFonts w:ascii="Wingdings" w:hAnsi="Wingdings" w:hint="default"/>
      </w:rPr>
    </w:lvl>
    <w:lvl w:ilvl="3" w:tplc="04050001" w:tentative="1">
      <w:start w:val="1"/>
      <w:numFmt w:val="bullet"/>
      <w:lvlText w:val=""/>
      <w:lvlJc w:val="left"/>
      <w:pPr>
        <w:tabs>
          <w:tab w:val="num" w:pos="2550"/>
        </w:tabs>
        <w:ind w:left="2550" w:hanging="360"/>
      </w:pPr>
      <w:rPr>
        <w:rFonts w:ascii="Symbol" w:hAnsi="Symbol" w:hint="default"/>
      </w:rPr>
    </w:lvl>
    <w:lvl w:ilvl="4" w:tplc="04050003" w:tentative="1">
      <w:start w:val="1"/>
      <w:numFmt w:val="bullet"/>
      <w:lvlText w:val="o"/>
      <w:lvlJc w:val="left"/>
      <w:pPr>
        <w:tabs>
          <w:tab w:val="num" w:pos="3270"/>
        </w:tabs>
        <w:ind w:left="3270" w:hanging="360"/>
      </w:pPr>
      <w:rPr>
        <w:rFonts w:ascii="Courier New" w:hAnsi="Courier New" w:hint="default"/>
      </w:rPr>
    </w:lvl>
    <w:lvl w:ilvl="5" w:tplc="04050005" w:tentative="1">
      <w:start w:val="1"/>
      <w:numFmt w:val="bullet"/>
      <w:lvlText w:val=""/>
      <w:lvlJc w:val="left"/>
      <w:pPr>
        <w:tabs>
          <w:tab w:val="num" w:pos="3990"/>
        </w:tabs>
        <w:ind w:left="3990" w:hanging="360"/>
      </w:pPr>
      <w:rPr>
        <w:rFonts w:ascii="Wingdings" w:hAnsi="Wingdings" w:hint="default"/>
      </w:rPr>
    </w:lvl>
    <w:lvl w:ilvl="6" w:tplc="04050001" w:tentative="1">
      <w:start w:val="1"/>
      <w:numFmt w:val="bullet"/>
      <w:lvlText w:val=""/>
      <w:lvlJc w:val="left"/>
      <w:pPr>
        <w:tabs>
          <w:tab w:val="num" w:pos="4710"/>
        </w:tabs>
        <w:ind w:left="4710" w:hanging="360"/>
      </w:pPr>
      <w:rPr>
        <w:rFonts w:ascii="Symbol" w:hAnsi="Symbol" w:hint="default"/>
      </w:rPr>
    </w:lvl>
    <w:lvl w:ilvl="7" w:tplc="04050003" w:tentative="1">
      <w:start w:val="1"/>
      <w:numFmt w:val="bullet"/>
      <w:lvlText w:val="o"/>
      <w:lvlJc w:val="left"/>
      <w:pPr>
        <w:tabs>
          <w:tab w:val="num" w:pos="5430"/>
        </w:tabs>
        <w:ind w:left="5430" w:hanging="360"/>
      </w:pPr>
      <w:rPr>
        <w:rFonts w:ascii="Courier New" w:hAnsi="Courier New" w:hint="default"/>
      </w:rPr>
    </w:lvl>
    <w:lvl w:ilvl="8" w:tplc="04050005" w:tentative="1">
      <w:start w:val="1"/>
      <w:numFmt w:val="bullet"/>
      <w:lvlText w:val=""/>
      <w:lvlJc w:val="left"/>
      <w:pPr>
        <w:tabs>
          <w:tab w:val="num" w:pos="6150"/>
        </w:tabs>
        <w:ind w:left="6150" w:hanging="360"/>
      </w:pPr>
      <w:rPr>
        <w:rFonts w:ascii="Wingdings" w:hAnsi="Wingdings" w:hint="default"/>
      </w:rPr>
    </w:lvl>
  </w:abstractNum>
  <w:abstractNum w:abstractNumId="17" w15:restartNumberingAfterBreak="0">
    <w:nsid w:val="7BCB7080"/>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7710C2"/>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4"/>
  </w:num>
  <w:num w:numId="4">
    <w:abstractNumId w:val="9"/>
  </w:num>
  <w:num w:numId="5">
    <w:abstractNumId w:val="4"/>
  </w:num>
  <w:num w:numId="6">
    <w:abstractNumId w:val="6"/>
  </w:num>
  <w:num w:numId="7">
    <w:abstractNumId w:val="12"/>
  </w:num>
  <w:num w:numId="8">
    <w:abstractNumId w:val="7"/>
  </w:num>
  <w:num w:numId="9">
    <w:abstractNumId w:val="13"/>
  </w:num>
  <w:num w:numId="10">
    <w:abstractNumId w:val="10"/>
  </w:num>
  <w:num w:numId="11">
    <w:abstractNumId w:val="2"/>
  </w:num>
  <w:num w:numId="12">
    <w:abstractNumId w:val="8"/>
  </w:num>
  <w:num w:numId="13">
    <w:abstractNumId w:val="3"/>
  </w:num>
  <w:num w:numId="14">
    <w:abstractNumId w:val="15"/>
  </w:num>
  <w:num w:numId="15">
    <w:abstractNumId w:val="18"/>
  </w:num>
  <w:num w:numId="16">
    <w:abstractNumId w:val="1"/>
  </w:num>
  <w:num w:numId="17">
    <w:abstractNumId w:val="1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93"/>
    <w:rsid w:val="0000064B"/>
    <w:rsid w:val="00001D83"/>
    <w:rsid w:val="00014074"/>
    <w:rsid w:val="000402CC"/>
    <w:rsid w:val="000440AE"/>
    <w:rsid w:val="00071834"/>
    <w:rsid w:val="00074B55"/>
    <w:rsid w:val="000930A3"/>
    <w:rsid w:val="000E763D"/>
    <w:rsid w:val="000F186C"/>
    <w:rsid w:val="001000B5"/>
    <w:rsid w:val="001102BE"/>
    <w:rsid w:val="00130AA9"/>
    <w:rsid w:val="001348EE"/>
    <w:rsid w:val="00162D1B"/>
    <w:rsid w:val="00167080"/>
    <w:rsid w:val="00167129"/>
    <w:rsid w:val="00187CC6"/>
    <w:rsid w:val="00197813"/>
    <w:rsid w:val="001A7314"/>
    <w:rsid w:val="001B088C"/>
    <w:rsid w:val="001B4ED7"/>
    <w:rsid w:val="001D5231"/>
    <w:rsid w:val="001E7FD1"/>
    <w:rsid w:val="002078C2"/>
    <w:rsid w:val="00222099"/>
    <w:rsid w:val="002255F1"/>
    <w:rsid w:val="002626C9"/>
    <w:rsid w:val="00287D21"/>
    <w:rsid w:val="00297F2E"/>
    <w:rsid w:val="002A0E19"/>
    <w:rsid w:val="002A2EBC"/>
    <w:rsid w:val="002A4167"/>
    <w:rsid w:val="002C2640"/>
    <w:rsid w:val="00331CDC"/>
    <w:rsid w:val="00336533"/>
    <w:rsid w:val="00340317"/>
    <w:rsid w:val="00344876"/>
    <w:rsid w:val="00345DB3"/>
    <w:rsid w:val="003571F0"/>
    <w:rsid w:val="0038647E"/>
    <w:rsid w:val="003F142C"/>
    <w:rsid w:val="0041396F"/>
    <w:rsid w:val="00421784"/>
    <w:rsid w:val="00436AB0"/>
    <w:rsid w:val="0046245E"/>
    <w:rsid w:val="00476D94"/>
    <w:rsid w:val="0048310D"/>
    <w:rsid w:val="0049073E"/>
    <w:rsid w:val="0049283C"/>
    <w:rsid w:val="00496D2C"/>
    <w:rsid w:val="004D5959"/>
    <w:rsid w:val="00510818"/>
    <w:rsid w:val="00550269"/>
    <w:rsid w:val="00572EA2"/>
    <w:rsid w:val="005775C4"/>
    <w:rsid w:val="005815F9"/>
    <w:rsid w:val="005A7AED"/>
    <w:rsid w:val="005B5FBD"/>
    <w:rsid w:val="005B65B9"/>
    <w:rsid w:val="005E42FA"/>
    <w:rsid w:val="00604424"/>
    <w:rsid w:val="00633115"/>
    <w:rsid w:val="0067427E"/>
    <w:rsid w:val="00681A84"/>
    <w:rsid w:val="006A0A86"/>
    <w:rsid w:val="006B1610"/>
    <w:rsid w:val="006B41A7"/>
    <w:rsid w:val="006F0400"/>
    <w:rsid w:val="006F76A3"/>
    <w:rsid w:val="007222EB"/>
    <w:rsid w:val="00724197"/>
    <w:rsid w:val="0073669C"/>
    <w:rsid w:val="00773049"/>
    <w:rsid w:val="00773A1C"/>
    <w:rsid w:val="007774A9"/>
    <w:rsid w:val="00785485"/>
    <w:rsid w:val="0079154A"/>
    <w:rsid w:val="007967A3"/>
    <w:rsid w:val="007B5B80"/>
    <w:rsid w:val="007B7A6C"/>
    <w:rsid w:val="007C020E"/>
    <w:rsid w:val="007F308B"/>
    <w:rsid w:val="0081626C"/>
    <w:rsid w:val="008175DB"/>
    <w:rsid w:val="00827211"/>
    <w:rsid w:val="0083334A"/>
    <w:rsid w:val="008343AA"/>
    <w:rsid w:val="008348AF"/>
    <w:rsid w:val="00843E92"/>
    <w:rsid w:val="00862D48"/>
    <w:rsid w:val="00863B35"/>
    <w:rsid w:val="008728F8"/>
    <w:rsid w:val="00886730"/>
    <w:rsid w:val="008919E1"/>
    <w:rsid w:val="008A0C45"/>
    <w:rsid w:val="008D21CA"/>
    <w:rsid w:val="008D70EC"/>
    <w:rsid w:val="00900AEA"/>
    <w:rsid w:val="00922B04"/>
    <w:rsid w:val="00933396"/>
    <w:rsid w:val="00956E00"/>
    <w:rsid w:val="00970225"/>
    <w:rsid w:val="009B2964"/>
    <w:rsid w:val="009F6024"/>
    <w:rsid w:val="00A21497"/>
    <w:rsid w:val="00A27CD1"/>
    <w:rsid w:val="00A34E57"/>
    <w:rsid w:val="00A47A46"/>
    <w:rsid w:val="00A5299D"/>
    <w:rsid w:val="00A57083"/>
    <w:rsid w:val="00A76205"/>
    <w:rsid w:val="00A82E57"/>
    <w:rsid w:val="00A8353B"/>
    <w:rsid w:val="00AA2662"/>
    <w:rsid w:val="00AA4EF8"/>
    <w:rsid w:val="00AB5D7D"/>
    <w:rsid w:val="00AD0FDC"/>
    <w:rsid w:val="00AD414A"/>
    <w:rsid w:val="00AD4C03"/>
    <w:rsid w:val="00AD592A"/>
    <w:rsid w:val="00AE484A"/>
    <w:rsid w:val="00B11FA5"/>
    <w:rsid w:val="00B2389E"/>
    <w:rsid w:val="00B63F74"/>
    <w:rsid w:val="00B76EAF"/>
    <w:rsid w:val="00B77055"/>
    <w:rsid w:val="00BB0993"/>
    <w:rsid w:val="00BC4AAF"/>
    <w:rsid w:val="00BD7371"/>
    <w:rsid w:val="00BE52CD"/>
    <w:rsid w:val="00BF415C"/>
    <w:rsid w:val="00C049C9"/>
    <w:rsid w:val="00C04F52"/>
    <w:rsid w:val="00C11C7C"/>
    <w:rsid w:val="00C37EDF"/>
    <w:rsid w:val="00C43A93"/>
    <w:rsid w:val="00C464A2"/>
    <w:rsid w:val="00C7296C"/>
    <w:rsid w:val="00CB3044"/>
    <w:rsid w:val="00CD2582"/>
    <w:rsid w:val="00CE7226"/>
    <w:rsid w:val="00CF140D"/>
    <w:rsid w:val="00D0376F"/>
    <w:rsid w:val="00D1539E"/>
    <w:rsid w:val="00D307E7"/>
    <w:rsid w:val="00D34EB3"/>
    <w:rsid w:val="00D8006B"/>
    <w:rsid w:val="00D819E4"/>
    <w:rsid w:val="00D939AC"/>
    <w:rsid w:val="00DA5AB3"/>
    <w:rsid w:val="00DA7681"/>
    <w:rsid w:val="00DD01B9"/>
    <w:rsid w:val="00DD7BF2"/>
    <w:rsid w:val="00DE54C3"/>
    <w:rsid w:val="00E31F7C"/>
    <w:rsid w:val="00E34D3E"/>
    <w:rsid w:val="00E461BD"/>
    <w:rsid w:val="00E535F0"/>
    <w:rsid w:val="00E85619"/>
    <w:rsid w:val="00EA7596"/>
    <w:rsid w:val="00EB7E0A"/>
    <w:rsid w:val="00EC4087"/>
    <w:rsid w:val="00EE7763"/>
    <w:rsid w:val="00F00D63"/>
    <w:rsid w:val="00F15137"/>
    <w:rsid w:val="00F15E6C"/>
    <w:rsid w:val="00F168E2"/>
    <w:rsid w:val="00F17CF2"/>
    <w:rsid w:val="00F2308F"/>
    <w:rsid w:val="00F236AD"/>
    <w:rsid w:val="00F7205C"/>
    <w:rsid w:val="00F77FAF"/>
    <w:rsid w:val="00F80AC0"/>
    <w:rsid w:val="00F97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E25D78-C613-4FF2-A337-36F5AA44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43A9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widowControl w:val="0"/>
      <w:spacing w:line="288" w:lineRule="auto"/>
    </w:pPr>
    <w:rPr>
      <w:szCs w:val="20"/>
    </w:rPr>
  </w:style>
  <w:style w:type="paragraph" w:customStyle="1" w:styleId="Import0">
    <w:name w:val="Import 0"/>
    <w:basedOn w:val="Normln"/>
    <w:pPr>
      <w:widowControl w:val="0"/>
      <w:spacing w:line="288" w:lineRule="auto"/>
    </w:pPr>
    <w:rPr>
      <w:rFonts w:ascii="Courier New" w:hAnsi="Courier New"/>
      <w:noProof/>
      <w:szCs w:val="20"/>
    </w:rPr>
  </w:style>
  <w:style w:type="character" w:styleId="Hypertextovodkaz">
    <w:name w:val="Hyperlink"/>
    <w:semiHidden/>
    <w:rPr>
      <w:color w:val="0000FF"/>
      <w:u w:val="single"/>
    </w:rPr>
  </w:style>
  <w:style w:type="paragraph" w:styleId="Normlnweb">
    <w:name w:val="Normal (Web)"/>
    <w:basedOn w:val="Normln"/>
    <w:semiHidden/>
    <w:pPr>
      <w:spacing w:before="100" w:beforeAutospacing="1" w:after="100" w:afterAutospacing="1"/>
    </w:pPr>
  </w:style>
  <w:style w:type="paragraph" w:styleId="Zkladntextodsazen">
    <w:name w:val="Body Text Indent"/>
    <w:basedOn w:val="Normln"/>
    <w:semiHidden/>
    <w:pPr>
      <w:ind w:left="360" w:firstLine="360"/>
    </w:pPr>
  </w:style>
  <w:style w:type="character" w:customStyle="1" w:styleId="Nadpis1Char">
    <w:name w:val="Nadpis 1 Char"/>
    <w:link w:val="Nadpis1"/>
    <w:uiPriority w:val="9"/>
    <w:rsid w:val="00C43A93"/>
    <w:rPr>
      <w:rFonts w:ascii="Cambria" w:eastAsia="Times New Roman" w:hAnsi="Cambria" w:cs="Times New Roman"/>
      <w:b/>
      <w:bCs/>
      <w:kern w:val="32"/>
      <w:sz w:val="32"/>
      <w:szCs w:val="32"/>
    </w:rPr>
  </w:style>
  <w:style w:type="character" w:customStyle="1" w:styleId="ZkladntextChar">
    <w:name w:val="Základní text Char"/>
    <w:link w:val="Zkladntext"/>
    <w:semiHidden/>
    <w:rsid w:val="00336533"/>
    <w:rPr>
      <w:sz w:val="24"/>
    </w:rPr>
  </w:style>
  <w:style w:type="paragraph" w:styleId="Textpoznpodarou">
    <w:name w:val="footnote text"/>
    <w:basedOn w:val="Normln"/>
    <w:link w:val="TextpoznpodarouChar"/>
    <w:uiPriority w:val="99"/>
    <w:semiHidden/>
    <w:unhideWhenUsed/>
    <w:rsid w:val="00B77055"/>
    <w:rPr>
      <w:sz w:val="20"/>
      <w:szCs w:val="20"/>
    </w:rPr>
  </w:style>
  <w:style w:type="character" w:customStyle="1" w:styleId="TextpoznpodarouChar">
    <w:name w:val="Text pozn. pod čarou Char"/>
    <w:basedOn w:val="Standardnpsmoodstavce"/>
    <w:link w:val="Textpoznpodarou"/>
    <w:uiPriority w:val="99"/>
    <w:semiHidden/>
    <w:rsid w:val="00B77055"/>
  </w:style>
  <w:style w:type="character" w:styleId="Znakapoznpodarou">
    <w:name w:val="footnote reference"/>
    <w:semiHidden/>
    <w:unhideWhenUsed/>
    <w:rsid w:val="00B77055"/>
    <w:rPr>
      <w:vertAlign w:val="superscript"/>
    </w:rPr>
  </w:style>
  <w:style w:type="paragraph" w:styleId="Textbubliny">
    <w:name w:val="Balloon Text"/>
    <w:basedOn w:val="Normln"/>
    <w:link w:val="TextbublinyChar"/>
    <w:uiPriority w:val="99"/>
    <w:semiHidden/>
    <w:unhideWhenUsed/>
    <w:rsid w:val="006F0400"/>
    <w:rPr>
      <w:rFonts w:ascii="Segoe UI" w:hAnsi="Segoe UI" w:cs="Segoe UI"/>
      <w:sz w:val="18"/>
      <w:szCs w:val="18"/>
    </w:rPr>
  </w:style>
  <w:style w:type="character" w:customStyle="1" w:styleId="TextbublinyChar">
    <w:name w:val="Text bubliny Char"/>
    <w:link w:val="Textbubliny"/>
    <w:uiPriority w:val="99"/>
    <w:semiHidden/>
    <w:rsid w:val="006F0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05059">
      <w:bodyDiv w:val="1"/>
      <w:marLeft w:val="0"/>
      <w:marRight w:val="0"/>
      <w:marTop w:val="0"/>
      <w:marBottom w:val="0"/>
      <w:divBdr>
        <w:top w:val="none" w:sz="0" w:space="0" w:color="auto"/>
        <w:left w:val="none" w:sz="0" w:space="0" w:color="auto"/>
        <w:bottom w:val="none" w:sz="0" w:space="0" w:color="auto"/>
        <w:right w:val="none" w:sz="0" w:space="0" w:color="auto"/>
      </w:divBdr>
    </w:div>
    <w:div w:id="1718777245">
      <w:bodyDiv w:val="1"/>
      <w:marLeft w:val="0"/>
      <w:marRight w:val="0"/>
      <w:marTop w:val="0"/>
      <w:marBottom w:val="0"/>
      <w:divBdr>
        <w:top w:val="none" w:sz="0" w:space="0" w:color="auto"/>
        <w:left w:val="none" w:sz="0" w:space="0" w:color="auto"/>
        <w:bottom w:val="none" w:sz="0" w:space="0" w:color="auto"/>
        <w:right w:val="none" w:sz="0" w:space="0" w:color="auto"/>
      </w:divBdr>
    </w:div>
    <w:div w:id="173003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2455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lpstr>
    </vt:vector>
  </TitlesOfParts>
  <Company>MĚSTO VÍTKOV</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mickovas</dc:creator>
  <cp:keywords/>
  <cp:lastModifiedBy>Bensch</cp:lastModifiedBy>
  <cp:revision>6</cp:revision>
  <cp:lastPrinted>2023-03-14T08:46:00Z</cp:lastPrinted>
  <dcterms:created xsi:type="dcterms:W3CDTF">2023-03-15T07:20:00Z</dcterms:created>
  <dcterms:modified xsi:type="dcterms:W3CDTF">2023-05-24T10:51:00Z</dcterms:modified>
</cp:coreProperties>
</file>