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0FD93" w14:textId="77777777" w:rsidR="0073521E" w:rsidRPr="008F4B5A" w:rsidRDefault="0073521E" w:rsidP="0073521E">
      <w:pPr>
        <w:jc w:val="center"/>
        <w:rPr>
          <w:rFonts w:ascii="Arial" w:hAnsi="Arial" w:cs="Arial"/>
          <w:sz w:val="28"/>
          <w:szCs w:val="28"/>
        </w:rPr>
      </w:pPr>
      <w:r w:rsidRPr="008F4B5A">
        <w:rPr>
          <w:rFonts w:ascii="Arial" w:hAnsi="Arial" w:cs="Arial"/>
          <w:sz w:val="28"/>
          <w:szCs w:val="28"/>
        </w:rPr>
        <w:t xml:space="preserve">Příloha č.1 k Obecně závazné vyhlášce obce Mutěnice </w:t>
      </w:r>
    </w:p>
    <w:p w14:paraId="0D8CBD82" w14:textId="77777777" w:rsidR="0073521E" w:rsidRPr="008F4B5A" w:rsidRDefault="0073521E" w:rsidP="0073521E">
      <w:pPr>
        <w:pStyle w:val="Nadpis1"/>
        <w:spacing w:before="0" w:after="0"/>
        <w:rPr>
          <w:b w:val="0"/>
          <w:bCs w:val="0"/>
        </w:rPr>
      </w:pPr>
      <w:r w:rsidRPr="008F4B5A">
        <w:rPr>
          <w:b w:val="0"/>
          <w:bCs w:val="0"/>
        </w:rPr>
        <w:tab/>
        <w:t>o místním poplatku za užívání veřejného prostranství</w:t>
      </w:r>
    </w:p>
    <w:p w14:paraId="6B4ED42E" w14:textId="77777777" w:rsidR="0073521E" w:rsidRPr="00416987" w:rsidRDefault="0073521E" w:rsidP="0073521E">
      <w:pPr>
        <w:jc w:val="both"/>
        <w:rPr>
          <w:sz w:val="22"/>
          <w:szCs w:val="22"/>
        </w:rPr>
      </w:pPr>
    </w:p>
    <w:p w14:paraId="4A2ECC24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Brněnská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Okružní</w:t>
      </w:r>
    </w:p>
    <w:p w14:paraId="005A5C6C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25983875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Díly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Ořechová</w:t>
      </w:r>
    </w:p>
    <w:p w14:paraId="5BBAB433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249FECA2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Družstevní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Pelcova</w:t>
      </w:r>
    </w:p>
    <w:p w14:paraId="2645D01B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F4D59B3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Dubňanská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Pod Topoly</w:t>
      </w:r>
    </w:p>
    <w:p w14:paraId="35770337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1C330FE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Farní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Polní</w:t>
      </w:r>
    </w:p>
    <w:p w14:paraId="283B5C36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84D5897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Hasičská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Prostřednice</w:t>
      </w:r>
    </w:p>
    <w:p w14:paraId="1A4C4B96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7BFC6BD7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Havlíčkova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Průjezdní</w:t>
      </w:r>
    </w:p>
    <w:p w14:paraId="1DC219B5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A60FF4F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Hodonínská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Servístky</w:t>
      </w:r>
    </w:p>
    <w:p w14:paraId="362F4946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4F1AD886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Jarní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Sklepní</w:t>
      </w:r>
    </w:p>
    <w:p w14:paraId="53F15B34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6D44C184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Jižní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Slovácká</w:t>
      </w:r>
    </w:p>
    <w:p w14:paraId="01C0C6D0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B97D5BB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Ke Trojici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Strmá</w:t>
      </w:r>
    </w:p>
    <w:p w14:paraId="6AEF3B4E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76C2FE0B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Krátká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Školní</w:t>
      </w:r>
    </w:p>
    <w:p w14:paraId="3198DC9D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0544D2C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Květná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>Šlechtitelská</w:t>
      </w:r>
    </w:p>
    <w:p w14:paraId="4D217E87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18FFF050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Letní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Tržní</w:t>
      </w:r>
    </w:p>
    <w:p w14:paraId="2DB2FCCA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46988F0C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Lipová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Kapličky</w:t>
      </w:r>
    </w:p>
    <w:p w14:paraId="65B4AC01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F378ABD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Lomená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Kostela</w:t>
      </w:r>
    </w:p>
    <w:p w14:paraId="70D24F78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4F3FB47D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Luční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U Obory</w:t>
      </w:r>
    </w:p>
    <w:p w14:paraId="59FC1007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5FFB69C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Malá strana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Úvoz</w:t>
      </w:r>
    </w:p>
    <w:p w14:paraId="2E0D3EE3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4D32577E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Masarykova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Úzká</w:t>
      </w:r>
    </w:p>
    <w:p w14:paraId="1F534C20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599C28D0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Moravská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Údolní</w:t>
      </w:r>
    </w:p>
    <w:p w14:paraId="56D68E73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023B849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Na Ovčírnách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 xml:space="preserve"> U Školy</w:t>
      </w:r>
    </w:p>
    <w:p w14:paraId="75616836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34E7D974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Nádražní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Veselá</w:t>
      </w:r>
    </w:p>
    <w:p w14:paraId="3D8E0657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0C961139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Nedělní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Vinařská</w:t>
      </w:r>
    </w:p>
    <w:p w14:paraId="741F7479" w14:textId="77777777" w:rsidR="0073521E" w:rsidRPr="00416987" w:rsidRDefault="0073521E" w:rsidP="0073521E">
      <w:pPr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ab/>
      </w:r>
    </w:p>
    <w:p w14:paraId="75C42BB5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Nerudova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Vincence Bednáře</w:t>
      </w:r>
    </w:p>
    <w:p w14:paraId="01CDB25F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40A47A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Nová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Výhon</w:t>
      </w:r>
    </w:p>
    <w:p w14:paraId="09F2BE7B" w14:textId="77777777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823D37" w14:textId="77777777" w:rsidR="0073521E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6987">
        <w:rPr>
          <w:rFonts w:ascii="Arial" w:hAnsi="Arial" w:cs="Arial"/>
          <w:sz w:val="22"/>
          <w:szCs w:val="22"/>
        </w:rPr>
        <w:t>Nová čtvrť</w:t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</w:r>
      <w:r w:rsidRPr="00416987">
        <w:rPr>
          <w:rFonts w:ascii="Arial" w:hAnsi="Arial" w:cs="Arial"/>
          <w:sz w:val="22"/>
          <w:szCs w:val="22"/>
        </w:rPr>
        <w:tab/>
        <w:t>Zahradní</w:t>
      </w:r>
    </w:p>
    <w:p w14:paraId="5F733A39" w14:textId="77777777" w:rsidR="0073521E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28D9557" w14:textId="0C2685EE" w:rsidR="0073521E" w:rsidRPr="00416987" w:rsidRDefault="0073521E" w:rsidP="0073521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Benzinkou</w:t>
      </w:r>
    </w:p>
    <w:p w14:paraId="051B6B00" w14:textId="77777777" w:rsidR="0073521E" w:rsidRDefault="0073521E"/>
    <w:sectPr w:rsidR="0073521E" w:rsidSect="0073521E">
      <w:pgSz w:w="11909" w:h="16834"/>
      <w:pgMar w:top="993" w:right="1134" w:bottom="709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D29FB"/>
    <w:multiLevelType w:val="multilevel"/>
    <w:tmpl w:val="9074157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430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1E"/>
    <w:rsid w:val="00413B84"/>
    <w:rsid w:val="0073521E"/>
    <w:rsid w:val="00B01BB9"/>
    <w:rsid w:val="00E9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D624"/>
  <w15:chartTrackingRefBased/>
  <w15:docId w15:val="{AEF1F001-D172-47F1-AF85-118EBAA6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521E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uiPriority w:val="9"/>
    <w:qFormat/>
    <w:rsid w:val="0073521E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73521E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521E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73521E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3521E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521E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2</cp:revision>
  <dcterms:created xsi:type="dcterms:W3CDTF">2024-11-14T14:17:00Z</dcterms:created>
  <dcterms:modified xsi:type="dcterms:W3CDTF">2024-12-18T12:38:00Z</dcterms:modified>
</cp:coreProperties>
</file>