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Merklín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Merklín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Merklín,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>kterou se mění obecně závazná vyhláška č. 1/2025</w:t>
      </w:r>
      <w:r>
        <w:rPr>
          <w:rFonts w:cs="Arial" w:ascii="Arial" w:hAnsi="Arial"/>
          <w:b/>
        </w:rPr>
        <w:t xml:space="preserve">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o místním poplatku za odkládání komunálního odpadu z nemovité věci</w:t>
      </w:r>
    </w:p>
    <w:p>
      <w:pPr>
        <w:pStyle w:val="Normal"/>
        <w:jc w:val="both"/>
        <w:rPr/>
      </w:pPr>
      <w:r>
        <w:rPr/>
      </w:r>
      <w:bookmarkStart w:id="0" w:name="_Hlk103768849"/>
      <w:bookmarkStart w:id="1" w:name="_Hlk103768849"/>
      <w:bookmarkEnd w:id="1"/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Merklín se na svém zasedání dne </w:t>
      </w:r>
      <w:r>
        <w:rPr>
          <w:rFonts w:cs="Arial" w:ascii="Arial" w:hAnsi="Arial"/>
          <w:sz w:val="22"/>
          <w:szCs w:val="22"/>
        </w:rPr>
        <w:t>19.1.</w:t>
      </w:r>
      <w:r>
        <w:rPr>
          <w:rFonts w:cs="Arial" w:ascii="Arial" w:hAnsi="Arial"/>
          <w:sz w:val="22"/>
          <w:szCs w:val="22"/>
        </w:rPr>
        <w:t>2026 usneslo vydat podle ustanovení § 84 odst. 2 písm. h) zákona č. 128/2000 Sb., o obcích (obecní zřízení), ve znění pozdějších předpisů a ustanovení § 14 zákona č. 565/1990 Sb., o místních poplatcích, ve znění pozdějších předpisů tuto obecně závaznou vyhlášku: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1</w:t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Změnové ustanovení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Merklín č. 1/2025, o místním poplatku za odkládání komunálního odpadu z nemovité věci, ze dne 12. prosince 2025, se mění následovně:</w:t>
      </w:r>
    </w:p>
    <w:p>
      <w:pPr>
        <w:pStyle w:val="Slalnk"/>
        <w:spacing w:before="0" w:after="0"/>
        <w:jc w:val="lef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Čl. 4 Základ poplatku </w:t>
      </w:r>
      <w:r>
        <w:rPr>
          <w:rFonts w:cs="Arial" w:ascii="Arial" w:hAnsi="Arial"/>
          <w:b/>
          <w:iCs/>
          <w:sz w:val="22"/>
          <w:szCs w:val="22"/>
        </w:rPr>
        <w:t>se zrušuje</w:t>
      </w:r>
      <w:r>
        <w:rPr>
          <w:rFonts w:cs="Arial" w:ascii="Arial" w:hAnsi="Arial"/>
          <w:iCs/>
          <w:sz w:val="22"/>
          <w:szCs w:val="22"/>
        </w:rPr>
        <w:t xml:space="preserve"> v celém znění a nahrazuje novým Čl. 4 Základ poplatku v tomto znění:</w:t>
      </w:r>
    </w:p>
    <w:p>
      <w:pPr>
        <w:pStyle w:val="Normal"/>
        <w:jc w:val="center"/>
        <w:rPr>
          <w:rFonts w:ascii="Arial" w:hAnsi="Arial" w:cs="Arial"/>
          <w:b/>
          <w:b/>
          <w:i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Základ poplatku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FootnoteCharacters"/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Default"/>
        <w:numPr>
          <w:ilvl w:val="0"/>
          <w:numId w:val="2"/>
        </w:numPr>
        <w:spacing w:lineRule="auto" w:line="288"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 kalendářní měsíc připadající na poplatníka je </w:t>
      </w:r>
    </w:p>
    <w:p>
      <w:pPr>
        <w:pStyle w:val="Default"/>
        <w:spacing w:lineRule="auto" w:line="264" w:before="120" w:after="6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 kalendářní měsíc a počtu fyzických osob, které v této nemovité věci mají bydliště na konci kalendářního měsíce, nebo</w:t>
      </w:r>
    </w:p>
    <w:p>
      <w:pPr>
        <w:pStyle w:val="Default"/>
        <w:spacing w:lineRule="auto" w:line="264" w:before="120" w:after="6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  <w:br/>
        <w:t>v případě, že v nemovité věci nemá bydliště žádná fyzická osoba.</w:t>
      </w:r>
      <w:r>
        <w:rPr>
          <w:rStyle w:val="FootnoteCharacters"/>
          <w:rStyle w:val="Ukotvenpoznmkypodarou"/>
          <w:sz w:val="22"/>
          <w:szCs w:val="22"/>
        </w:rPr>
        <w:footnoteReference w:id="3"/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Čl. 7 Splatnost poplatku </w:t>
      </w:r>
      <w:r>
        <w:rPr>
          <w:rFonts w:cs="Arial" w:ascii="Arial" w:hAnsi="Arial"/>
          <w:b/>
          <w:iCs/>
          <w:sz w:val="22"/>
          <w:szCs w:val="22"/>
        </w:rPr>
        <w:t>se zrušuje</w:t>
      </w:r>
      <w:r>
        <w:rPr>
          <w:rFonts w:cs="Arial" w:ascii="Arial" w:hAnsi="Arial"/>
          <w:iCs/>
          <w:sz w:val="22"/>
          <w:szCs w:val="22"/>
        </w:rPr>
        <w:t xml:space="preserve"> v celém znění a nahrazuje novým Čl. 7 Splatnost poplatku v tomto znění:</w:t>
      </w:r>
    </w:p>
    <w:p>
      <w:pPr>
        <w:pStyle w:val="Normal"/>
        <w:jc w:val="center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</w:t>
      </w:r>
      <w:r>
        <w:rPr>
          <w:rFonts w:cs="Arial" w:ascii="Arial" w:hAnsi="Arial"/>
          <w:b/>
          <w:color w:val="000000" w:themeColor="text1"/>
          <w:sz w:val="22"/>
          <w:szCs w:val="22"/>
        </w:rPr>
        <w:t>.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 w:themeColor="text1"/>
          <w:sz w:val="22"/>
          <w:szCs w:val="22"/>
        </w:rPr>
        <w:t>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Splatnost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poplatku odvede vybraný poplatek správci poplatku (obecnímu úřadu) za období od 1. ledna do 30. června nejpozději do 15. července příslušného kalendářního roku a za období od 1. července do 31. prosince nejpozději do 15. ledna následujícího kalendářního roku.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 poplatku, zaplatí poplatek ve lhůtě podle odstavce 1 poplatník.</w:t>
      </w:r>
      <w:r>
        <w:rPr>
          <w:rFonts w:cs="Arial" w:ascii="Arial" w:hAnsi="Arial"/>
          <w:sz w:val="22"/>
          <w:szCs w:val="22"/>
          <w:vertAlign w:val="superscript"/>
        </w:rPr>
        <w:t>12</w:t>
      </w:r>
    </w:p>
    <w:p>
      <w:pPr>
        <w:pStyle w:val="Normal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3</w:t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Zrušovací ustanovení</w:t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obecně závaznou vyhláškou se zrušují:</w:t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č. 5/2024, o místním poplatku za odkládání komunálního odpadu z nemovité věci, ze dne 13. prosince 2024.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č. 2/2023, o místním poplatku za odkládání komunálního odpadu z nemovité věci, ze dne 15. prosince 2023.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č. 1/2024, kterou se mění obecně závazná vyhláška č. 2/2023, o místním poplatku za odkládání komunálního odpadu z nemovité věci, ze dne 27. března 2024.</w:t>
      </w:r>
    </w:p>
    <w:p>
      <w:pPr>
        <w:pStyle w:val="Slalnk"/>
        <w:spacing w:before="480" w:after="60"/>
        <w:rPr>
          <w:rFonts w:ascii="Arial" w:hAnsi="Arial" w:cs="Arial"/>
          <w:color w:val="FF0000"/>
          <w:szCs w:val="24"/>
        </w:rPr>
      </w:pPr>
      <w:r>
        <w:rPr>
          <w:rFonts w:cs="Arial" w:ascii="Arial" w:hAnsi="Arial"/>
          <w:szCs w:val="24"/>
        </w:rPr>
        <w:t xml:space="preserve">Článek </w:t>
      </w:r>
      <w:r>
        <w:rPr>
          <w:rFonts w:cs="Arial" w:ascii="Arial" w:hAnsi="Arial"/>
          <w:color w:val="000000" w:themeColor="text1"/>
          <w:szCs w:val="24"/>
        </w:rPr>
        <w:t xml:space="preserve">2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1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Ing. Jana Nováková v. r.</w:t>
              <w:br/>
              <w:t xml:space="preserve"> starostka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MUDr. Jiří Homolka v. r.</w:t>
              <w:br/>
              <w:t xml:space="preserve"> místostarosta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Zpat"/>
      <w:tabs>
        <w:tab w:val="center" w:pos="4536" w:leader="none"/>
        <w:tab w:val="right" w:pos="9072" w:leader="none"/>
      </w:tabs>
      <w:spacing w:before="0" w:after="12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10k odst. 1 zákona o místních poplatcích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10k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effect w:val="non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effect w:val="non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ac0e7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link w:val="Zpat"/>
    <w:uiPriority w:val="99"/>
    <w:qFormat/>
    <w:rsid w:val="001c4da7"/>
    <w:rPr>
      <w:rFonts w:ascii="Calibri" w:hAnsi="Calibri" w:eastAsia="Calibri"/>
      <w:sz w:val="22"/>
      <w:szCs w:val="22"/>
      <w:lang w:eastAsia="en-US"/>
    </w:rPr>
  </w:style>
  <w:style w:type="character" w:styleId="PedmtkomenteChar" w:customStyle="1">
    <w:name w:val="Předmět komentáře Char"/>
    <w:link w:val="Pedmtkomente"/>
    <w:uiPriority w:val="99"/>
    <w:semiHidden/>
    <w:qFormat/>
    <w:rsid w:val="00cc3c70"/>
    <w:rPr>
      <w:b/>
      <w:bCs/>
      <w:sz w:val="20"/>
      <w:szCs w:val="20"/>
    </w:rPr>
  </w:style>
  <w:style w:type="character" w:styleId="Nadpis1Char" w:customStyle="1">
    <w:name w:val="Nadpis 1 Char"/>
    <w:link w:val="Nadpis1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character" w:styleId="ListLabel1">
    <w:name w:val="ListLabel 1"/>
    <w:qFormat/>
    <w:rPr>
      <w:b w:val="false"/>
      <w:bCs w:val="false"/>
      <w:u w:val="no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5">
    <w:name w:val="ListLabel 5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6">
    <w:name w:val="ListLabel 6"/>
    <w:qFormat/>
    <w:rPr>
      <w:i w:val="false"/>
      <w:color w:val="auto"/>
    </w:rPr>
  </w:style>
  <w:style w:type="character" w:styleId="ListLabel7">
    <w:name w:val="ListLabel 7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9">
    <w:name w:val="ListLabel 9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13">
    <w:name w:val="ListLabel 13"/>
    <w:qFormat/>
    <w:rPr>
      <w:b w:val="false"/>
      <w:i w:val="false"/>
      <w:strike w:val="false"/>
      <w:dstrike w:val="false"/>
      <w:color w:val="000000"/>
      <w:position w:val="0"/>
      <w:sz w:val="24"/>
      <w:u w:val="none"/>
      <w:effect w:val="none"/>
      <w:vertAlign w:val="baseline"/>
    </w:rPr>
  </w:style>
  <w:style w:type="character" w:styleId="ListLabel14">
    <w:name w:val="ListLabel 14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ListLabel15">
    <w:name w:val="ListLabel 15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vertAlign w:val="baseline"/>
    </w:rPr>
  </w:style>
  <w:style w:type="character" w:styleId="ListLabel16">
    <w:name w:val="ListLabel 16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u w:val="none"/>
      <w:effect w:val="none"/>
      <w:vertAlign w:val="baseline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color w:val="auto"/>
      <w:position w:val="0"/>
      <w:sz w:val="22"/>
      <w:sz w:val="22"/>
      <w:u w:val="none"/>
      <w:effect w:val="none"/>
      <w:vertAlign w:val="baselin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9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1c4da7"/>
    <w:pPr>
      <w:tabs>
        <w:tab w:val="clear" w:pos="709"/>
        <w:tab w:val="center" w:pos="4536" w:leader="none"/>
        <w:tab w:val="right" w:pos="9072" w:leader="none"/>
      </w:tabs>
      <w:spacing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 w:hanging="0"/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c3c70"/>
    <w:pPr/>
    <w:rPr>
      <w:b/>
      <w:bCs/>
    </w:rPr>
  </w:style>
  <w:style w:type="paragraph" w:styleId="Revision">
    <w:name w:val="Revision"/>
    <w:uiPriority w:val="99"/>
    <w:semiHidden/>
    <w:qFormat/>
    <w:rsid w:val="00cc3c7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ac0e72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oSpacing">
    <w:name w:val="No Spacing"/>
    <w:uiPriority w:val="1"/>
    <w:qFormat/>
    <w:rsid w:val="00ca62c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PodpisovePole" w:customStyle="1">
    <w:name w:val="PodpisovePole"/>
    <w:basedOn w:val="Normal"/>
    <w:qFormat/>
    <w:rsid w:val="00f525a0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E9C8-0327-4D30-A5AD-2B8F2221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LibreOffice/6.2.1.2$Windows_X86_64 LibreOffice_project/7bcb35dc3024a62dea0caee87020152d1ee96e71</Application>
  <Pages>2</Pages>
  <Words>422</Words>
  <Characters>2331</Characters>
  <CharactersWithSpaces>2717</CharactersWithSpaces>
  <Paragraphs>35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2026-01-09T12:18:00Z</dcterms:created>
  <dc:creator>DA210036</dc:creator>
  <dc:description/>
  <dc:language>cs-CZ</dc:language>
  <cp:lastModifiedBy/>
  <cp:lastPrinted>2024-01-03T10:52:00Z</cp:lastPrinted>
  <dcterms:modified xsi:type="dcterms:W3CDTF">2026-01-21T15:24:00Z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