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6103" w14:textId="77777777" w:rsidR="002D44FA" w:rsidRPr="00B17B58" w:rsidRDefault="002D44FA" w:rsidP="00F7222A">
      <w:pPr>
        <w:spacing w:line="276" w:lineRule="auto"/>
        <w:jc w:val="center"/>
        <w:rPr>
          <w:b/>
          <w:sz w:val="28"/>
          <w:szCs w:val="28"/>
        </w:rPr>
      </w:pPr>
      <w:r w:rsidRPr="00B17B58">
        <w:rPr>
          <w:b/>
          <w:sz w:val="28"/>
          <w:szCs w:val="28"/>
        </w:rPr>
        <w:t>Městys Klenčí pod Čerchovem</w:t>
      </w:r>
    </w:p>
    <w:p w14:paraId="1287BB16" w14:textId="77777777" w:rsidR="002D44FA" w:rsidRPr="00B17B58" w:rsidRDefault="002D44FA" w:rsidP="00F7222A">
      <w:pPr>
        <w:spacing w:after="120" w:line="276" w:lineRule="auto"/>
        <w:jc w:val="center"/>
        <w:rPr>
          <w:b/>
          <w:sz w:val="28"/>
          <w:szCs w:val="28"/>
        </w:rPr>
      </w:pPr>
      <w:r w:rsidRPr="00B17B58">
        <w:rPr>
          <w:b/>
          <w:sz w:val="28"/>
          <w:szCs w:val="28"/>
        </w:rPr>
        <w:t>Zastupitelstvo městyse Klenčí pod Čerchovem</w:t>
      </w:r>
    </w:p>
    <w:p w14:paraId="7C20EC5E" w14:textId="6AA34143" w:rsidR="002D44FA" w:rsidRPr="00B17B58" w:rsidRDefault="002D44FA" w:rsidP="00F7222A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B17B58">
        <w:rPr>
          <w:b/>
          <w:sz w:val="28"/>
          <w:szCs w:val="28"/>
        </w:rPr>
        <w:t>Obecně závazná vyhláška městyse</w:t>
      </w:r>
    </w:p>
    <w:p w14:paraId="1618C6E4" w14:textId="77777777" w:rsidR="00EE7A35" w:rsidRPr="00B17B58" w:rsidRDefault="002D44FA" w:rsidP="00F7222A">
      <w:pPr>
        <w:spacing w:after="240" w:line="276" w:lineRule="auto"/>
        <w:jc w:val="center"/>
        <w:rPr>
          <w:b/>
          <w:color w:val="FF0000"/>
          <w:sz w:val="28"/>
          <w:szCs w:val="28"/>
        </w:rPr>
      </w:pPr>
      <w:r w:rsidRPr="00B17B58">
        <w:rPr>
          <w:b/>
          <w:sz w:val="28"/>
          <w:szCs w:val="28"/>
        </w:rPr>
        <w:t xml:space="preserve">kterou se stanovují </w:t>
      </w:r>
      <w:r w:rsidR="00A14B5D" w:rsidRPr="00B17B58">
        <w:rPr>
          <w:b/>
          <w:sz w:val="28"/>
          <w:szCs w:val="28"/>
        </w:rPr>
        <w:t xml:space="preserve">pravidla </w:t>
      </w:r>
      <w:r w:rsidRPr="00B17B58">
        <w:rPr>
          <w:b/>
          <w:sz w:val="28"/>
          <w:szCs w:val="28"/>
        </w:rPr>
        <w:t>pro pohyb psů na veřejném prostranství v městys</w:t>
      </w:r>
      <w:r w:rsidR="00F455B2" w:rsidRPr="00B17B58">
        <w:rPr>
          <w:b/>
          <w:sz w:val="28"/>
          <w:szCs w:val="28"/>
        </w:rPr>
        <w:t>i</w:t>
      </w:r>
    </w:p>
    <w:p w14:paraId="4F92CC4E" w14:textId="573CF386" w:rsidR="002D44FA" w:rsidRPr="00EE7A35" w:rsidRDefault="002D44FA" w:rsidP="00F72CC2">
      <w:pPr>
        <w:spacing w:line="276" w:lineRule="auto"/>
        <w:jc w:val="both"/>
        <w:rPr>
          <w:bCs/>
          <w:sz w:val="28"/>
          <w:szCs w:val="28"/>
        </w:rPr>
      </w:pPr>
      <w:r w:rsidRPr="00EE7A35">
        <w:rPr>
          <w:bCs/>
        </w:rPr>
        <w:t xml:space="preserve">Zastupitelstvo městyse Klenčí pod Čerchovem se na svém zasedání dne </w:t>
      </w:r>
      <w:r w:rsidR="00F455B2" w:rsidRPr="00F7222A">
        <w:rPr>
          <w:bCs/>
        </w:rPr>
        <w:t>25</w:t>
      </w:r>
      <w:r w:rsidRPr="00F7222A">
        <w:rPr>
          <w:bCs/>
        </w:rPr>
        <w:t>.</w:t>
      </w:r>
      <w:r w:rsidR="00F7222A" w:rsidRPr="00F7222A">
        <w:rPr>
          <w:bCs/>
        </w:rPr>
        <w:t xml:space="preserve"> října </w:t>
      </w:r>
      <w:r w:rsidR="00B951DF" w:rsidRPr="00F7222A">
        <w:rPr>
          <w:bCs/>
        </w:rPr>
        <w:t>20</w:t>
      </w:r>
      <w:r w:rsidR="00F455B2" w:rsidRPr="00F7222A">
        <w:rPr>
          <w:bCs/>
        </w:rPr>
        <w:t>23</w:t>
      </w:r>
      <w:r w:rsidRPr="00EE7A35">
        <w:rPr>
          <w:bCs/>
          <w:color w:val="FF0000"/>
        </w:rPr>
        <w:t xml:space="preserve"> </w:t>
      </w:r>
      <w:r w:rsidRPr="00EE7A35">
        <w:rPr>
          <w:bCs/>
        </w:rPr>
        <w:t xml:space="preserve">usnesením č. </w:t>
      </w:r>
      <w:r w:rsidR="00F455B2" w:rsidRPr="00F7222A">
        <w:rPr>
          <w:bCs/>
        </w:rPr>
        <w:t>Z8/</w:t>
      </w:r>
      <w:r w:rsidR="00A33D8B">
        <w:rPr>
          <w:bCs/>
        </w:rPr>
        <w:t>21</w:t>
      </w:r>
      <w:r w:rsidR="00F455B2" w:rsidRPr="00F7222A">
        <w:rPr>
          <w:bCs/>
        </w:rPr>
        <w:t>/2023</w:t>
      </w:r>
      <w:r w:rsidR="00F455B2" w:rsidRPr="00EE7A35">
        <w:rPr>
          <w:bCs/>
        </w:rPr>
        <w:t xml:space="preserve"> </w:t>
      </w:r>
      <w:r w:rsidRPr="00EE7A35">
        <w:rPr>
          <w:bCs/>
        </w:rPr>
        <w:t>usneslo vydat</w:t>
      </w:r>
      <w:r w:rsidRPr="00EE7A35">
        <w:rPr>
          <w:rFonts w:eastAsia="Arial"/>
          <w:bCs/>
          <w:lang w:eastAsia="ar-SA"/>
        </w:rPr>
        <w:t xml:space="preserve"> na základě ustanovení § 24 odst. 2 zákona č. 246/1992 Sb., na ochranu zvířat proti týrání, ve znění pozdějších předpisů, a v souladu s ustanovením § 10 písm. d)</w:t>
      </w:r>
      <w:r w:rsidR="00F455B2" w:rsidRPr="00EE7A35">
        <w:rPr>
          <w:rFonts w:eastAsia="Arial"/>
          <w:bCs/>
          <w:lang w:eastAsia="ar-SA"/>
        </w:rPr>
        <w:t xml:space="preserve"> </w:t>
      </w:r>
      <w:r w:rsidRPr="00EE7A35">
        <w:rPr>
          <w:bCs/>
        </w:rPr>
        <w:t>a § 84 odst. 2 písm. h) zákona č. 128/2000 Sb., o obcích (obecní zřízení), ve znění pozdějších předpisů, tuto obecně závaznou vyhlášku:</w:t>
      </w:r>
    </w:p>
    <w:p w14:paraId="4DB49E02" w14:textId="77777777" w:rsidR="00BF4D3D" w:rsidRPr="00F455B2" w:rsidRDefault="00205561" w:rsidP="00F72CC2">
      <w:pPr>
        <w:widowControl w:val="0"/>
        <w:spacing w:before="240" w:after="120" w:line="276" w:lineRule="auto"/>
        <w:jc w:val="center"/>
        <w:rPr>
          <w:b/>
          <w:lang w:eastAsia="ar-SA"/>
        </w:rPr>
      </w:pPr>
      <w:r w:rsidRPr="00F455B2">
        <w:rPr>
          <w:b/>
          <w:lang w:eastAsia="ar-SA"/>
        </w:rPr>
        <w:t>Čl.</w:t>
      </w:r>
      <w:r w:rsidR="00BF4D3D" w:rsidRPr="00F455B2">
        <w:rPr>
          <w:b/>
          <w:lang w:eastAsia="ar-SA"/>
        </w:rPr>
        <w:t xml:space="preserve"> 1</w:t>
      </w:r>
    </w:p>
    <w:p w14:paraId="251E8C1E" w14:textId="77777777" w:rsidR="00E47393" w:rsidRPr="00F455B2" w:rsidRDefault="00BF4D3D" w:rsidP="00F72CC2">
      <w:pPr>
        <w:widowControl w:val="0"/>
        <w:autoSpaceDE w:val="0"/>
        <w:spacing w:after="120" w:line="276" w:lineRule="auto"/>
        <w:jc w:val="center"/>
        <w:rPr>
          <w:rFonts w:eastAsia="Arial"/>
          <w:b/>
          <w:bCs/>
          <w:lang w:eastAsia="ar-SA"/>
        </w:rPr>
      </w:pPr>
      <w:r w:rsidRPr="00F455B2">
        <w:rPr>
          <w:rFonts w:eastAsia="Arial"/>
          <w:b/>
          <w:bCs/>
          <w:lang w:eastAsia="ar-SA"/>
        </w:rPr>
        <w:t>Pravidla pro pohyb psů na veřejném prostranství</w:t>
      </w:r>
    </w:p>
    <w:p w14:paraId="1FF22920" w14:textId="77777777" w:rsidR="00BF4D3D" w:rsidRPr="00F455B2" w:rsidRDefault="00BF4D3D" w:rsidP="00F7222A">
      <w:pPr>
        <w:pStyle w:val="Odstavecseseznamem"/>
        <w:widowControl w:val="0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iCs/>
          <w:sz w:val="24"/>
          <w:szCs w:val="24"/>
          <w:vertAlign w:val="superscript"/>
          <w:lang w:eastAsia="ar-SA"/>
        </w:rPr>
      </w:pPr>
      <w:r w:rsidRPr="00F455B2">
        <w:rPr>
          <w:rFonts w:ascii="Times New Roman" w:hAnsi="Times New Roman"/>
          <w:iCs/>
          <w:sz w:val="24"/>
          <w:szCs w:val="24"/>
          <w:lang w:eastAsia="ar-SA"/>
        </w:rPr>
        <w:t>Stanovují se následující pravidla pro pohyb psů na veřejném prostranství v</w:t>
      </w:r>
      <w:r w:rsidR="00B951DF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městys</w:t>
      </w:r>
      <w:r w:rsidR="00F455B2" w:rsidRPr="00F455B2">
        <w:rPr>
          <w:rFonts w:ascii="Times New Roman" w:hAnsi="Times New Roman"/>
          <w:iCs/>
          <w:sz w:val="24"/>
          <w:szCs w:val="24"/>
          <w:lang w:eastAsia="ar-SA"/>
        </w:rPr>
        <w:t>i</w:t>
      </w:r>
      <w:r w:rsidRPr="00F455B2">
        <w:rPr>
          <w:rFonts w:ascii="Times New Roman" w:hAnsi="Times New Roman"/>
          <w:iCs/>
          <w:sz w:val="24"/>
          <w:szCs w:val="24"/>
          <w:lang w:eastAsia="ar-SA"/>
        </w:rPr>
        <w:t>:</w:t>
      </w:r>
      <w:r w:rsidR="00F455B2" w:rsidRPr="00F455B2">
        <w:rPr>
          <w:rStyle w:val="Znakapoznpodarou"/>
          <w:rFonts w:ascii="Times New Roman" w:hAnsi="Times New Roman"/>
        </w:rPr>
        <w:t xml:space="preserve"> </w:t>
      </w:r>
      <w:r w:rsidR="00F455B2" w:rsidRPr="00F455B2">
        <w:rPr>
          <w:rStyle w:val="Znakapoznpodarou"/>
          <w:rFonts w:ascii="Times New Roman" w:hAnsi="Times New Roman"/>
        </w:rPr>
        <w:footnoteReference w:id="1"/>
      </w:r>
    </w:p>
    <w:p w14:paraId="28207C61" w14:textId="03C3B541" w:rsidR="00B951DF" w:rsidRPr="00F455B2" w:rsidRDefault="00B951DF" w:rsidP="00B17B58">
      <w:pPr>
        <w:pStyle w:val="Odstavecseseznamem"/>
        <w:widowControl w:val="0"/>
        <w:numPr>
          <w:ilvl w:val="1"/>
          <w:numId w:val="15"/>
        </w:numPr>
        <w:spacing w:after="0"/>
        <w:ind w:left="867" w:hanging="357"/>
        <w:contextualSpacing w:val="0"/>
        <w:jc w:val="both"/>
        <w:rPr>
          <w:rFonts w:ascii="Times New Roman" w:hAnsi="Times New Roman"/>
          <w:iCs/>
          <w:sz w:val="24"/>
          <w:szCs w:val="24"/>
          <w:vertAlign w:val="superscript"/>
          <w:lang w:eastAsia="ar-SA"/>
        </w:rPr>
      </w:pPr>
      <w:r w:rsidRPr="00F455B2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z důvodu ochrany zdraví a života dětí a mládeže se zakazuje vstup se psy do areálů dětského a sportovního hřiště, vyznačených v příloze č. 1</w:t>
      </w:r>
      <w:r w:rsidR="004D39A2" w:rsidRPr="00F455B2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,</w:t>
      </w:r>
      <w:r w:rsidR="004D39A2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která je nedílnou součástí této obecně závazné vyhlášky.</w:t>
      </w:r>
    </w:p>
    <w:p w14:paraId="01506138" w14:textId="77777777" w:rsidR="004D5F4C" w:rsidRPr="00F455B2" w:rsidRDefault="00BF4D3D" w:rsidP="00F7222A">
      <w:pPr>
        <w:pStyle w:val="Odstavecseseznamem"/>
        <w:widowControl w:val="0"/>
        <w:numPr>
          <w:ilvl w:val="1"/>
          <w:numId w:val="15"/>
        </w:numPr>
        <w:spacing w:after="120"/>
        <w:ind w:left="850" w:hanging="340"/>
        <w:contextualSpacing w:val="0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F455B2">
        <w:rPr>
          <w:rFonts w:ascii="Times New Roman" w:hAnsi="Times New Roman"/>
          <w:iCs/>
          <w:sz w:val="24"/>
          <w:szCs w:val="24"/>
          <w:lang w:eastAsia="ar-SA"/>
        </w:rPr>
        <w:t>na veřejných prostranstvích v </w:t>
      </w:r>
      <w:r w:rsidR="00A14B5D" w:rsidRPr="00F455B2">
        <w:rPr>
          <w:rFonts w:ascii="Times New Roman" w:hAnsi="Times New Roman"/>
          <w:iCs/>
          <w:sz w:val="24"/>
          <w:szCs w:val="24"/>
          <w:lang w:eastAsia="ar-SA"/>
        </w:rPr>
        <w:t>městys</w:t>
      </w:r>
      <w:r w:rsidR="00F455B2" w:rsidRPr="00F455B2">
        <w:rPr>
          <w:rFonts w:ascii="Times New Roman" w:hAnsi="Times New Roman"/>
          <w:iCs/>
          <w:sz w:val="24"/>
          <w:szCs w:val="24"/>
          <w:lang w:eastAsia="ar-SA"/>
        </w:rPr>
        <w:t>i</w:t>
      </w:r>
      <w:r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vyznačených v příloze č. </w:t>
      </w:r>
      <w:r w:rsidR="00F72CC2">
        <w:rPr>
          <w:rFonts w:ascii="Times New Roman" w:hAnsi="Times New Roman"/>
          <w:iCs/>
          <w:sz w:val="24"/>
          <w:szCs w:val="24"/>
          <w:lang w:eastAsia="ar-SA"/>
        </w:rPr>
        <w:t>2</w:t>
      </w:r>
      <w:r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, která je nedílnou součástí této obecně závazné vyhlášky, je možný pohyb psů pouze </w:t>
      </w:r>
      <w:r w:rsidR="004D5F4C" w:rsidRPr="00F455B2">
        <w:rPr>
          <w:rFonts w:ascii="Times New Roman" w:hAnsi="Times New Roman"/>
          <w:iCs/>
          <w:sz w:val="24"/>
          <w:szCs w:val="24"/>
          <w:lang w:eastAsia="ar-SA"/>
        </w:rPr>
        <w:t>na vodítku</w:t>
      </w:r>
      <w:r w:rsidR="00F455B2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a </w:t>
      </w:r>
      <w:r w:rsidR="004D5F4C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zakazuje </w:t>
      </w:r>
      <w:r w:rsidR="00B17B58">
        <w:rPr>
          <w:rFonts w:ascii="Times New Roman" w:hAnsi="Times New Roman"/>
          <w:iCs/>
          <w:sz w:val="24"/>
          <w:szCs w:val="24"/>
          <w:lang w:eastAsia="ar-SA"/>
        </w:rPr>
        <w:t xml:space="preserve">se </w:t>
      </w:r>
      <w:r w:rsidR="004D5F4C" w:rsidRPr="00F455B2">
        <w:rPr>
          <w:rFonts w:ascii="Times New Roman" w:hAnsi="Times New Roman"/>
          <w:iCs/>
          <w:sz w:val="24"/>
          <w:szCs w:val="24"/>
          <w:lang w:eastAsia="ar-SA"/>
        </w:rPr>
        <w:t>výcvik psů</w:t>
      </w:r>
      <w:r w:rsidR="00DE0EA0" w:rsidRPr="00F455B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03AE5BDE" w14:textId="77777777" w:rsidR="00BF4D3D" w:rsidRPr="00F455B2" w:rsidRDefault="00BF4D3D" w:rsidP="00F7222A">
      <w:pPr>
        <w:pStyle w:val="Odstavecseseznamem"/>
        <w:widowControl w:val="0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F455B2">
        <w:rPr>
          <w:rFonts w:ascii="Times New Roman" w:hAnsi="Times New Roman"/>
          <w:iCs/>
          <w:sz w:val="24"/>
          <w:szCs w:val="24"/>
          <w:lang w:eastAsia="ar-SA"/>
        </w:rPr>
        <w:t>Splnění povinností stanovených v odst. 1 zajišťuje</w:t>
      </w:r>
      <w:r w:rsidR="00233F60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fyzická osoba, která má psa na </w:t>
      </w:r>
      <w:r w:rsidRPr="00F455B2">
        <w:rPr>
          <w:rFonts w:ascii="Times New Roman" w:hAnsi="Times New Roman"/>
          <w:iCs/>
          <w:sz w:val="24"/>
          <w:szCs w:val="24"/>
          <w:lang w:eastAsia="ar-SA"/>
        </w:rPr>
        <w:t>veřejném prostranství pod kontrolou či dohledem.</w:t>
      </w:r>
      <w:r w:rsidR="00F455B2" w:rsidRPr="00F455B2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F455B2" w:rsidRPr="00F455B2">
        <w:rPr>
          <w:rFonts w:ascii="Times New Roman" w:hAnsi="Times New Roman"/>
          <w:vertAlign w:val="superscript"/>
        </w:rPr>
        <w:footnoteReference w:id="2"/>
      </w:r>
    </w:p>
    <w:p w14:paraId="530701CE" w14:textId="77777777" w:rsidR="00EE7A35" w:rsidRPr="00EE7A35" w:rsidRDefault="009A59BE" w:rsidP="00F72CC2">
      <w:pPr>
        <w:pStyle w:val="Odstavecseseznamem"/>
        <w:widowControl w:val="0"/>
        <w:numPr>
          <w:ilvl w:val="0"/>
          <w:numId w:val="15"/>
        </w:numPr>
        <w:spacing w:after="0"/>
        <w:ind w:left="425" w:hanging="425"/>
        <w:contextualSpacing w:val="0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F455B2">
        <w:rPr>
          <w:rFonts w:ascii="Times New Roman" w:hAnsi="Times New Roman"/>
          <w:sz w:val="24"/>
          <w:szCs w:val="24"/>
        </w:rPr>
        <w:t>Pravidla stanovená</w:t>
      </w:r>
      <w:r w:rsidR="00BF4D3D" w:rsidRPr="00F455B2">
        <w:rPr>
          <w:rFonts w:ascii="Times New Roman" w:hAnsi="Times New Roman"/>
          <w:sz w:val="24"/>
          <w:szCs w:val="24"/>
        </w:rPr>
        <w:t xml:space="preserve"> v odst. 1 </w:t>
      </w:r>
      <w:r w:rsidR="00BF4D3D" w:rsidRPr="00F455B2">
        <w:rPr>
          <w:rFonts w:ascii="Times New Roman" w:hAnsi="Times New Roman"/>
          <w:sz w:val="24"/>
          <w:szCs w:val="24"/>
          <w:lang w:eastAsia="ar-SA"/>
        </w:rPr>
        <w:t>se nevztahuj</w:t>
      </w:r>
      <w:r w:rsidR="00B951DF" w:rsidRPr="00F455B2">
        <w:rPr>
          <w:rFonts w:ascii="Times New Roman" w:hAnsi="Times New Roman"/>
          <w:sz w:val="24"/>
          <w:szCs w:val="24"/>
          <w:lang w:eastAsia="ar-SA"/>
        </w:rPr>
        <w:t>í</w:t>
      </w:r>
      <w:r w:rsidR="00BF4D3D" w:rsidRPr="00F455B2">
        <w:rPr>
          <w:rFonts w:ascii="Times New Roman" w:hAnsi="Times New Roman"/>
          <w:sz w:val="24"/>
          <w:szCs w:val="24"/>
          <w:lang w:eastAsia="ar-SA"/>
        </w:rPr>
        <w:t xml:space="preserve"> na psy při jejich použití dle zvláštních předpisů.</w:t>
      </w:r>
      <w:r w:rsidR="00B17B58" w:rsidRPr="00B17B58">
        <w:rPr>
          <w:rFonts w:ascii="Times New Roman" w:hAnsi="Times New Roman"/>
          <w:vertAlign w:val="superscript"/>
        </w:rPr>
        <w:t xml:space="preserve"> </w:t>
      </w:r>
      <w:r w:rsidR="00B17B58" w:rsidRPr="00F455B2">
        <w:rPr>
          <w:rFonts w:ascii="Times New Roman" w:hAnsi="Times New Roman"/>
          <w:vertAlign w:val="superscript"/>
        </w:rPr>
        <w:footnoteReference w:id="3"/>
      </w:r>
    </w:p>
    <w:p w14:paraId="4EDD1CFA" w14:textId="77777777" w:rsidR="00EE7A35" w:rsidRPr="00EE7A35" w:rsidRDefault="00F455B2" w:rsidP="00F72CC2">
      <w:pPr>
        <w:pStyle w:val="Odstavecseseznamem"/>
        <w:widowControl w:val="0"/>
        <w:spacing w:before="240" w:after="120"/>
        <w:ind w:left="0"/>
        <w:contextualSpacing w:val="0"/>
        <w:jc w:val="center"/>
        <w:rPr>
          <w:rFonts w:ascii="Times New Roman" w:hAnsi="Times New Roman"/>
          <w:iCs/>
          <w:sz w:val="24"/>
          <w:szCs w:val="24"/>
          <w:lang w:eastAsia="ar-SA"/>
        </w:rPr>
      </w:pPr>
      <w:r w:rsidRPr="00EE7A35">
        <w:rPr>
          <w:rFonts w:ascii="Times New Roman" w:hAnsi="Times New Roman"/>
          <w:b/>
          <w:sz w:val="24"/>
          <w:szCs w:val="24"/>
        </w:rPr>
        <w:t>Čl. 2</w:t>
      </w:r>
    </w:p>
    <w:p w14:paraId="13AD74F2" w14:textId="77777777" w:rsidR="00F455B2" w:rsidRPr="00EE7A35" w:rsidRDefault="00F455B2" w:rsidP="00F72CC2">
      <w:pPr>
        <w:pStyle w:val="Odstavecseseznamem"/>
        <w:widowControl w:val="0"/>
        <w:spacing w:after="120"/>
        <w:ind w:left="0"/>
        <w:contextualSpacing w:val="0"/>
        <w:jc w:val="center"/>
        <w:rPr>
          <w:rFonts w:ascii="Times New Roman" w:hAnsi="Times New Roman"/>
          <w:iCs/>
          <w:sz w:val="24"/>
          <w:szCs w:val="24"/>
          <w:lang w:eastAsia="ar-SA"/>
        </w:rPr>
      </w:pPr>
      <w:r w:rsidRPr="00EE7A35">
        <w:rPr>
          <w:rFonts w:ascii="Times New Roman" w:hAnsi="Times New Roman"/>
          <w:b/>
          <w:sz w:val="24"/>
          <w:szCs w:val="24"/>
        </w:rPr>
        <w:t>Zrušovací ustanovení</w:t>
      </w:r>
    </w:p>
    <w:p w14:paraId="006C1E64" w14:textId="77777777" w:rsidR="00F455B2" w:rsidRPr="00F455B2" w:rsidRDefault="00F455B2" w:rsidP="00F7222A">
      <w:pPr>
        <w:spacing w:line="276" w:lineRule="auto"/>
        <w:jc w:val="both"/>
      </w:pPr>
      <w:r w:rsidRPr="00F455B2">
        <w:t>Zrušuje se obecně závazná vyhláška</w:t>
      </w:r>
      <w:r w:rsidR="00EE7A35">
        <w:t xml:space="preserve"> městyse č. 3/2020, kterou se stanovují pravidla pro pohyb psů na veřejném prostranství v městysu Klenčí pod Čerchovem</w:t>
      </w:r>
      <w:r w:rsidRPr="00F455B2">
        <w:t>, ze dne</w:t>
      </w:r>
      <w:r w:rsidR="00EE7A35">
        <w:t xml:space="preserve"> 23.09.2020.</w:t>
      </w:r>
    </w:p>
    <w:p w14:paraId="4ED697D4" w14:textId="77777777" w:rsidR="00EE7A35" w:rsidRPr="00EE7A35" w:rsidRDefault="00F455B2" w:rsidP="00F72CC2">
      <w:pPr>
        <w:spacing w:before="240" w:after="120" w:line="276" w:lineRule="auto"/>
        <w:jc w:val="center"/>
      </w:pPr>
      <w:r w:rsidRPr="00EE7A35">
        <w:rPr>
          <w:b/>
        </w:rPr>
        <w:t>Čl. 3</w:t>
      </w:r>
    </w:p>
    <w:p w14:paraId="198B6E05" w14:textId="77777777" w:rsidR="00F455B2" w:rsidRPr="00EE7A35" w:rsidRDefault="00F455B2" w:rsidP="00F72CC2">
      <w:pPr>
        <w:spacing w:after="120" w:line="276" w:lineRule="auto"/>
        <w:jc w:val="center"/>
      </w:pPr>
      <w:r w:rsidRPr="00EE7A35">
        <w:rPr>
          <w:b/>
        </w:rPr>
        <w:t>Účinnost</w:t>
      </w:r>
    </w:p>
    <w:p w14:paraId="15087822" w14:textId="77777777" w:rsidR="00F72CC2" w:rsidRPr="00F72CC2" w:rsidRDefault="00F72CC2" w:rsidP="00F72CC2">
      <w:pPr>
        <w:spacing w:after="240" w:line="276" w:lineRule="auto"/>
        <w:jc w:val="both"/>
      </w:pPr>
      <w:r w:rsidRPr="00F72CC2">
        <w:t>Tato obecně závazná vyhláška nabývá účinnosti počátkem patnáctého dne následujícího po dni jejího vyhlášení.</w:t>
      </w:r>
    </w:p>
    <w:p w14:paraId="00F55A51" w14:textId="77777777" w:rsidR="00F3599E" w:rsidRDefault="00F3599E" w:rsidP="00F72CC2">
      <w:pPr>
        <w:spacing w:line="276" w:lineRule="auto"/>
        <w:ind w:left="708"/>
        <w:jc w:val="both"/>
      </w:pPr>
      <w:r>
        <w:t>Martin Frei</w:t>
      </w:r>
      <w:r w:rsidR="00F72CC2">
        <w:t xml:space="preserve"> v.r.</w:t>
      </w:r>
      <w:r w:rsidR="002D44FA" w:rsidRPr="00F455B2">
        <w:tab/>
      </w:r>
      <w:r w:rsidR="002D44FA" w:rsidRPr="00F455B2">
        <w:tab/>
      </w:r>
      <w:r w:rsidR="002D44FA" w:rsidRPr="00F455B2">
        <w:tab/>
      </w:r>
      <w:r w:rsidR="002D44FA" w:rsidRPr="00F455B2">
        <w:tab/>
      </w:r>
      <w:r w:rsidR="002D44FA" w:rsidRPr="00F455B2">
        <w:tab/>
        <w:t>Jan Bozděch</w:t>
      </w:r>
      <w:r w:rsidR="00F72CC2">
        <w:t xml:space="preserve"> v.r.</w:t>
      </w:r>
    </w:p>
    <w:p w14:paraId="5F967E1C" w14:textId="77777777" w:rsidR="002D44FA" w:rsidRPr="00F455B2" w:rsidRDefault="00F72CC2" w:rsidP="00F7222A">
      <w:pPr>
        <w:spacing w:line="276" w:lineRule="auto"/>
        <w:ind w:left="708"/>
        <w:jc w:val="both"/>
      </w:pPr>
      <w:r>
        <w:t xml:space="preserve"> </w:t>
      </w:r>
      <w:r w:rsidR="00F3599E">
        <w:t xml:space="preserve"> m</w:t>
      </w:r>
      <w:r w:rsidR="002D44FA" w:rsidRPr="00F455B2">
        <w:t>ístostarosta</w:t>
      </w:r>
      <w:r w:rsidR="002D44FA" w:rsidRPr="00F455B2">
        <w:tab/>
      </w:r>
      <w:r w:rsidR="002D44FA" w:rsidRPr="00F455B2">
        <w:tab/>
      </w:r>
      <w:r w:rsidR="00F3599E">
        <w:tab/>
      </w:r>
      <w:r w:rsidR="002D44FA" w:rsidRPr="00F455B2">
        <w:tab/>
      </w:r>
      <w:r w:rsidR="002D44FA" w:rsidRPr="00F455B2">
        <w:tab/>
        <w:t xml:space="preserve">   </w:t>
      </w:r>
      <w:r w:rsidR="00F3599E">
        <w:t xml:space="preserve">         </w:t>
      </w:r>
      <w:r w:rsidR="002D44FA" w:rsidRPr="00F455B2">
        <w:t xml:space="preserve">    </w:t>
      </w:r>
      <w:r>
        <w:t xml:space="preserve"> </w:t>
      </w:r>
      <w:r w:rsidR="002D44FA" w:rsidRPr="00F455B2">
        <w:t>starosta</w:t>
      </w:r>
    </w:p>
    <w:p w14:paraId="2B70EA37" w14:textId="77777777" w:rsidR="00F72CC2" w:rsidRDefault="00F72CC2" w:rsidP="00F72CC2">
      <w:pPr>
        <w:spacing w:line="276" w:lineRule="auto"/>
        <w:rPr>
          <w:b/>
        </w:rPr>
      </w:pPr>
      <w:r>
        <w:rPr>
          <w:b/>
        </w:rPr>
        <w:lastRenderedPageBreak/>
        <w:t>Př</w:t>
      </w:r>
      <w:r w:rsidRPr="00F72CC2">
        <w:rPr>
          <w:b/>
        </w:rPr>
        <w:t>íloha č. 1 k obecně závazné vyhlášce městyse, kterou se stanovují pravidla pro pohyb psů na veřejném prostranství v</w:t>
      </w:r>
      <w:r w:rsidR="00454603">
        <w:rPr>
          <w:b/>
        </w:rPr>
        <w:t> </w:t>
      </w:r>
      <w:r>
        <w:rPr>
          <w:b/>
        </w:rPr>
        <w:t>městysi</w:t>
      </w:r>
      <w:r w:rsidR="00454603">
        <w:rPr>
          <w:b/>
        </w:rPr>
        <w:t>, ze dne 25. října 2023</w:t>
      </w:r>
    </w:p>
    <w:p w14:paraId="25D61075" w14:textId="77777777" w:rsidR="00F72CC2" w:rsidRDefault="00F72CC2" w:rsidP="00F72CC2">
      <w:pPr>
        <w:spacing w:line="276" w:lineRule="auto"/>
      </w:pPr>
    </w:p>
    <w:p w14:paraId="20420F21" w14:textId="3009988E" w:rsidR="00755BFB" w:rsidRPr="00F72CC2" w:rsidRDefault="00DE6001" w:rsidP="00F7222A">
      <w:pPr>
        <w:pStyle w:val="Zkladntext2"/>
        <w:spacing w:after="0" w:line="276" w:lineRule="auto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ABFF77B" wp14:editId="7B2E5C0C">
            <wp:extent cx="5753100" cy="3689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286D" w14:textId="77777777" w:rsidR="00E76033" w:rsidRDefault="00E76033" w:rsidP="00E76033">
      <w:pPr>
        <w:spacing w:line="276" w:lineRule="auto"/>
        <w:rPr>
          <w:b/>
        </w:rPr>
      </w:pPr>
    </w:p>
    <w:p w14:paraId="5B5AA35B" w14:textId="77777777" w:rsidR="00E76033" w:rsidRDefault="00E76033" w:rsidP="00E76033">
      <w:pPr>
        <w:spacing w:line="276" w:lineRule="auto"/>
        <w:rPr>
          <w:b/>
        </w:rPr>
      </w:pPr>
    </w:p>
    <w:p w14:paraId="3F39B805" w14:textId="77777777" w:rsidR="00E76033" w:rsidRDefault="00E76033" w:rsidP="00E76033">
      <w:pPr>
        <w:spacing w:line="276" w:lineRule="auto"/>
        <w:rPr>
          <w:b/>
        </w:rPr>
      </w:pPr>
    </w:p>
    <w:p w14:paraId="2455691E" w14:textId="77777777" w:rsidR="00E76033" w:rsidRDefault="00E76033" w:rsidP="00E76033">
      <w:pPr>
        <w:spacing w:line="276" w:lineRule="auto"/>
        <w:rPr>
          <w:b/>
        </w:rPr>
      </w:pPr>
    </w:p>
    <w:p w14:paraId="7BAE5A71" w14:textId="77777777" w:rsidR="00E76033" w:rsidRDefault="00E76033" w:rsidP="00E76033">
      <w:pPr>
        <w:spacing w:line="276" w:lineRule="auto"/>
        <w:rPr>
          <w:b/>
        </w:rPr>
      </w:pPr>
    </w:p>
    <w:p w14:paraId="6AD0AA3E" w14:textId="77777777" w:rsidR="00E76033" w:rsidRDefault="00E76033" w:rsidP="00E76033">
      <w:pPr>
        <w:spacing w:line="276" w:lineRule="auto"/>
        <w:rPr>
          <w:b/>
        </w:rPr>
      </w:pPr>
    </w:p>
    <w:p w14:paraId="621FFCD7" w14:textId="77777777" w:rsidR="00E76033" w:rsidRDefault="00E76033" w:rsidP="00E76033">
      <w:pPr>
        <w:spacing w:line="276" w:lineRule="auto"/>
        <w:rPr>
          <w:b/>
        </w:rPr>
      </w:pPr>
    </w:p>
    <w:p w14:paraId="0033A8BD" w14:textId="77777777" w:rsidR="00E76033" w:rsidRDefault="00E76033" w:rsidP="00E76033">
      <w:pPr>
        <w:spacing w:line="276" w:lineRule="auto"/>
        <w:rPr>
          <w:b/>
        </w:rPr>
      </w:pPr>
    </w:p>
    <w:p w14:paraId="58DD0BF6" w14:textId="77777777" w:rsidR="00E76033" w:rsidRDefault="00E76033" w:rsidP="00E76033">
      <w:pPr>
        <w:spacing w:line="276" w:lineRule="auto"/>
        <w:rPr>
          <w:b/>
        </w:rPr>
      </w:pPr>
    </w:p>
    <w:p w14:paraId="3320CA24" w14:textId="77777777" w:rsidR="00E76033" w:rsidRDefault="00E76033" w:rsidP="00E76033">
      <w:pPr>
        <w:spacing w:line="276" w:lineRule="auto"/>
        <w:rPr>
          <w:b/>
        </w:rPr>
      </w:pPr>
    </w:p>
    <w:p w14:paraId="0BF78CEA" w14:textId="77777777" w:rsidR="00E76033" w:rsidRDefault="00E76033" w:rsidP="00E76033">
      <w:pPr>
        <w:spacing w:line="276" w:lineRule="auto"/>
        <w:rPr>
          <w:b/>
        </w:rPr>
      </w:pPr>
    </w:p>
    <w:p w14:paraId="32E5AB93" w14:textId="77777777" w:rsidR="00E76033" w:rsidRDefault="00E76033" w:rsidP="00E76033">
      <w:pPr>
        <w:spacing w:line="276" w:lineRule="auto"/>
        <w:rPr>
          <w:b/>
        </w:rPr>
      </w:pPr>
    </w:p>
    <w:p w14:paraId="2FF3F394" w14:textId="77777777" w:rsidR="00E76033" w:rsidRDefault="00E76033" w:rsidP="00E76033">
      <w:pPr>
        <w:spacing w:line="276" w:lineRule="auto"/>
        <w:rPr>
          <w:b/>
        </w:rPr>
      </w:pPr>
    </w:p>
    <w:p w14:paraId="3CD4520D" w14:textId="77777777" w:rsidR="00E76033" w:rsidRDefault="00E76033" w:rsidP="00E76033">
      <w:pPr>
        <w:spacing w:line="276" w:lineRule="auto"/>
        <w:rPr>
          <w:b/>
        </w:rPr>
      </w:pPr>
    </w:p>
    <w:p w14:paraId="385C9C08" w14:textId="77777777" w:rsidR="00E76033" w:rsidRDefault="00E76033" w:rsidP="00E76033">
      <w:pPr>
        <w:spacing w:line="276" w:lineRule="auto"/>
        <w:rPr>
          <w:b/>
        </w:rPr>
      </w:pPr>
    </w:p>
    <w:p w14:paraId="53DABA8B" w14:textId="77777777" w:rsidR="00E76033" w:rsidRDefault="00E76033" w:rsidP="00E76033">
      <w:pPr>
        <w:spacing w:line="276" w:lineRule="auto"/>
        <w:rPr>
          <w:b/>
        </w:rPr>
      </w:pPr>
    </w:p>
    <w:p w14:paraId="093345F5" w14:textId="77777777" w:rsidR="00E76033" w:rsidRDefault="00E76033" w:rsidP="00E76033">
      <w:pPr>
        <w:spacing w:line="276" w:lineRule="auto"/>
        <w:rPr>
          <w:b/>
        </w:rPr>
      </w:pPr>
    </w:p>
    <w:p w14:paraId="0F0F8B38" w14:textId="77777777" w:rsidR="00E76033" w:rsidRDefault="00E76033" w:rsidP="00E76033">
      <w:pPr>
        <w:spacing w:line="276" w:lineRule="auto"/>
        <w:rPr>
          <w:b/>
        </w:rPr>
      </w:pPr>
    </w:p>
    <w:p w14:paraId="625C9432" w14:textId="77777777" w:rsidR="00E76033" w:rsidRDefault="00E76033" w:rsidP="00E76033">
      <w:pPr>
        <w:spacing w:line="276" w:lineRule="auto"/>
        <w:rPr>
          <w:b/>
        </w:rPr>
      </w:pPr>
    </w:p>
    <w:p w14:paraId="14AE2C7E" w14:textId="77777777" w:rsidR="00E76033" w:rsidRDefault="00E76033" w:rsidP="00E76033">
      <w:pPr>
        <w:spacing w:line="276" w:lineRule="auto"/>
        <w:rPr>
          <w:b/>
        </w:rPr>
      </w:pPr>
    </w:p>
    <w:p w14:paraId="78ED8795" w14:textId="77777777" w:rsidR="00E76033" w:rsidRDefault="00E76033" w:rsidP="00E76033">
      <w:pPr>
        <w:spacing w:line="276" w:lineRule="auto"/>
        <w:rPr>
          <w:b/>
        </w:rPr>
      </w:pPr>
    </w:p>
    <w:p w14:paraId="4B77469B" w14:textId="77777777" w:rsidR="00B17B58" w:rsidRDefault="00B17B58" w:rsidP="00E76033">
      <w:pPr>
        <w:spacing w:line="276" w:lineRule="auto"/>
        <w:rPr>
          <w:b/>
        </w:rPr>
      </w:pPr>
    </w:p>
    <w:p w14:paraId="39DC7C4E" w14:textId="77777777" w:rsidR="00B17B58" w:rsidRDefault="00B17B58" w:rsidP="00E76033">
      <w:pPr>
        <w:spacing w:line="276" w:lineRule="auto"/>
        <w:rPr>
          <w:b/>
        </w:rPr>
      </w:pPr>
    </w:p>
    <w:p w14:paraId="5A998790" w14:textId="77777777" w:rsidR="00E76033" w:rsidRDefault="00E76033" w:rsidP="00E76033">
      <w:pPr>
        <w:spacing w:line="276" w:lineRule="auto"/>
        <w:rPr>
          <w:b/>
        </w:rPr>
      </w:pPr>
      <w:r>
        <w:rPr>
          <w:b/>
        </w:rPr>
        <w:lastRenderedPageBreak/>
        <w:t>Př</w:t>
      </w:r>
      <w:r w:rsidRPr="00F72CC2">
        <w:rPr>
          <w:b/>
        </w:rPr>
        <w:t xml:space="preserve">íloha č. </w:t>
      </w:r>
      <w:r>
        <w:rPr>
          <w:b/>
        </w:rPr>
        <w:t>2</w:t>
      </w:r>
      <w:r w:rsidRPr="00F72CC2">
        <w:rPr>
          <w:b/>
        </w:rPr>
        <w:t xml:space="preserve"> k obecně závazné vyhlášce městyse, kterou se stanovují pravidla pro pohyb psů na veřejném prostranství v</w:t>
      </w:r>
      <w:r w:rsidR="00454603">
        <w:rPr>
          <w:b/>
        </w:rPr>
        <w:t> </w:t>
      </w:r>
      <w:r>
        <w:rPr>
          <w:b/>
        </w:rPr>
        <w:t>městysi</w:t>
      </w:r>
      <w:r w:rsidR="00454603">
        <w:rPr>
          <w:b/>
        </w:rPr>
        <w:t>, ze dne 25. října 2023</w:t>
      </w:r>
    </w:p>
    <w:p w14:paraId="4EF2873D" w14:textId="77777777" w:rsidR="00E76033" w:rsidRDefault="00E76033" w:rsidP="00E76033">
      <w:pPr>
        <w:spacing w:line="276" w:lineRule="auto"/>
      </w:pPr>
    </w:p>
    <w:p w14:paraId="493B0687" w14:textId="7FABB018" w:rsidR="00B951DF" w:rsidRPr="00F455B2" w:rsidRDefault="00DE6001" w:rsidP="00F7222A">
      <w:pPr>
        <w:pStyle w:val="Zkladntext2"/>
        <w:spacing w:after="0" w:line="276" w:lineRule="auto"/>
        <w:jc w:val="both"/>
        <w:rPr>
          <w:color w:val="FF0000"/>
        </w:rPr>
      </w:pPr>
      <w:r w:rsidRPr="00F455B2">
        <w:rPr>
          <w:noProof/>
          <w:color w:val="FF0000"/>
        </w:rPr>
        <w:drawing>
          <wp:inline distT="0" distB="0" distL="0" distR="0" wp14:anchorId="618611E8" wp14:editId="225706C6">
            <wp:extent cx="5759450" cy="3975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3AF0" w14:textId="77777777" w:rsidR="0024722A" w:rsidRPr="00F455B2" w:rsidRDefault="00464046" w:rsidP="00F7222A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F455B2">
        <w:rPr>
          <w:sz w:val="20"/>
        </w:rPr>
        <w:t xml:space="preserve"> </w:t>
      </w:r>
    </w:p>
    <w:sectPr w:rsidR="0024722A" w:rsidRPr="00F455B2" w:rsidSect="00B17B58">
      <w:type w:val="continuous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EFD" w14:textId="77777777" w:rsidR="00FA61FA" w:rsidRDefault="00FA61FA">
      <w:r>
        <w:separator/>
      </w:r>
    </w:p>
  </w:endnote>
  <w:endnote w:type="continuationSeparator" w:id="0">
    <w:p w14:paraId="385232CC" w14:textId="77777777" w:rsidR="00FA61FA" w:rsidRDefault="00FA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EB21" w14:textId="77777777" w:rsidR="00FA61FA" w:rsidRDefault="00FA61FA">
      <w:r>
        <w:separator/>
      </w:r>
    </w:p>
  </w:footnote>
  <w:footnote w:type="continuationSeparator" w:id="0">
    <w:p w14:paraId="48FE5964" w14:textId="77777777" w:rsidR="00FA61FA" w:rsidRDefault="00FA61FA">
      <w:r>
        <w:continuationSeparator/>
      </w:r>
    </w:p>
  </w:footnote>
  <w:footnote w:id="1">
    <w:p w14:paraId="25155CE7" w14:textId="77777777" w:rsidR="00F455B2" w:rsidRPr="00B17B58" w:rsidRDefault="00F455B2" w:rsidP="00B17B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7B58">
        <w:rPr>
          <w:rStyle w:val="Znakapoznpodarou"/>
          <w:rFonts w:ascii="Arial" w:hAnsi="Arial" w:cs="Arial"/>
          <w:sz w:val="18"/>
          <w:szCs w:val="18"/>
        </w:rPr>
        <w:footnoteRef/>
      </w:r>
      <w:r w:rsidRPr="00B17B58"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3F99CA6E" w14:textId="77777777" w:rsidR="00F455B2" w:rsidRPr="00B17B58" w:rsidRDefault="00F455B2" w:rsidP="00B17B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7B58">
        <w:rPr>
          <w:rStyle w:val="Znakapoznpodarou"/>
          <w:rFonts w:ascii="Arial" w:hAnsi="Arial" w:cs="Arial"/>
          <w:sz w:val="18"/>
          <w:szCs w:val="18"/>
        </w:rPr>
        <w:footnoteRef/>
      </w:r>
      <w:r w:rsidRPr="00B17B58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9F7C6DD" w14:textId="77777777" w:rsidR="00B17B58" w:rsidRPr="00B17B58" w:rsidRDefault="00B17B58" w:rsidP="00B17B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7B58">
        <w:rPr>
          <w:rStyle w:val="Znakapoznpodarou"/>
          <w:rFonts w:ascii="Arial" w:hAnsi="Arial" w:cs="Arial"/>
          <w:sz w:val="18"/>
          <w:szCs w:val="18"/>
        </w:rPr>
        <w:footnoteRef/>
      </w:r>
      <w:r w:rsidRPr="00B17B58">
        <w:rPr>
          <w:rFonts w:ascii="Arial" w:hAnsi="Arial" w:cs="Arial"/>
          <w:sz w:val="18"/>
          <w:szCs w:val="18"/>
        </w:rPr>
        <w:t xml:space="preserve"> Služební psy, záchranářské psy při výkonu služby a záchranných prací nebo při výcviku k těmto činnostem, na psy speciálně vycvičené jako průvodce zdravotně postižených osob, psy canisterapeutické při práci nebo při výcviku k těmto činnostem.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500BA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859D6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E2951"/>
    <w:multiLevelType w:val="hybridMultilevel"/>
    <w:tmpl w:val="1B7E1DC2"/>
    <w:lvl w:ilvl="0" w:tplc="CD4A2B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  <w:vertAlign w:val="baseline"/>
      </w:rPr>
    </w:lvl>
    <w:lvl w:ilvl="1" w:tplc="03124CEC">
      <w:start w:val="1"/>
      <w:numFmt w:val="lowerLetter"/>
      <w:lvlText w:val="%2)"/>
      <w:lvlJc w:val="left"/>
      <w:pPr>
        <w:ind w:left="1080" w:hanging="360"/>
      </w:pPr>
      <w:rPr>
        <w:b w:val="0"/>
        <w:vertAlign w:val="baselin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824E4"/>
    <w:multiLevelType w:val="hybridMultilevel"/>
    <w:tmpl w:val="70C2419A"/>
    <w:lvl w:ilvl="0" w:tplc="1E62E7A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52F36"/>
    <w:multiLevelType w:val="hybridMultilevel"/>
    <w:tmpl w:val="7B9C9686"/>
    <w:lvl w:ilvl="0" w:tplc="1C428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044028">
    <w:abstractNumId w:val="5"/>
  </w:num>
  <w:num w:numId="2" w16cid:durableId="1707562816">
    <w:abstractNumId w:val="20"/>
  </w:num>
  <w:num w:numId="3" w16cid:durableId="1821263415">
    <w:abstractNumId w:val="4"/>
  </w:num>
  <w:num w:numId="4" w16cid:durableId="2088529381">
    <w:abstractNumId w:val="13"/>
  </w:num>
  <w:num w:numId="5" w16cid:durableId="1280066319">
    <w:abstractNumId w:val="12"/>
  </w:num>
  <w:num w:numId="6" w16cid:durableId="1757625794">
    <w:abstractNumId w:val="15"/>
  </w:num>
  <w:num w:numId="7" w16cid:durableId="2132742066">
    <w:abstractNumId w:val="6"/>
  </w:num>
  <w:num w:numId="8" w16cid:durableId="1273132244">
    <w:abstractNumId w:val="1"/>
  </w:num>
  <w:num w:numId="9" w16cid:durableId="797718557">
    <w:abstractNumId w:val="14"/>
  </w:num>
  <w:num w:numId="10" w16cid:durableId="1670478628">
    <w:abstractNumId w:val="19"/>
  </w:num>
  <w:num w:numId="11" w16cid:durableId="1765153221">
    <w:abstractNumId w:val="17"/>
  </w:num>
  <w:num w:numId="12" w16cid:durableId="1182743007">
    <w:abstractNumId w:val="18"/>
  </w:num>
  <w:num w:numId="13" w16cid:durableId="1558276348">
    <w:abstractNumId w:val="16"/>
  </w:num>
  <w:num w:numId="14" w16cid:durableId="1708025604">
    <w:abstractNumId w:val="7"/>
  </w:num>
  <w:num w:numId="15" w16cid:durableId="1302269896">
    <w:abstractNumId w:val="8"/>
  </w:num>
  <w:num w:numId="16" w16cid:durableId="813256089">
    <w:abstractNumId w:val="3"/>
  </w:num>
  <w:num w:numId="17" w16cid:durableId="625628164">
    <w:abstractNumId w:val="2"/>
  </w:num>
  <w:num w:numId="18" w16cid:durableId="1845240026">
    <w:abstractNumId w:val="9"/>
  </w:num>
  <w:num w:numId="19" w16cid:durableId="69816804">
    <w:abstractNumId w:val="11"/>
  </w:num>
  <w:num w:numId="20" w16cid:durableId="1396321962">
    <w:abstractNumId w:val="10"/>
  </w:num>
  <w:num w:numId="21" w16cid:durableId="187715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763EA"/>
    <w:rsid w:val="000C374C"/>
    <w:rsid w:val="000F1794"/>
    <w:rsid w:val="00104193"/>
    <w:rsid w:val="00205561"/>
    <w:rsid w:val="00221A37"/>
    <w:rsid w:val="00233F60"/>
    <w:rsid w:val="0024722A"/>
    <w:rsid w:val="00274D23"/>
    <w:rsid w:val="0027504D"/>
    <w:rsid w:val="002D44FA"/>
    <w:rsid w:val="00313F92"/>
    <w:rsid w:val="00395C7A"/>
    <w:rsid w:val="003F1F56"/>
    <w:rsid w:val="00403294"/>
    <w:rsid w:val="004251BD"/>
    <w:rsid w:val="00454603"/>
    <w:rsid w:val="00455132"/>
    <w:rsid w:val="00464046"/>
    <w:rsid w:val="0049427C"/>
    <w:rsid w:val="004D39A2"/>
    <w:rsid w:val="004D5F4C"/>
    <w:rsid w:val="004E6EDB"/>
    <w:rsid w:val="005033C2"/>
    <w:rsid w:val="00505AFF"/>
    <w:rsid w:val="005760FB"/>
    <w:rsid w:val="00584441"/>
    <w:rsid w:val="0058745A"/>
    <w:rsid w:val="00622187"/>
    <w:rsid w:val="00632FF4"/>
    <w:rsid w:val="00641107"/>
    <w:rsid w:val="006805DE"/>
    <w:rsid w:val="006916B7"/>
    <w:rsid w:val="00722C7E"/>
    <w:rsid w:val="00755BFB"/>
    <w:rsid w:val="00791019"/>
    <w:rsid w:val="007944D5"/>
    <w:rsid w:val="00794D41"/>
    <w:rsid w:val="007A734F"/>
    <w:rsid w:val="007E1DB2"/>
    <w:rsid w:val="007E4785"/>
    <w:rsid w:val="00833928"/>
    <w:rsid w:val="00840787"/>
    <w:rsid w:val="00846D99"/>
    <w:rsid w:val="00863A03"/>
    <w:rsid w:val="00926725"/>
    <w:rsid w:val="009404F0"/>
    <w:rsid w:val="009465EC"/>
    <w:rsid w:val="009A59BE"/>
    <w:rsid w:val="00A0599F"/>
    <w:rsid w:val="00A14B5D"/>
    <w:rsid w:val="00A33D8B"/>
    <w:rsid w:val="00A75C25"/>
    <w:rsid w:val="00B02D7C"/>
    <w:rsid w:val="00B17B58"/>
    <w:rsid w:val="00B539D2"/>
    <w:rsid w:val="00B951DF"/>
    <w:rsid w:val="00BE53E0"/>
    <w:rsid w:val="00BF43D7"/>
    <w:rsid w:val="00BF4D3D"/>
    <w:rsid w:val="00C8552E"/>
    <w:rsid w:val="00CE1FF1"/>
    <w:rsid w:val="00CF332C"/>
    <w:rsid w:val="00D43EB3"/>
    <w:rsid w:val="00D9679B"/>
    <w:rsid w:val="00DE047F"/>
    <w:rsid w:val="00DE0EA0"/>
    <w:rsid w:val="00DE2C04"/>
    <w:rsid w:val="00DE6001"/>
    <w:rsid w:val="00E47393"/>
    <w:rsid w:val="00E70BB4"/>
    <w:rsid w:val="00E76033"/>
    <w:rsid w:val="00E84AEB"/>
    <w:rsid w:val="00EB4FB2"/>
    <w:rsid w:val="00EE7A35"/>
    <w:rsid w:val="00F3599E"/>
    <w:rsid w:val="00F35BA5"/>
    <w:rsid w:val="00F455B2"/>
    <w:rsid w:val="00F7222A"/>
    <w:rsid w:val="00F72CC2"/>
    <w:rsid w:val="00F96F8B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DF35D"/>
  <w15:chartTrackingRefBased/>
  <w15:docId w15:val="{9ECCFF04-3E11-4147-AA59-347B3C9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BF4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4D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F4D3D"/>
    <w:rPr>
      <w:noProof/>
    </w:rPr>
  </w:style>
  <w:style w:type="paragraph" w:customStyle="1" w:styleId="nzevzkona">
    <w:name w:val="název zákona"/>
    <w:basedOn w:val="Nzev"/>
    <w:rsid w:val="002D44FA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2D44F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D44F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FF05-5F13-4E97-927D-8CFB8F4C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Místostarosta Klenčí</cp:lastModifiedBy>
  <cp:revision>3</cp:revision>
  <cp:lastPrinted>2009-11-16T10:43:00Z</cp:lastPrinted>
  <dcterms:created xsi:type="dcterms:W3CDTF">2023-10-20T17:43:00Z</dcterms:created>
  <dcterms:modified xsi:type="dcterms:W3CDTF">2023-10-26T17:31:00Z</dcterms:modified>
</cp:coreProperties>
</file>