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935" w:rsidRPr="008F0935" w:rsidRDefault="008F0935" w:rsidP="008F093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F0935">
        <w:rPr>
          <w:rFonts w:ascii="Arial" w:hAnsi="Arial" w:cs="Arial"/>
          <w:b/>
          <w:color w:val="000000"/>
          <w:sz w:val="32"/>
          <w:szCs w:val="32"/>
        </w:rPr>
        <w:t>OBEC KUNEMIL</w:t>
      </w:r>
    </w:p>
    <w:p w:rsidR="008F0935" w:rsidRPr="008F0935" w:rsidRDefault="008F0935" w:rsidP="008F093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</w:p>
    <w:p w:rsidR="008F0935" w:rsidRPr="008F0935" w:rsidRDefault="008F0935" w:rsidP="008F093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F093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:rsidR="008F0935" w:rsidRPr="008F0935" w:rsidRDefault="008F0935" w:rsidP="008F0935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8F093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č. 0</w:t>
      </w:r>
      <w:r w:rsidR="00163F42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3</w:t>
      </w:r>
      <w:r w:rsidRPr="008F0935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/2018,</w:t>
      </w:r>
    </w:p>
    <w:p w:rsidR="008F0935" w:rsidRDefault="008F0935" w:rsidP="008F0935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163F42" w:rsidRPr="00163F42" w:rsidRDefault="00163F42" w:rsidP="00163F42">
      <w:pPr>
        <w:spacing w:after="36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63F42">
        <w:rPr>
          <w:rFonts w:ascii="Arial" w:eastAsia="Times New Roman" w:hAnsi="Arial" w:cs="Arial"/>
          <w:b/>
          <w:sz w:val="24"/>
          <w:szCs w:val="24"/>
          <w:lang w:eastAsia="cs-CZ"/>
        </w:rPr>
        <w:t>o stanovení systému shromažďování, sběru, přepravy, třídění, využívání a odstraňování komunálních odpadů a nakládání se stavebním odpadem na území obce Kunemil</w:t>
      </w:r>
    </w:p>
    <w:p w:rsidR="00084605" w:rsidRPr="00C8023B" w:rsidRDefault="00163F42" w:rsidP="00084605">
      <w:pPr>
        <w:tabs>
          <w:tab w:val="left" w:pos="2977"/>
        </w:tabs>
        <w:spacing w:after="0" w:line="264" w:lineRule="auto"/>
        <w:jc w:val="both"/>
        <w:outlineLvl w:val="0"/>
        <w:rPr>
          <w:rFonts w:ascii="Arial" w:eastAsia="Times New Roman" w:hAnsi="Arial" w:cs="Arial"/>
          <w:kern w:val="28"/>
          <w:lang w:eastAsia="cs-CZ"/>
        </w:rPr>
      </w:pPr>
      <w:r w:rsidRPr="009452F1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>Kunemil</w:t>
      </w:r>
      <w:r w:rsidRPr="009452F1">
        <w:rPr>
          <w:rFonts w:ascii="Arial" w:hAnsi="Arial" w:cs="Arial"/>
        </w:rPr>
        <w:t xml:space="preserve"> se na svém zasedání dne </w:t>
      </w:r>
      <w:r>
        <w:rPr>
          <w:rFonts w:ascii="Arial" w:hAnsi="Arial" w:cs="Arial"/>
        </w:rPr>
        <w:t xml:space="preserve">7.12.2018 </w:t>
      </w:r>
      <w:r w:rsidRPr="009452F1">
        <w:rPr>
          <w:rFonts w:ascii="Arial" w:hAnsi="Arial" w:cs="Arial"/>
        </w:rPr>
        <w:t xml:space="preserve">usnesením č. </w:t>
      </w:r>
      <w:r w:rsidR="0039433F">
        <w:rPr>
          <w:rFonts w:ascii="Arial" w:hAnsi="Arial" w:cs="Arial"/>
        </w:rPr>
        <w:t>10/6_</w:t>
      </w:r>
      <w:r>
        <w:rPr>
          <w:rFonts w:ascii="Arial" w:hAnsi="Arial" w:cs="Arial"/>
        </w:rPr>
        <w:t>2018</w:t>
      </w:r>
      <w:r w:rsidRPr="009452F1">
        <w:rPr>
          <w:rFonts w:ascii="Arial" w:hAnsi="Arial" w:cs="Arial"/>
        </w:rPr>
        <w:t xml:space="preserve"> usneslo vydat na základě § 17 odst. 2 zákona</w:t>
      </w:r>
      <w:r>
        <w:rPr>
          <w:rFonts w:ascii="Arial" w:hAnsi="Arial" w:cs="Arial"/>
        </w:rPr>
        <w:t xml:space="preserve"> č.185/2001 Sb., o odpadech a o </w:t>
      </w:r>
      <w:r w:rsidRPr="009452F1">
        <w:rPr>
          <w:rFonts w:ascii="Arial" w:hAnsi="Arial" w:cs="Arial"/>
        </w:rPr>
        <w:t>změně některých dalších zákonů, ve znění pozdějš</w:t>
      </w:r>
      <w:r>
        <w:rPr>
          <w:rFonts w:ascii="Arial" w:hAnsi="Arial" w:cs="Arial"/>
        </w:rPr>
        <w:t>ích předpisů (dále jen „zákon o </w:t>
      </w:r>
      <w:r w:rsidRPr="009452F1">
        <w:rPr>
          <w:rFonts w:ascii="Arial" w:hAnsi="Arial" w:cs="Arial"/>
        </w:rPr>
        <w:t>odpadech“), a v souladu s § 10 písm. d) a § 84 odst. 2 písm. h) zákona č.128/2000 Sb., o obcích (obecní zřízení), ve znění pozdější</w:t>
      </w:r>
      <w:r>
        <w:rPr>
          <w:rFonts w:ascii="Arial" w:hAnsi="Arial" w:cs="Arial"/>
        </w:rPr>
        <w:t>ch předpisů, (dále jen „zákon o </w:t>
      </w:r>
      <w:r w:rsidRPr="009452F1">
        <w:rPr>
          <w:rFonts w:ascii="Arial" w:hAnsi="Arial" w:cs="Arial"/>
        </w:rPr>
        <w:t>obcích“), tuto obecně závaznou vyhlášku</w:t>
      </w:r>
      <w:r w:rsidR="00084605" w:rsidRPr="00C8023B">
        <w:rPr>
          <w:rFonts w:ascii="Arial" w:eastAsia="Times New Roman" w:hAnsi="Arial" w:cs="Arial"/>
          <w:kern w:val="28"/>
          <w:lang w:eastAsia="cs-CZ"/>
        </w:rPr>
        <w:t xml:space="preserve"> (dále jen „vyhláška“): 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</w:p>
    <w:p w:rsidR="00084605" w:rsidRPr="00C8023B" w:rsidRDefault="00084605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Úvodní ustanovení</w:t>
      </w:r>
    </w:p>
    <w:p w:rsidR="00084605" w:rsidRPr="00AE6393" w:rsidRDefault="00084605" w:rsidP="00AE6393">
      <w:pPr>
        <w:jc w:val="both"/>
        <w:rPr>
          <w:rFonts w:ascii="Arial" w:hAnsi="Arial" w:cs="Arial"/>
        </w:rPr>
      </w:pPr>
      <w:r w:rsidRPr="00C8023B">
        <w:rPr>
          <w:rFonts w:ascii="Arial" w:eastAsia="Times New Roman" w:hAnsi="Arial" w:cs="Arial"/>
          <w:lang w:eastAsia="cs-CZ"/>
        </w:rPr>
        <w:t xml:space="preserve">Obec </w:t>
      </w:r>
      <w:r>
        <w:rPr>
          <w:rFonts w:ascii="Arial" w:eastAsia="Times New Roman" w:hAnsi="Arial" w:cs="Arial"/>
          <w:lang w:eastAsia="cs-CZ"/>
        </w:rPr>
        <w:t>Kunemil</w:t>
      </w:r>
      <w:r w:rsidRPr="00C8023B">
        <w:rPr>
          <w:rFonts w:ascii="Arial" w:eastAsia="Times New Roman" w:hAnsi="Arial" w:cs="Arial"/>
          <w:lang w:eastAsia="cs-CZ"/>
        </w:rPr>
        <w:t xml:space="preserve"> touto vyhláškou </w:t>
      </w:r>
      <w:r w:rsidR="00AE6393" w:rsidRPr="009452F1">
        <w:rPr>
          <w:rFonts w:ascii="Arial" w:hAnsi="Arial" w:cs="Arial"/>
        </w:rPr>
        <w:t>stanovuje systém shromažďování, sběru, přepravy, třídění, využívání a odstraňování komunálních odpadů vznikajících na území obce, včetně nakládání se stavebním odpadem</w:t>
      </w:r>
      <w:r w:rsidR="00AE6393" w:rsidRPr="009452F1">
        <w:rPr>
          <w:rStyle w:val="Znakapoznpodarou"/>
          <w:rFonts w:ascii="Arial" w:hAnsi="Arial" w:cs="Arial"/>
        </w:rPr>
        <w:footnoteReference w:customMarkFollows="1" w:id="1"/>
        <w:t>1)</w:t>
      </w:r>
      <w:r w:rsidR="00AE6393" w:rsidRPr="009452F1">
        <w:rPr>
          <w:rFonts w:ascii="Arial" w:hAnsi="Arial" w:cs="Arial"/>
        </w:rPr>
        <w:t>.</w:t>
      </w:r>
      <w:r w:rsidRPr="00C8023B">
        <w:rPr>
          <w:rFonts w:ascii="Arial" w:eastAsia="Times New Roman" w:hAnsi="Arial" w:cs="Arial"/>
          <w:lang w:eastAsia="cs-CZ"/>
        </w:rPr>
        <w:t xml:space="preserve"> 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</w:p>
    <w:p w:rsidR="00084605" w:rsidRPr="00C8023B" w:rsidRDefault="00AE6393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Třídění komunálního odpadu</w:t>
      </w:r>
    </w:p>
    <w:p w:rsidR="00084605" w:rsidRPr="00C8023B" w:rsidRDefault="00AE6393" w:rsidP="00084605">
      <w:pPr>
        <w:numPr>
          <w:ilvl w:val="0"/>
          <w:numId w:val="4"/>
        </w:numPr>
        <w:spacing w:before="120" w:after="60" w:line="264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Komunální odpad se třídí na</w:t>
      </w:r>
      <w:r w:rsidR="00084605" w:rsidRPr="00C8023B">
        <w:rPr>
          <w:rFonts w:ascii="Arial" w:eastAsia="Times New Roman" w:hAnsi="Arial" w:cs="Arial"/>
          <w:lang w:eastAsia="cs-CZ"/>
        </w:rPr>
        <w:t>: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papír,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plast,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sklo,</w:t>
      </w:r>
    </w:p>
    <w:p w:rsid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kovy,</w:t>
      </w:r>
    </w:p>
    <w:p w:rsidR="00751766" w:rsidRPr="00AE6393" w:rsidRDefault="00751766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jedlé tuky a oleje,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biologicky rozložitelný odpad rostlinného původu,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objemný odpad,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nebezpečné složky komunálního odpadu,</w:t>
      </w:r>
    </w:p>
    <w:p w:rsidR="00AE6393" w:rsidRPr="00AE6393" w:rsidRDefault="00AE6393" w:rsidP="00AE6393">
      <w:pPr>
        <w:numPr>
          <w:ilvl w:val="1"/>
          <w:numId w:val="1"/>
        </w:numPr>
        <w:spacing w:after="60" w:line="264" w:lineRule="auto"/>
        <w:ind w:left="1276" w:hanging="425"/>
        <w:jc w:val="both"/>
        <w:rPr>
          <w:rFonts w:ascii="Arial" w:eastAsia="Times New Roman" w:hAnsi="Arial" w:cs="Arial"/>
          <w:lang w:eastAsia="cs-CZ"/>
        </w:rPr>
      </w:pPr>
      <w:r w:rsidRPr="00AE6393">
        <w:rPr>
          <w:rFonts w:ascii="Arial" w:eastAsia="Times New Roman" w:hAnsi="Arial" w:cs="Arial"/>
          <w:lang w:eastAsia="cs-CZ"/>
        </w:rPr>
        <w:t>směsný odpad.</w:t>
      </w:r>
    </w:p>
    <w:p w:rsidR="00084605" w:rsidRPr="00C8023B" w:rsidRDefault="00AE6393" w:rsidP="00084605">
      <w:pPr>
        <w:numPr>
          <w:ilvl w:val="0"/>
          <w:numId w:val="1"/>
        </w:numPr>
        <w:spacing w:before="120" w:after="60" w:line="264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666A3D">
        <w:rPr>
          <w:rFonts w:ascii="Arial" w:hAnsi="Arial" w:cs="Arial"/>
          <w:szCs w:val="24"/>
        </w:rPr>
        <w:t>Směsný odpad je zbylý komunální odpad po stanoveném vytř</w:t>
      </w:r>
      <w:r>
        <w:rPr>
          <w:rFonts w:ascii="Arial" w:hAnsi="Arial" w:cs="Arial"/>
          <w:szCs w:val="24"/>
        </w:rPr>
        <w:t xml:space="preserve">ídění dle </w:t>
      </w:r>
      <w:r>
        <w:rPr>
          <w:rFonts w:ascii="Arial" w:hAnsi="Arial" w:cs="Arial"/>
          <w:szCs w:val="24"/>
        </w:rPr>
        <w:br/>
        <w:t xml:space="preserve">odst. 1 písm. a) až </w:t>
      </w:r>
      <w:r w:rsidR="00751766">
        <w:rPr>
          <w:rFonts w:ascii="Arial" w:hAnsi="Arial" w:cs="Arial"/>
          <w:szCs w:val="24"/>
        </w:rPr>
        <w:t>h</w:t>
      </w:r>
      <w:r w:rsidRPr="00666A3D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vyhlášky.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lastRenderedPageBreak/>
        <w:t>Čl. 3</w:t>
      </w:r>
    </w:p>
    <w:p w:rsidR="00084605" w:rsidRPr="00C8023B" w:rsidRDefault="00AE6393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Shromažďování tříděného odpadu</w:t>
      </w:r>
    </w:p>
    <w:p w:rsidR="00AE6393" w:rsidRPr="00A43E6E" w:rsidRDefault="00AE6393" w:rsidP="00AE6393">
      <w:pPr>
        <w:pStyle w:val="Odstavecseseznamem"/>
        <w:numPr>
          <w:ilvl w:val="0"/>
          <w:numId w:val="19"/>
        </w:numPr>
        <w:spacing w:after="60" w:line="240" w:lineRule="auto"/>
        <w:ind w:left="426" w:hanging="426"/>
        <w:contextualSpacing w:val="0"/>
        <w:rPr>
          <w:rFonts w:ascii="Arial" w:hAnsi="Arial" w:cs="Arial"/>
          <w:lang w:val="cs-CZ"/>
        </w:rPr>
      </w:pPr>
      <w:r w:rsidRPr="00A43E6E">
        <w:rPr>
          <w:rFonts w:ascii="Arial" w:hAnsi="Arial" w:cs="Arial"/>
          <w:lang w:val="cs-CZ"/>
        </w:rPr>
        <w:t xml:space="preserve">Tříděný odpad je shromažďován do </w:t>
      </w:r>
      <w:r w:rsidRPr="00A43E6E">
        <w:rPr>
          <w:rFonts w:ascii="Arial" w:hAnsi="Arial" w:cs="Arial"/>
          <w:bCs/>
          <w:lang w:val="cs-CZ"/>
        </w:rPr>
        <w:t>zvláštních sběrných nádob.</w:t>
      </w:r>
    </w:p>
    <w:p w:rsidR="00AE6393" w:rsidRPr="004046CD" w:rsidRDefault="00AE6393" w:rsidP="00AE6393">
      <w:pPr>
        <w:pStyle w:val="Odstavecseseznamem"/>
        <w:numPr>
          <w:ilvl w:val="0"/>
          <w:numId w:val="19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color w:val="00B050"/>
          <w:lang w:val="cs-CZ"/>
        </w:rPr>
      </w:pPr>
      <w:r w:rsidRPr="00A43E6E">
        <w:rPr>
          <w:rFonts w:ascii="Arial" w:hAnsi="Arial" w:cs="Arial"/>
          <w:lang w:val="cs-CZ"/>
        </w:rPr>
        <w:t>Zvláštní sběrné nádoby</w:t>
      </w:r>
      <w:r w:rsidR="004046CD">
        <w:rPr>
          <w:rFonts w:ascii="Arial" w:hAnsi="Arial" w:cs="Arial"/>
          <w:lang w:val="cs-CZ"/>
        </w:rPr>
        <w:t xml:space="preserve"> pro třídění na papír, plast, sklo</w:t>
      </w:r>
      <w:r w:rsidR="00751766">
        <w:rPr>
          <w:rFonts w:ascii="Arial" w:hAnsi="Arial" w:cs="Arial"/>
          <w:lang w:val="cs-CZ"/>
        </w:rPr>
        <w:t>, jedlé tuky a oleje</w:t>
      </w:r>
      <w:r w:rsidRPr="00A43E6E">
        <w:rPr>
          <w:rFonts w:ascii="Arial" w:hAnsi="Arial" w:cs="Arial"/>
          <w:lang w:val="cs-CZ"/>
        </w:rPr>
        <w:t xml:space="preserve"> jsou umístěny na </w:t>
      </w:r>
      <w:r>
        <w:rPr>
          <w:rFonts w:ascii="Arial" w:hAnsi="Arial" w:cs="Arial"/>
          <w:lang w:val="cs-CZ"/>
        </w:rPr>
        <w:t>sběrném místě za hasičskou zbrojnicí.</w:t>
      </w:r>
    </w:p>
    <w:p w:rsidR="004046CD" w:rsidRPr="00A43E6E" w:rsidRDefault="004046CD" w:rsidP="00AE6393">
      <w:pPr>
        <w:pStyle w:val="Odstavecseseznamem"/>
        <w:numPr>
          <w:ilvl w:val="0"/>
          <w:numId w:val="19"/>
        </w:numPr>
        <w:spacing w:after="60" w:line="240" w:lineRule="auto"/>
        <w:ind w:left="425" w:hanging="425"/>
        <w:contextualSpacing w:val="0"/>
        <w:jc w:val="both"/>
        <w:rPr>
          <w:rFonts w:ascii="Arial" w:hAnsi="Arial" w:cs="Arial"/>
          <w:color w:val="00B050"/>
          <w:lang w:val="cs-CZ"/>
        </w:rPr>
      </w:pPr>
      <w:r>
        <w:rPr>
          <w:rFonts w:ascii="Arial" w:hAnsi="Arial" w:cs="Arial"/>
          <w:lang w:val="cs-CZ"/>
        </w:rPr>
        <w:t>Zvláštní sběrné nádoby na kovy a biologicky rozložitelný odpad biologického původu jsou umístěny na sběrném místě za areálem bývalého zemědělského družstva.</w:t>
      </w:r>
    </w:p>
    <w:p w:rsidR="00AE6393" w:rsidRPr="00A43E6E" w:rsidRDefault="00AE6393" w:rsidP="00AE6393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Arial" w:hAnsi="Arial" w:cs="Arial"/>
          <w:color w:val="000000"/>
          <w:lang w:val="cs-CZ"/>
        </w:rPr>
      </w:pPr>
      <w:r w:rsidRPr="00A43E6E">
        <w:rPr>
          <w:rFonts w:ascii="Arial" w:hAnsi="Arial" w:cs="Arial"/>
          <w:color w:val="000000"/>
          <w:lang w:val="cs-CZ"/>
        </w:rPr>
        <w:t>Zvláštní sběrné nádoby jsou barevně odlišeny a označeny příslušnými nápisy:</w:t>
      </w:r>
    </w:p>
    <w:p w:rsidR="00AE6393" w:rsidRPr="00A43E6E" w:rsidRDefault="00AE6393" w:rsidP="00AE6393">
      <w:pPr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 w:rsidRPr="00A43E6E">
        <w:rPr>
          <w:rFonts w:ascii="Arial" w:hAnsi="Arial" w:cs="Arial"/>
          <w:iCs/>
          <w:color w:val="000000"/>
        </w:rPr>
        <w:t>papír a lepenka - kontejner modré barvy,</w:t>
      </w:r>
    </w:p>
    <w:p w:rsidR="00AE6393" w:rsidRPr="00A43E6E" w:rsidRDefault="00AE6393" w:rsidP="00AE6393">
      <w:pPr>
        <w:numPr>
          <w:ilvl w:val="0"/>
          <w:numId w:val="18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 w:rsidRPr="00A43E6E">
        <w:rPr>
          <w:rFonts w:ascii="Arial" w:hAnsi="Arial" w:cs="Arial"/>
          <w:iCs/>
          <w:color w:val="000000"/>
        </w:rPr>
        <w:t>plasty a nápojové kartony - kontejner žluté barvy,</w:t>
      </w:r>
    </w:p>
    <w:p w:rsidR="00AE6393" w:rsidRDefault="00AE6393" w:rsidP="00AE6393">
      <w:pPr>
        <w:numPr>
          <w:ilvl w:val="0"/>
          <w:numId w:val="18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 w:rsidRPr="00A43E6E">
        <w:rPr>
          <w:rFonts w:ascii="Arial" w:hAnsi="Arial" w:cs="Arial"/>
          <w:iCs/>
          <w:color w:val="000000"/>
        </w:rPr>
        <w:t>sklo barevné – kontejner zelené barvy,</w:t>
      </w:r>
    </w:p>
    <w:p w:rsidR="00AE6393" w:rsidRDefault="00AE6393" w:rsidP="001C5000">
      <w:pPr>
        <w:numPr>
          <w:ilvl w:val="0"/>
          <w:numId w:val="18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 w:rsidRPr="004046CD">
        <w:rPr>
          <w:rFonts w:ascii="Arial" w:hAnsi="Arial" w:cs="Arial"/>
          <w:iCs/>
          <w:color w:val="000000"/>
        </w:rPr>
        <w:t>sklo bílé – kontejner bílé barvy,</w:t>
      </w:r>
    </w:p>
    <w:p w:rsidR="00751766" w:rsidRPr="004046CD" w:rsidRDefault="00751766" w:rsidP="001C5000">
      <w:pPr>
        <w:numPr>
          <w:ilvl w:val="0"/>
          <w:numId w:val="18"/>
        </w:numPr>
        <w:tabs>
          <w:tab w:val="left" w:pos="540"/>
        </w:tabs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jedlé tuky a oleje –</w:t>
      </w:r>
      <w:r w:rsidR="00623041">
        <w:rPr>
          <w:rFonts w:ascii="Arial" w:hAnsi="Arial" w:cs="Arial"/>
          <w:iCs/>
          <w:color w:val="000000"/>
        </w:rPr>
        <w:t xml:space="preserve"> v plastových uzavřených lahvích</w:t>
      </w:r>
      <w:r w:rsidR="0056766F">
        <w:rPr>
          <w:rFonts w:ascii="Arial" w:hAnsi="Arial" w:cs="Arial"/>
          <w:iCs/>
          <w:color w:val="000000"/>
        </w:rPr>
        <w:t>,</w:t>
      </w:r>
      <w:r>
        <w:rPr>
          <w:rFonts w:ascii="Arial" w:hAnsi="Arial" w:cs="Arial"/>
          <w:iCs/>
          <w:color w:val="000000"/>
        </w:rPr>
        <w:t xml:space="preserve"> kontejner hnědé barvy,</w:t>
      </w:r>
    </w:p>
    <w:p w:rsidR="004046CD" w:rsidRPr="00A43E6E" w:rsidRDefault="004046CD" w:rsidP="004046CD">
      <w:pPr>
        <w:numPr>
          <w:ilvl w:val="0"/>
          <w:numId w:val="18"/>
        </w:numPr>
        <w:suppressAutoHyphens/>
        <w:spacing w:after="0" w:line="240" w:lineRule="auto"/>
        <w:ind w:left="993" w:hanging="284"/>
        <w:jc w:val="both"/>
        <w:rPr>
          <w:rFonts w:ascii="Arial" w:hAnsi="Arial" w:cs="Arial"/>
          <w:iCs/>
          <w:color w:val="000000"/>
        </w:rPr>
      </w:pPr>
      <w:r w:rsidRPr="00A43E6E">
        <w:rPr>
          <w:rFonts w:ascii="Arial" w:hAnsi="Arial" w:cs="Arial"/>
        </w:rPr>
        <w:t xml:space="preserve">biologicky rozložitelný odpad rostlinného </w:t>
      </w:r>
      <w:proofErr w:type="gramStart"/>
      <w:r w:rsidRPr="00A43E6E">
        <w:rPr>
          <w:rFonts w:ascii="Arial" w:hAnsi="Arial" w:cs="Arial"/>
        </w:rPr>
        <w:t>původu</w:t>
      </w:r>
      <w:r w:rsidRPr="00A43E6E"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velký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A43E6E">
        <w:rPr>
          <w:rFonts w:ascii="Arial" w:hAnsi="Arial" w:cs="Arial"/>
          <w:color w:val="000000"/>
        </w:rPr>
        <w:t xml:space="preserve">kontejnery </w:t>
      </w:r>
      <w:r w:rsidR="00FB5EFF">
        <w:rPr>
          <w:rFonts w:ascii="Arial" w:hAnsi="Arial" w:cs="Arial"/>
          <w:color w:val="000000"/>
        </w:rPr>
        <w:t>hnědé</w:t>
      </w:r>
      <w:r w:rsidRPr="00A43E6E">
        <w:rPr>
          <w:rFonts w:ascii="Arial" w:hAnsi="Arial" w:cs="Arial"/>
          <w:color w:val="000000"/>
        </w:rPr>
        <w:t xml:space="preserve"> barvy</w:t>
      </w:r>
      <w:r>
        <w:rPr>
          <w:rFonts w:ascii="Arial" w:hAnsi="Arial" w:cs="Arial"/>
          <w:color w:val="000000"/>
        </w:rPr>
        <w:t>,</w:t>
      </w:r>
    </w:p>
    <w:p w:rsidR="00AE6393" w:rsidRPr="00A43E6E" w:rsidRDefault="00AE6393" w:rsidP="001C5000">
      <w:pPr>
        <w:suppressAutoHyphens/>
        <w:spacing w:after="120"/>
        <w:ind w:left="993" w:hanging="284"/>
        <w:jc w:val="both"/>
        <w:rPr>
          <w:rFonts w:ascii="Arial" w:hAnsi="Arial" w:cs="Arial"/>
          <w:iCs/>
          <w:color w:val="000000"/>
        </w:rPr>
      </w:pPr>
      <w:r w:rsidRPr="00A43E6E">
        <w:rPr>
          <w:rFonts w:ascii="Arial" w:hAnsi="Arial" w:cs="Arial"/>
          <w:iCs/>
          <w:color w:val="000000"/>
        </w:rPr>
        <w:t>f)</w:t>
      </w:r>
      <w:r w:rsidRPr="00A43E6E">
        <w:rPr>
          <w:rFonts w:ascii="Arial" w:hAnsi="Arial" w:cs="Arial"/>
          <w:iCs/>
          <w:color w:val="000000"/>
        </w:rPr>
        <w:tab/>
        <w:t xml:space="preserve">kov – </w:t>
      </w:r>
      <w:r w:rsidR="004046CD">
        <w:rPr>
          <w:rFonts w:ascii="Arial" w:hAnsi="Arial" w:cs="Arial"/>
          <w:iCs/>
          <w:color w:val="000000"/>
        </w:rPr>
        <w:t xml:space="preserve">velký </w:t>
      </w:r>
      <w:r w:rsidRPr="00A43E6E">
        <w:rPr>
          <w:rFonts w:ascii="Arial" w:hAnsi="Arial" w:cs="Arial"/>
          <w:iCs/>
          <w:color w:val="000000"/>
        </w:rPr>
        <w:t xml:space="preserve">kontejner </w:t>
      </w:r>
      <w:r w:rsidR="00FB5EFF">
        <w:rPr>
          <w:rFonts w:ascii="Arial" w:hAnsi="Arial" w:cs="Arial"/>
          <w:iCs/>
          <w:color w:val="000000"/>
        </w:rPr>
        <w:t>zelené</w:t>
      </w:r>
      <w:bookmarkStart w:id="0" w:name="_GoBack"/>
      <w:bookmarkEnd w:id="0"/>
      <w:r w:rsidR="004046CD">
        <w:rPr>
          <w:rFonts w:ascii="Arial" w:hAnsi="Arial" w:cs="Arial"/>
          <w:iCs/>
          <w:color w:val="000000"/>
        </w:rPr>
        <w:t xml:space="preserve"> barvy.</w:t>
      </w:r>
    </w:p>
    <w:p w:rsidR="00AE6393" w:rsidRPr="00A43E6E" w:rsidRDefault="00AE6393" w:rsidP="00AE6393">
      <w:pPr>
        <w:pStyle w:val="Odstavecseseznamem"/>
        <w:numPr>
          <w:ilvl w:val="0"/>
          <w:numId w:val="19"/>
        </w:numPr>
        <w:spacing w:before="60" w:after="60" w:line="240" w:lineRule="auto"/>
        <w:ind w:left="426" w:hanging="426"/>
        <w:contextualSpacing w:val="0"/>
        <w:jc w:val="both"/>
        <w:rPr>
          <w:rFonts w:ascii="Arial" w:hAnsi="Arial" w:cs="Arial"/>
          <w:iCs/>
          <w:lang w:val="cs-CZ"/>
        </w:rPr>
      </w:pPr>
      <w:r w:rsidRPr="00A43E6E">
        <w:rPr>
          <w:rFonts w:ascii="Arial" w:hAnsi="Arial" w:cs="Arial"/>
          <w:color w:val="000000"/>
          <w:lang w:val="cs-CZ"/>
        </w:rPr>
        <w:t>Do zvláštních sběrných nádob je zakázáno ukládat jiné složky komunálních odpadů, než pro které jsou určeny.</w:t>
      </w:r>
    </w:p>
    <w:p w:rsidR="00084605" w:rsidRPr="00623041" w:rsidRDefault="00AE6393" w:rsidP="001C5000">
      <w:pPr>
        <w:pStyle w:val="Odstavecseseznamem"/>
        <w:numPr>
          <w:ilvl w:val="0"/>
          <w:numId w:val="19"/>
        </w:numPr>
        <w:spacing w:before="60" w:after="60" w:line="240" w:lineRule="auto"/>
        <w:ind w:left="425" w:hanging="425"/>
        <w:contextualSpacing w:val="0"/>
        <w:jc w:val="both"/>
        <w:rPr>
          <w:rFonts w:ascii="Arial" w:eastAsia="Times New Roman" w:hAnsi="Arial" w:cs="Arial"/>
          <w:lang w:val="cs-CZ" w:eastAsia="cs-CZ"/>
        </w:rPr>
      </w:pPr>
      <w:r w:rsidRPr="00623041">
        <w:rPr>
          <w:rFonts w:ascii="Arial" w:hAnsi="Arial" w:cs="Arial"/>
          <w:iCs/>
          <w:lang w:val="cs-CZ"/>
        </w:rPr>
        <w:t>Sběr</w:t>
      </w:r>
      <w:r w:rsidRPr="00623041">
        <w:rPr>
          <w:rFonts w:ascii="Arial" w:hAnsi="Arial" w:cs="Arial"/>
          <w:color w:val="000000"/>
          <w:szCs w:val="24"/>
          <w:lang w:val="cs-CZ"/>
        </w:rPr>
        <w:t xml:space="preserve"> kovu je rovněž zajišťován minimálně jedenkrát ročně jejich odebíráním na předem vyhlášených přechodných stanovištích. Informace o sběru jsou zveřejňovány </w:t>
      </w:r>
      <w:r w:rsidRPr="00623041">
        <w:rPr>
          <w:rFonts w:ascii="Arial" w:hAnsi="Arial" w:cs="Arial"/>
          <w:iCs/>
          <w:color w:val="000000"/>
          <w:szCs w:val="24"/>
          <w:lang w:val="cs-CZ"/>
        </w:rPr>
        <w:t xml:space="preserve">na úřední desce obce, elektronické úřední desce obce, místním rozhlasem a </w:t>
      </w:r>
      <w:r w:rsidR="001C5000" w:rsidRPr="00623041">
        <w:rPr>
          <w:rFonts w:ascii="Arial" w:hAnsi="Arial" w:cs="Arial"/>
          <w:iCs/>
          <w:color w:val="000000"/>
          <w:szCs w:val="24"/>
          <w:lang w:val="cs-CZ"/>
        </w:rPr>
        <w:t>webových</w:t>
      </w:r>
      <w:r w:rsidRPr="00623041">
        <w:rPr>
          <w:rFonts w:ascii="Arial" w:hAnsi="Arial" w:cs="Arial"/>
          <w:iCs/>
          <w:color w:val="000000"/>
          <w:szCs w:val="24"/>
          <w:lang w:val="cs-CZ"/>
        </w:rPr>
        <w:t xml:space="preserve"> stránkách obce</w:t>
      </w:r>
      <w:r w:rsidR="00084605" w:rsidRPr="00623041">
        <w:rPr>
          <w:rFonts w:ascii="Arial" w:eastAsia="Times New Roman" w:hAnsi="Arial" w:cs="Arial"/>
          <w:lang w:val="cs-CZ" w:eastAsia="cs-CZ"/>
        </w:rPr>
        <w:t>.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i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4</w:t>
      </w:r>
    </w:p>
    <w:p w:rsidR="00084605" w:rsidRDefault="001C5000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Sběr a svoz </w:t>
      </w:r>
      <w:r w:rsidR="004046CD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nebezpečných </w:t>
      </w: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složek komunálního odpadu</w:t>
      </w:r>
    </w:p>
    <w:p w:rsidR="004046CD" w:rsidRPr="004046CD" w:rsidRDefault="001C5000" w:rsidP="004046CD">
      <w:pPr>
        <w:tabs>
          <w:tab w:val="left" w:pos="0"/>
        </w:tabs>
        <w:suppressAutoHyphens/>
        <w:spacing w:after="12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Sběr a svoz nebezpečných složek komunálního odpadů</w:t>
      </w:r>
      <w:r>
        <w:rPr>
          <w:rStyle w:val="Znakypropoznmkupodarou"/>
          <w:rFonts w:ascii="Arial" w:hAnsi="Arial" w:cs="Arial"/>
        </w:rPr>
        <w:footnoteReference w:customMarkFollows="1" w:id="2"/>
        <w:t>2)</w:t>
      </w:r>
      <w:r>
        <w:rPr>
          <w:rFonts w:ascii="Arial" w:hAnsi="Arial" w:cs="Arial"/>
        </w:rPr>
        <w:t xml:space="preserve"> je zajišťován </w:t>
      </w:r>
      <w:r>
        <w:rPr>
          <w:rFonts w:ascii="Arial" w:hAnsi="Arial" w:cs="Arial"/>
          <w:iCs/>
        </w:rPr>
        <w:t xml:space="preserve">dvakrát ročně </w:t>
      </w:r>
      <w:r>
        <w:rPr>
          <w:rFonts w:ascii="Arial" w:hAnsi="Arial" w:cs="Arial"/>
        </w:rPr>
        <w:t xml:space="preserve">jejich odebíráním na předem vyhlášených přechodných stanovištích do zvláštních sběrných </w:t>
      </w:r>
      <w:r w:rsidR="004046CD">
        <w:rPr>
          <w:rFonts w:ascii="Arial" w:hAnsi="Arial" w:cs="Arial"/>
        </w:rPr>
        <w:t>kontejnerů</w:t>
      </w:r>
      <w:r>
        <w:rPr>
          <w:rFonts w:ascii="Arial" w:hAnsi="Arial" w:cs="Arial"/>
        </w:rPr>
        <w:t xml:space="preserve"> k tomuto sběru určených. Informace o sběru jsou zveřejňovány </w:t>
      </w:r>
      <w:r>
        <w:rPr>
          <w:rFonts w:ascii="Arial" w:hAnsi="Arial" w:cs="Arial"/>
          <w:iCs/>
        </w:rPr>
        <w:t>na úřední desce obecního úřadu</w:t>
      </w:r>
      <w:r>
        <w:rPr>
          <w:rFonts w:ascii="Arial" w:hAnsi="Arial" w:cs="Arial"/>
        </w:rPr>
        <w:t xml:space="preserve"> </w:t>
      </w:r>
      <w:r w:rsidR="004046CD">
        <w:rPr>
          <w:rFonts w:ascii="Arial" w:hAnsi="Arial" w:cs="Arial"/>
          <w:iCs/>
        </w:rPr>
        <w:t>nebo</w:t>
      </w:r>
      <w:r>
        <w:rPr>
          <w:rFonts w:ascii="Arial" w:hAnsi="Arial" w:cs="Arial"/>
          <w:iCs/>
        </w:rPr>
        <w:t> </w:t>
      </w:r>
      <w:r w:rsidR="001E174C">
        <w:rPr>
          <w:rFonts w:ascii="Arial" w:hAnsi="Arial" w:cs="Arial"/>
          <w:iCs/>
        </w:rPr>
        <w:t>informačními</w:t>
      </w:r>
      <w:r w:rsidR="004046CD">
        <w:rPr>
          <w:rFonts w:ascii="Arial" w:hAnsi="Arial" w:cs="Arial"/>
          <w:iCs/>
        </w:rPr>
        <w:t xml:space="preserve"> letáky</w:t>
      </w:r>
      <w:r w:rsidR="001E174C">
        <w:rPr>
          <w:rFonts w:ascii="Arial" w:hAnsi="Arial" w:cs="Arial"/>
          <w:iCs/>
        </w:rPr>
        <w:t xml:space="preserve"> doručenými do domovních sch</w:t>
      </w:r>
      <w:r w:rsidR="004046CD">
        <w:rPr>
          <w:rFonts w:ascii="Arial" w:hAnsi="Arial" w:cs="Arial"/>
          <w:iCs/>
        </w:rPr>
        <w:t>ránek</w:t>
      </w:r>
      <w:r>
        <w:rPr>
          <w:rFonts w:ascii="Arial" w:hAnsi="Arial" w:cs="Arial"/>
          <w:iCs/>
        </w:rPr>
        <w:t>.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5</w:t>
      </w:r>
    </w:p>
    <w:p w:rsidR="00084605" w:rsidRPr="00C8023B" w:rsidRDefault="00084605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</w:t>
      </w:r>
      <w:r w:rsidR="001C5000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běr a svoz objemného odpadu</w:t>
      </w:r>
    </w:p>
    <w:p w:rsidR="001C5000" w:rsidRPr="00DD024B" w:rsidRDefault="001C5000" w:rsidP="001C5000">
      <w:pPr>
        <w:numPr>
          <w:ilvl w:val="0"/>
          <w:numId w:val="8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452F1">
        <w:rPr>
          <w:rFonts w:ascii="Arial" w:hAnsi="Arial" w:cs="Arial"/>
        </w:rPr>
        <w:t>Objemný odpad je takový odpad, který vzhledem ke svým rozměrům nemůže být umístěn do sběrných nádob (</w:t>
      </w:r>
      <w:r w:rsidRPr="009452F1">
        <w:rPr>
          <w:rFonts w:ascii="Arial" w:hAnsi="Arial" w:cs="Arial"/>
          <w:i/>
          <w:iCs/>
        </w:rPr>
        <w:t>např. koberce, matrace, nábytek</w:t>
      </w:r>
      <w:r w:rsidRPr="009452F1">
        <w:rPr>
          <w:rFonts w:ascii="Arial" w:hAnsi="Arial" w:cs="Arial"/>
        </w:rPr>
        <w:t>).</w:t>
      </w:r>
    </w:p>
    <w:p w:rsidR="00084605" w:rsidRPr="001C5000" w:rsidRDefault="001C5000" w:rsidP="001C5000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iCs/>
        </w:rPr>
      </w:pPr>
      <w:r w:rsidRPr="009452F1">
        <w:rPr>
          <w:rFonts w:ascii="Arial" w:hAnsi="Arial" w:cs="Arial"/>
        </w:rPr>
        <w:t xml:space="preserve">Sběr a svoz objemného odpadu je zajišťován </w:t>
      </w:r>
      <w:r w:rsidRPr="009452F1">
        <w:rPr>
          <w:rFonts w:ascii="Arial" w:hAnsi="Arial" w:cs="Arial"/>
          <w:iCs/>
        </w:rPr>
        <w:t>dvakrát ročně</w:t>
      </w:r>
      <w:r w:rsidRPr="009452F1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sběru jsou zveřejňovány </w:t>
      </w:r>
      <w:r w:rsidRPr="009452F1">
        <w:rPr>
          <w:rFonts w:ascii="Arial" w:hAnsi="Arial" w:cs="Arial"/>
          <w:iCs/>
        </w:rPr>
        <w:t>na úřední desce obecního úřadu</w:t>
      </w:r>
      <w:r w:rsidR="001E174C">
        <w:rPr>
          <w:rFonts w:ascii="Arial" w:hAnsi="Arial" w:cs="Arial"/>
          <w:iCs/>
        </w:rPr>
        <w:t xml:space="preserve"> nebo informačními letáky umístěnými do domovních schránek</w:t>
      </w:r>
      <w:r w:rsidRPr="009452F1">
        <w:rPr>
          <w:rFonts w:ascii="Arial" w:hAnsi="Arial" w:cs="Arial"/>
          <w:iCs/>
        </w:rPr>
        <w:t>.</w:t>
      </w: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6</w:t>
      </w:r>
    </w:p>
    <w:p w:rsidR="00084605" w:rsidRPr="00C8023B" w:rsidRDefault="00B86A23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Shromažďování směsného odpadu</w:t>
      </w:r>
      <w:r w:rsidR="00084605"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 </w:t>
      </w:r>
    </w:p>
    <w:p w:rsidR="00B86A23" w:rsidRPr="009452F1" w:rsidRDefault="00B86A23" w:rsidP="00B86A23">
      <w:pPr>
        <w:numPr>
          <w:ilvl w:val="0"/>
          <w:numId w:val="22"/>
        </w:numPr>
        <w:tabs>
          <w:tab w:val="clear" w:pos="720"/>
          <w:tab w:val="num" w:pos="-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452F1">
        <w:rPr>
          <w:rFonts w:ascii="Arial" w:hAnsi="Arial" w:cs="Arial"/>
        </w:rPr>
        <w:t>Směsný odpad se shromažďuje do sběrných nádob, kterými jsou:</w:t>
      </w:r>
    </w:p>
    <w:p w:rsidR="00B86A23" w:rsidRPr="009452F1" w:rsidRDefault="00B86A23" w:rsidP="00B86A23">
      <w:pPr>
        <w:numPr>
          <w:ilvl w:val="0"/>
          <w:numId w:val="23"/>
        </w:numPr>
        <w:tabs>
          <w:tab w:val="clear" w:pos="360"/>
        </w:tabs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9452F1">
        <w:rPr>
          <w:rFonts w:ascii="Arial" w:hAnsi="Arial" w:cs="Arial"/>
          <w:bCs/>
        </w:rPr>
        <w:t>typizované sběrné</w:t>
      </w:r>
      <w:r w:rsidRPr="009452F1">
        <w:rPr>
          <w:rFonts w:ascii="Arial" w:hAnsi="Arial" w:cs="Arial"/>
        </w:rPr>
        <w:t xml:space="preserve"> nádoby</w:t>
      </w:r>
      <w:r w:rsidR="001E174C">
        <w:rPr>
          <w:rFonts w:ascii="Arial" w:hAnsi="Arial" w:cs="Arial"/>
        </w:rPr>
        <w:t xml:space="preserve"> -</w:t>
      </w:r>
      <w:r w:rsidRPr="009452F1">
        <w:rPr>
          <w:rFonts w:ascii="Arial" w:hAnsi="Arial" w:cs="Arial"/>
        </w:rPr>
        <w:t xml:space="preserve"> </w:t>
      </w:r>
      <w:r w:rsidRPr="009452F1">
        <w:rPr>
          <w:rFonts w:ascii="Arial" w:hAnsi="Arial" w:cs="Arial"/>
          <w:iCs/>
        </w:rPr>
        <w:t xml:space="preserve">popelnice </w:t>
      </w:r>
      <w:r w:rsidRPr="009452F1">
        <w:rPr>
          <w:rFonts w:ascii="Arial" w:hAnsi="Arial" w:cs="Arial"/>
        </w:rPr>
        <w:t>určené ke shromažďování směsného komunálního odpadu,</w:t>
      </w:r>
    </w:p>
    <w:p w:rsidR="00B86A23" w:rsidRDefault="00B86A23" w:rsidP="00B86A23">
      <w:pPr>
        <w:numPr>
          <w:ilvl w:val="0"/>
          <w:numId w:val="23"/>
        </w:numPr>
        <w:tabs>
          <w:tab w:val="clear" w:pos="360"/>
        </w:tabs>
        <w:spacing w:after="120" w:line="240" w:lineRule="auto"/>
        <w:ind w:left="992" w:hanging="425"/>
        <w:jc w:val="both"/>
        <w:rPr>
          <w:rFonts w:ascii="Arial" w:hAnsi="Arial" w:cs="Arial"/>
        </w:rPr>
      </w:pPr>
      <w:r w:rsidRPr="009452F1">
        <w:rPr>
          <w:rFonts w:ascii="Arial" w:hAnsi="Arial" w:cs="Arial"/>
          <w:bCs/>
        </w:rPr>
        <w:lastRenderedPageBreak/>
        <w:t>odpadkové koše</w:t>
      </w:r>
      <w:r w:rsidRPr="009452F1">
        <w:rPr>
          <w:rFonts w:ascii="Arial" w:hAnsi="Arial" w:cs="Arial"/>
        </w:rPr>
        <w:t>, které jsou umístěny na veřejných prostranstvích v obci, sloužící pro odkládání drobného směsného komunálního odpadu.</w:t>
      </w:r>
    </w:p>
    <w:p w:rsidR="00B86A23" w:rsidRPr="00DD024B" w:rsidRDefault="00B86A23" w:rsidP="00B86A23">
      <w:pPr>
        <w:spacing w:after="120" w:line="240" w:lineRule="auto"/>
        <w:jc w:val="both"/>
        <w:rPr>
          <w:rFonts w:ascii="Arial" w:hAnsi="Arial" w:cs="Arial"/>
        </w:rPr>
      </w:pPr>
    </w:p>
    <w:p w:rsidR="00B86A23" w:rsidRPr="00DD024B" w:rsidRDefault="00B86A23" w:rsidP="00B86A23">
      <w:pPr>
        <w:widowControl w:val="0"/>
        <w:numPr>
          <w:ilvl w:val="0"/>
          <w:numId w:val="22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rFonts w:ascii="Arial" w:hAnsi="Arial" w:cs="Arial"/>
        </w:rPr>
      </w:pPr>
      <w:r w:rsidRPr="009452F1">
        <w:rPr>
          <w:rFonts w:ascii="Arial" w:hAnsi="Arial" w:cs="Arial"/>
          <w:bCs/>
        </w:rPr>
        <w:t xml:space="preserve">Stanoviště sběrných nádob je místo, kde jsou sběrné nádoby trvale nebo přechodně </w:t>
      </w:r>
      <w:r w:rsidRPr="009452F1">
        <w:rPr>
          <w:rFonts w:ascii="Arial" w:hAnsi="Arial" w:cs="Arial"/>
        </w:rPr>
        <w:t>umístěny za účelem odstranění směsného odpadu oprávněnou osobou. Stanoviště sběrných nádob jsou společná pro více uživatelů, nebo individu</w:t>
      </w:r>
      <w:r w:rsidR="00751766">
        <w:rPr>
          <w:rFonts w:ascii="Arial" w:hAnsi="Arial" w:cs="Arial"/>
        </w:rPr>
        <w:t>á</w:t>
      </w:r>
      <w:r w:rsidRPr="009452F1">
        <w:rPr>
          <w:rFonts w:ascii="Arial" w:hAnsi="Arial" w:cs="Arial"/>
        </w:rPr>
        <w:t xml:space="preserve">lní.  </w:t>
      </w:r>
    </w:p>
    <w:p w:rsidR="00084605" w:rsidRDefault="00084605" w:rsidP="00084605">
      <w:pPr>
        <w:keepNext/>
        <w:spacing w:before="480" w:after="120" w:line="264" w:lineRule="auto"/>
        <w:ind w:left="425"/>
        <w:contextualSpacing/>
        <w:jc w:val="center"/>
        <w:rPr>
          <w:rFonts w:ascii="Arial" w:eastAsia="Times New Roman" w:hAnsi="Arial" w:cs="Arial"/>
          <w:lang w:eastAsia="cs-CZ"/>
        </w:rPr>
      </w:pPr>
    </w:p>
    <w:p w:rsidR="00084605" w:rsidRPr="00C8023B" w:rsidRDefault="00084605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 xml:space="preserve">Čl. </w:t>
      </w:r>
      <w:r w:rsidR="001E174C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7</w:t>
      </w:r>
    </w:p>
    <w:p w:rsidR="00084605" w:rsidRPr="00C8023B" w:rsidRDefault="00B86A23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Z</w:t>
      </w:r>
      <w:r w:rsidR="00084605"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rušovací ustanovení</w:t>
      </w:r>
    </w:p>
    <w:p w:rsidR="00084605" w:rsidRPr="00C8023B" w:rsidRDefault="00084605" w:rsidP="00B86A23">
      <w:pPr>
        <w:spacing w:after="60" w:line="264" w:lineRule="auto"/>
        <w:jc w:val="both"/>
        <w:rPr>
          <w:rFonts w:ascii="Arial" w:eastAsia="Times New Roman" w:hAnsi="Arial" w:cs="Arial"/>
          <w:lang w:eastAsia="cs-CZ"/>
        </w:rPr>
      </w:pPr>
      <w:r w:rsidRPr="00C8023B">
        <w:rPr>
          <w:rFonts w:ascii="Arial" w:eastAsia="Times New Roman" w:hAnsi="Arial" w:cs="Arial"/>
          <w:lang w:eastAsia="cs-CZ"/>
        </w:rPr>
        <w:t xml:space="preserve">Zrušuje se obecně závazná vyhláška </w:t>
      </w:r>
      <w:r w:rsidR="00B86A23" w:rsidRPr="009452F1">
        <w:rPr>
          <w:rFonts w:ascii="Arial" w:hAnsi="Arial" w:cs="Arial"/>
        </w:rPr>
        <w:t>č.</w:t>
      </w:r>
      <w:r w:rsidR="00B86A23">
        <w:rPr>
          <w:rFonts w:ascii="Arial" w:hAnsi="Arial" w:cs="Arial"/>
        </w:rPr>
        <w:t xml:space="preserve"> 1/2012</w:t>
      </w:r>
      <w:r w:rsidR="00B86A23" w:rsidRPr="009452F1">
        <w:rPr>
          <w:rFonts w:ascii="Arial" w:hAnsi="Arial" w:cs="Arial"/>
        </w:rPr>
        <w:t xml:space="preserve">, </w:t>
      </w:r>
      <w:r w:rsidR="00B86A23">
        <w:rPr>
          <w:rFonts w:ascii="Arial" w:hAnsi="Arial" w:cs="Arial"/>
        </w:rPr>
        <w:t xml:space="preserve">o stanovení systému </w:t>
      </w:r>
      <w:r w:rsidR="00B86A23" w:rsidRPr="009452F1">
        <w:rPr>
          <w:rFonts w:ascii="Arial" w:hAnsi="Arial" w:cs="Arial"/>
        </w:rPr>
        <w:t>shromažďování, sběru,</w:t>
      </w:r>
      <w:r w:rsidR="00B86A23">
        <w:rPr>
          <w:rFonts w:ascii="Arial" w:hAnsi="Arial" w:cs="Arial"/>
        </w:rPr>
        <w:t xml:space="preserve"> přepravy, třídění, využívání a </w:t>
      </w:r>
      <w:r w:rsidR="00B86A23" w:rsidRPr="009452F1">
        <w:rPr>
          <w:rFonts w:ascii="Arial" w:hAnsi="Arial" w:cs="Arial"/>
        </w:rPr>
        <w:t xml:space="preserve">odstraňování komunálních odpadů </w:t>
      </w:r>
      <w:r w:rsidR="00B86A23">
        <w:rPr>
          <w:rFonts w:ascii="Arial" w:hAnsi="Arial" w:cs="Arial"/>
        </w:rPr>
        <w:t xml:space="preserve">a </w:t>
      </w:r>
      <w:r w:rsidR="00B86A23" w:rsidRPr="009452F1">
        <w:rPr>
          <w:rFonts w:ascii="Arial" w:hAnsi="Arial" w:cs="Arial"/>
        </w:rPr>
        <w:t xml:space="preserve">nakládání se stavebním odpadem na území obce </w:t>
      </w:r>
      <w:r w:rsidR="00B86A23">
        <w:rPr>
          <w:rFonts w:ascii="Arial" w:hAnsi="Arial" w:cs="Arial"/>
        </w:rPr>
        <w:t>Kunemil</w:t>
      </w:r>
      <w:r w:rsidR="00B86A23" w:rsidRPr="009452F1">
        <w:rPr>
          <w:rFonts w:ascii="Arial" w:hAnsi="Arial" w:cs="Arial"/>
        </w:rPr>
        <w:t xml:space="preserve">, </w:t>
      </w:r>
      <w:r w:rsidR="00B86A23">
        <w:rPr>
          <w:rFonts w:ascii="Arial" w:hAnsi="Arial" w:cs="Arial"/>
        </w:rPr>
        <w:t>ze dne 28.11.2012</w:t>
      </w:r>
      <w:r w:rsidRPr="00C8023B">
        <w:rPr>
          <w:rFonts w:ascii="Arial" w:eastAsia="Times New Roman" w:hAnsi="Arial" w:cs="Arial"/>
          <w:lang w:eastAsia="cs-CZ"/>
        </w:rPr>
        <w:t>.</w:t>
      </w:r>
    </w:p>
    <w:p w:rsidR="00084605" w:rsidRPr="00C8023B" w:rsidRDefault="001E174C" w:rsidP="00084605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cs-CZ"/>
        </w:rPr>
        <w:t>Čl. 8</w:t>
      </w:r>
    </w:p>
    <w:p w:rsidR="00084605" w:rsidRPr="00C8023B" w:rsidRDefault="00084605" w:rsidP="00084605">
      <w:pPr>
        <w:keepNext/>
        <w:keepLines/>
        <w:spacing w:before="60" w:after="16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cs-CZ"/>
        </w:rPr>
      </w:pPr>
      <w:r w:rsidRPr="00C8023B">
        <w:rPr>
          <w:rFonts w:ascii="Arial" w:eastAsia="Times New Roman" w:hAnsi="Arial" w:cs="Arial"/>
          <w:b/>
          <w:bCs/>
          <w:sz w:val="24"/>
          <w:szCs w:val="20"/>
          <w:lang w:eastAsia="cs-CZ"/>
        </w:rPr>
        <w:t>Účinnost</w:t>
      </w:r>
    </w:p>
    <w:p w:rsidR="00084605" w:rsidRPr="00C8023B" w:rsidRDefault="00084605" w:rsidP="00084605">
      <w:pPr>
        <w:spacing w:before="120" w:after="120" w:line="240" w:lineRule="auto"/>
        <w:ind w:firstLine="708"/>
        <w:rPr>
          <w:rFonts w:ascii="Arial" w:eastAsia="Times New Roman" w:hAnsi="Arial" w:cs="Arial"/>
          <w:lang w:eastAsia="cs-CZ"/>
        </w:rPr>
      </w:pPr>
      <w:r w:rsidRPr="00C8023B">
        <w:rPr>
          <w:rFonts w:ascii="Arial" w:eastAsia="Times New Roman" w:hAnsi="Arial" w:cs="Arial"/>
          <w:lang w:eastAsia="cs-CZ"/>
        </w:rPr>
        <w:t>Tato vyhláška nabývá účinnosti</w:t>
      </w:r>
      <w:r w:rsidR="00B86A23">
        <w:rPr>
          <w:rFonts w:ascii="Arial" w:eastAsia="Times New Roman" w:hAnsi="Arial" w:cs="Arial"/>
          <w:lang w:eastAsia="cs-CZ"/>
        </w:rPr>
        <w:t xml:space="preserve"> dne</w:t>
      </w:r>
      <w:r w:rsidR="0024287D">
        <w:rPr>
          <w:rFonts w:ascii="Arial" w:eastAsia="Times New Roman" w:hAnsi="Arial" w:cs="Arial"/>
          <w:lang w:eastAsia="cs-CZ"/>
        </w:rPr>
        <w:t>m</w:t>
      </w:r>
      <w:r w:rsidR="00B86A23">
        <w:rPr>
          <w:rFonts w:ascii="Arial" w:eastAsia="Times New Roman" w:hAnsi="Arial" w:cs="Arial"/>
          <w:lang w:eastAsia="cs-CZ"/>
        </w:rPr>
        <w:t xml:space="preserve"> 1.1.2019</w:t>
      </w:r>
      <w:r w:rsidRPr="00C8023B">
        <w:rPr>
          <w:rFonts w:ascii="Arial" w:eastAsia="Times New Roman" w:hAnsi="Arial" w:cs="Arial"/>
          <w:lang w:eastAsia="cs-CZ"/>
        </w:rPr>
        <w:t>.</w:t>
      </w:r>
    </w:p>
    <w:p w:rsidR="008F0935" w:rsidRPr="008F0935" w:rsidRDefault="008F0935" w:rsidP="008F0935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8F0935" w:rsidRPr="008F0935" w:rsidRDefault="008F0935" w:rsidP="008F093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8F0935" w:rsidRPr="008F0935" w:rsidRDefault="008F0935" w:rsidP="008F093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8F0935" w:rsidRPr="008F0935" w:rsidRDefault="008F0935" w:rsidP="008F0935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8F0935" w:rsidRPr="008F0935" w:rsidRDefault="008F0935" w:rsidP="008F0935">
      <w:pPr>
        <w:spacing w:after="0" w:line="312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8F0935">
        <w:rPr>
          <w:rFonts w:ascii="Arial" w:eastAsia="Times New Roman" w:hAnsi="Arial" w:cs="Arial"/>
          <w:i/>
          <w:lang w:eastAsia="cs-CZ"/>
        </w:rPr>
        <w:tab/>
      </w:r>
    </w:p>
    <w:p w:rsidR="008F0935" w:rsidRPr="008F0935" w:rsidRDefault="008F0935" w:rsidP="008F0935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8F0935" w:rsidRPr="008F0935" w:rsidRDefault="008F0935" w:rsidP="008F0935">
      <w:pPr>
        <w:tabs>
          <w:tab w:val="left" w:pos="1440"/>
          <w:tab w:val="left" w:pos="70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</w:p>
    <w:p w:rsidR="008F0935" w:rsidRPr="008F0935" w:rsidRDefault="008F0935" w:rsidP="008F0935">
      <w:pPr>
        <w:tabs>
          <w:tab w:val="left" w:pos="720"/>
          <w:tab w:val="left" w:pos="6120"/>
        </w:tabs>
        <w:spacing w:after="0" w:line="264" w:lineRule="auto"/>
        <w:rPr>
          <w:rFonts w:ascii="Arial" w:eastAsia="Times New Roman" w:hAnsi="Arial" w:cs="Arial"/>
          <w:i/>
          <w:lang w:eastAsia="cs-CZ"/>
        </w:rPr>
      </w:pPr>
      <w:r w:rsidRPr="008F0935">
        <w:rPr>
          <w:rFonts w:ascii="Arial" w:eastAsia="Times New Roman" w:hAnsi="Arial" w:cs="Arial"/>
          <w:i/>
          <w:lang w:eastAsia="cs-CZ"/>
        </w:rPr>
        <w:t>..........................................</w:t>
      </w:r>
      <w:r w:rsidRPr="008F0935">
        <w:rPr>
          <w:rFonts w:ascii="Arial" w:eastAsia="Times New Roman" w:hAnsi="Arial" w:cs="Arial"/>
          <w:i/>
          <w:lang w:eastAsia="cs-CZ"/>
        </w:rPr>
        <w:tab/>
        <w:t>..............................................</w:t>
      </w:r>
    </w:p>
    <w:p w:rsidR="008F0935" w:rsidRPr="008F0935" w:rsidRDefault="008F0935" w:rsidP="008F0935">
      <w:pPr>
        <w:tabs>
          <w:tab w:val="left" w:pos="426"/>
          <w:tab w:val="left" w:pos="666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8F0935">
        <w:rPr>
          <w:rFonts w:ascii="Arial" w:eastAsia="Times New Roman" w:hAnsi="Arial" w:cs="Arial"/>
          <w:lang w:eastAsia="cs-CZ"/>
        </w:rPr>
        <w:tab/>
        <w:t>Ing. Karel Lebeda</w:t>
      </w:r>
      <w:r w:rsidRPr="008F0935">
        <w:rPr>
          <w:rFonts w:ascii="Arial" w:eastAsia="Times New Roman" w:hAnsi="Arial" w:cs="Arial"/>
          <w:lang w:eastAsia="cs-CZ"/>
        </w:rPr>
        <w:tab/>
        <w:t>Mgr. Martin Proněk</w:t>
      </w:r>
    </w:p>
    <w:p w:rsidR="008F0935" w:rsidRPr="008F0935" w:rsidRDefault="008F0935" w:rsidP="008F0935">
      <w:pPr>
        <w:tabs>
          <w:tab w:val="left" w:pos="567"/>
          <w:tab w:val="left" w:pos="7020"/>
        </w:tabs>
        <w:spacing w:after="0" w:line="288" w:lineRule="auto"/>
        <w:rPr>
          <w:rFonts w:ascii="Arial" w:eastAsia="Times New Roman" w:hAnsi="Arial" w:cs="Arial"/>
          <w:lang w:eastAsia="cs-CZ"/>
        </w:rPr>
      </w:pPr>
      <w:r w:rsidRPr="008F0935">
        <w:rPr>
          <w:rFonts w:ascii="Arial" w:eastAsia="Times New Roman" w:hAnsi="Arial" w:cs="Arial"/>
          <w:lang w:eastAsia="cs-CZ"/>
        </w:rPr>
        <w:tab/>
        <w:t>místostarosta</w:t>
      </w:r>
      <w:r w:rsidRPr="008F0935">
        <w:rPr>
          <w:rFonts w:ascii="Arial" w:eastAsia="Times New Roman" w:hAnsi="Arial" w:cs="Arial"/>
          <w:lang w:eastAsia="cs-CZ"/>
        </w:rPr>
        <w:tab/>
        <w:t>starosta</w:t>
      </w:r>
    </w:p>
    <w:p w:rsidR="008F0935" w:rsidRPr="008F0935" w:rsidRDefault="008F0935" w:rsidP="008F0935">
      <w:pPr>
        <w:tabs>
          <w:tab w:val="left" w:pos="426"/>
          <w:tab w:val="left" w:pos="6660"/>
        </w:tabs>
        <w:spacing w:after="0" w:line="288" w:lineRule="auto"/>
        <w:rPr>
          <w:rFonts w:ascii="Times New Roman" w:eastAsia="Times New Roman" w:hAnsi="Times New Roman"/>
          <w:lang w:eastAsia="cs-CZ"/>
        </w:rPr>
      </w:pPr>
    </w:p>
    <w:p w:rsidR="008F0935" w:rsidRPr="008F0935" w:rsidRDefault="008F0935" w:rsidP="008F0935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:rsidR="008F0935" w:rsidRPr="008F0935" w:rsidRDefault="008F0935" w:rsidP="008F0935">
      <w:pPr>
        <w:spacing w:after="0" w:line="312" w:lineRule="auto"/>
        <w:jc w:val="both"/>
        <w:rPr>
          <w:rFonts w:ascii="Arial" w:eastAsia="Times New Roman" w:hAnsi="Arial" w:cs="Arial"/>
          <w:lang w:eastAsia="cs-CZ"/>
        </w:rPr>
      </w:pPr>
    </w:p>
    <w:p w:rsidR="008F0935" w:rsidRPr="008F0935" w:rsidRDefault="008F0935" w:rsidP="008F0935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:rsidR="008F0935" w:rsidRPr="008F0935" w:rsidRDefault="008F0935" w:rsidP="008F0935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F0935">
        <w:rPr>
          <w:rFonts w:ascii="Arial" w:eastAsia="Times New Roman" w:hAnsi="Arial" w:cs="Arial"/>
          <w:lang w:eastAsia="cs-CZ"/>
        </w:rPr>
        <w:t>Vyvěšeno na úřední desce dne: ……………………</w:t>
      </w:r>
    </w:p>
    <w:p w:rsidR="008F0935" w:rsidRPr="008F0935" w:rsidRDefault="008F0935" w:rsidP="008F0935">
      <w:pPr>
        <w:tabs>
          <w:tab w:val="left" w:pos="1080"/>
          <w:tab w:val="left" w:pos="7020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8F0935">
        <w:rPr>
          <w:rFonts w:ascii="Arial" w:eastAsia="Times New Roman" w:hAnsi="Arial" w:cs="Arial"/>
          <w:lang w:eastAsia="cs-CZ"/>
        </w:rPr>
        <w:t>Sejmuto z úřední desky dne: ……………………</w:t>
      </w:r>
    </w:p>
    <w:sectPr w:rsidR="008F0935" w:rsidRPr="008F0935" w:rsidSect="00084605">
      <w:head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873" w:rsidRDefault="00810873" w:rsidP="00084605">
      <w:pPr>
        <w:spacing w:after="0" w:line="240" w:lineRule="auto"/>
      </w:pPr>
      <w:r>
        <w:separator/>
      </w:r>
    </w:p>
  </w:endnote>
  <w:endnote w:type="continuationSeparator" w:id="0">
    <w:p w:rsidR="00810873" w:rsidRDefault="00810873" w:rsidP="0008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873" w:rsidRDefault="00810873" w:rsidP="00084605">
      <w:pPr>
        <w:spacing w:after="0" w:line="240" w:lineRule="auto"/>
      </w:pPr>
      <w:r>
        <w:separator/>
      </w:r>
    </w:p>
  </w:footnote>
  <w:footnote w:type="continuationSeparator" w:id="0">
    <w:p w:rsidR="00810873" w:rsidRDefault="00810873" w:rsidP="00084605">
      <w:pPr>
        <w:spacing w:after="0" w:line="240" w:lineRule="auto"/>
      </w:pPr>
      <w:r>
        <w:continuationSeparator/>
      </w:r>
    </w:p>
  </w:footnote>
  <w:footnote w:id="1">
    <w:p w:rsidR="00AE6393" w:rsidRPr="000F6BEA" w:rsidRDefault="00AE6393" w:rsidP="00AE6393">
      <w:pPr>
        <w:ind w:left="567" w:hanging="207"/>
        <w:rPr>
          <w:sz w:val="18"/>
          <w:szCs w:val="18"/>
        </w:rPr>
      </w:pPr>
      <w:r>
        <w:rPr>
          <w:rStyle w:val="Znakapoznpodarou"/>
        </w:rPr>
        <w:t>1)</w:t>
      </w:r>
      <w:r>
        <w:t xml:space="preserve"> </w:t>
      </w:r>
      <w:r w:rsidRPr="000F6BEA">
        <w:rPr>
          <w:rFonts w:ascii="Arial" w:hAnsi="Arial" w:cs="Arial"/>
          <w:sz w:val="18"/>
          <w:szCs w:val="18"/>
        </w:rPr>
        <w:t>Vyhláška Ministerstva životního prostředí č. 93/2016 Sb., o katalogu odpadů.</w:t>
      </w:r>
    </w:p>
    <w:p w:rsidR="00AE6393" w:rsidRDefault="00AE6393" w:rsidP="00AE6393">
      <w:pPr>
        <w:pStyle w:val="Textpoznpodarou"/>
      </w:pPr>
    </w:p>
  </w:footnote>
  <w:footnote w:id="2">
    <w:p w:rsidR="001C5000" w:rsidRPr="000F6BEA" w:rsidRDefault="001C5000" w:rsidP="001C5000">
      <w:pPr>
        <w:ind w:left="567" w:hanging="207"/>
        <w:rPr>
          <w:sz w:val="18"/>
          <w:szCs w:val="18"/>
        </w:rPr>
      </w:pPr>
      <w:r>
        <w:rPr>
          <w:rStyle w:val="Znakypropoznmkupodarou"/>
          <w:rFonts w:ascii="Arial" w:hAnsi="Arial"/>
        </w:rPr>
        <w:t>2</w:t>
      </w:r>
      <w:r>
        <w:rPr>
          <w:rStyle w:val="Znakypropoznmkupodarou"/>
        </w:rPr>
        <w:t>)</w:t>
      </w:r>
      <w:r>
        <w:t xml:space="preserve"> </w:t>
      </w:r>
      <w:r w:rsidRPr="000F6BEA">
        <w:rPr>
          <w:rFonts w:ascii="Arial" w:hAnsi="Arial" w:cs="Arial"/>
          <w:sz w:val="18"/>
          <w:szCs w:val="18"/>
        </w:rPr>
        <w:t>Vyhláška Ministerstva životního prostředí č. 93/2016 Sb., o katalogu odpadů.</w:t>
      </w:r>
    </w:p>
    <w:p w:rsidR="001C5000" w:rsidRDefault="001C5000" w:rsidP="001C5000">
      <w:pPr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935" w:rsidRPr="008F0935" w:rsidRDefault="008F0935">
    <w:pPr>
      <w:pStyle w:val="Zhlav"/>
      <w:rPr>
        <w:rFonts w:ascii="Times New Roman" w:hAnsi="Times New Roman"/>
        <w:sz w:val="24"/>
        <w:szCs w:val="24"/>
      </w:rPr>
    </w:pPr>
  </w:p>
  <w:p w:rsidR="008F0935" w:rsidRDefault="008F09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8CD7908"/>
    <w:multiLevelType w:val="hybridMultilevel"/>
    <w:tmpl w:val="9AD67FC8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98AA53EA"/>
    <w:lvl w:ilvl="0" w:tplc="8A44F16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44FA9"/>
    <w:multiLevelType w:val="hybridMultilevel"/>
    <w:tmpl w:val="75664E5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11DCA"/>
    <w:multiLevelType w:val="hybridMultilevel"/>
    <w:tmpl w:val="F796EAE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47D8A77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514A09B0">
      <w:start w:val="1"/>
      <w:numFmt w:val="decimal"/>
      <w:lvlText w:val="%4)"/>
      <w:lvlJc w:val="left"/>
      <w:pPr>
        <w:ind w:left="3522" w:hanging="43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2F6F9E"/>
    <w:multiLevelType w:val="hybridMultilevel"/>
    <w:tmpl w:val="8708AE3A"/>
    <w:lvl w:ilvl="0" w:tplc="310855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C78AA"/>
    <w:multiLevelType w:val="hybridMultilevel"/>
    <w:tmpl w:val="5E6A86B6"/>
    <w:lvl w:ilvl="0" w:tplc="767AA44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52A7F"/>
    <w:multiLevelType w:val="hybridMultilevel"/>
    <w:tmpl w:val="17F8F7EE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297A"/>
    <w:multiLevelType w:val="hybridMultilevel"/>
    <w:tmpl w:val="7C4845B0"/>
    <w:lvl w:ilvl="0" w:tplc="F126D708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D46DC9"/>
    <w:multiLevelType w:val="hybridMultilevel"/>
    <w:tmpl w:val="10B8B774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2F11AB"/>
    <w:multiLevelType w:val="hybridMultilevel"/>
    <w:tmpl w:val="EAA2FCE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91E21"/>
    <w:multiLevelType w:val="hybridMultilevel"/>
    <w:tmpl w:val="F85A301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3C30527"/>
    <w:multiLevelType w:val="hybridMultilevel"/>
    <w:tmpl w:val="9FC6F12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12EED"/>
    <w:multiLevelType w:val="hybridMultilevel"/>
    <w:tmpl w:val="0B24A72C"/>
    <w:lvl w:ilvl="0" w:tplc="EE1A19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4F920B32"/>
    <w:lvl w:ilvl="0" w:tplc="69F2C2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0F1CBD"/>
    <w:multiLevelType w:val="hybridMultilevel"/>
    <w:tmpl w:val="850485CC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41FD0"/>
    <w:multiLevelType w:val="hybridMultilevel"/>
    <w:tmpl w:val="5EE0107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E807AB"/>
    <w:multiLevelType w:val="hybridMultilevel"/>
    <w:tmpl w:val="D31A434C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16"/>
  </w:num>
  <w:num w:numId="10">
    <w:abstractNumId w:val="14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20"/>
  </w:num>
  <w:num w:numId="16">
    <w:abstractNumId w:val="13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3"/>
  </w:num>
  <w:num w:numId="23">
    <w:abstractNumId w:val="2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605"/>
    <w:rsid w:val="000207AB"/>
    <w:rsid w:val="00084605"/>
    <w:rsid w:val="000F6BEA"/>
    <w:rsid w:val="00100A1D"/>
    <w:rsid w:val="00163F42"/>
    <w:rsid w:val="0016615F"/>
    <w:rsid w:val="001C5000"/>
    <w:rsid w:val="001E174C"/>
    <w:rsid w:val="001F41B0"/>
    <w:rsid w:val="0024287D"/>
    <w:rsid w:val="0039433F"/>
    <w:rsid w:val="003A7E8B"/>
    <w:rsid w:val="004046CD"/>
    <w:rsid w:val="004F6E98"/>
    <w:rsid w:val="0056766F"/>
    <w:rsid w:val="005C2108"/>
    <w:rsid w:val="00623041"/>
    <w:rsid w:val="006A5D6B"/>
    <w:rsid w:val="006D7A7D"/>
    <w:rsid w:val="006F553A"/>
    <w:rsid w:val="00751766"/>
    <w:rsid w:val="007D2828"/>
    <w:rsid w:val="008010E1"/>
    <w:rsid w:val="00810873"/>
    <w:rsid w:val="008679E8"/>
    <w:rsid w:val="008F0935"/>
    <w:rsid w:val="009149EF"/>
    <w:rsid w:val="009C5FB4"/>
    <w:rsid w:val="009D46E6"/>
    <w:rsid w:val="00AE6393"/>
    <w:rsid w:val="00B86A23"/>
    <w:rsid w:val="00C158F1"/>
    <w:rsid w:val="00C31503"/>
    <w:rsid w:val="00C54666"/>
    <w:rsid w:val="00D8443C"/>
    <w:rsid w:val="00DA0931"/>
    <w:rsid w:val="00DB267B"/>
    <w:rsid w:val="00FB5EFF"/>
    <w:rsid w:val="00FE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505D"/>
  <w15:docId w15:val="{2AF618E8-16BA-4773-BA26-5E9B9D09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460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207AB"/>
    <w:pPr>
      <w:spacing w:after="0" w:line="240" w:lineRule="auto"/>
    </w:pPr>
    <w:rPr>
      <w:rFonts w:eastAsia="Times New Roman" w:cs="Times New Roman"/>
    </w:rPr>
  </w:style>
  <w:style w:type="paragraph" w:styleId="Textpoznpodarou">
    <w:name w:val="footnote text"/>
    <w:basedOn w:val="Normln"/>
    <w:link w:val="TextpoznpodarouChar"/>
    <w:semiHidden/>
    <w:unhideWhenUsed/>
    <w:rsid w:val="000846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8460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semiHidden/>
    <w:rsid w:val="0008460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605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08460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4605"/>
    <w:rPr>
      <w:rFonts w:ascii="Calibri" w:eastAsia="Calibri" w:hAnsi="Calibri" w:cs="Times New Roman"/>
    </w:rPr>
  </w:style>
  <w:style w:type="paragraph" w:customStyle="1" w:styleId="NormlnIMP">
    <w:name w:val="Normální_IMP"/>
    <w:basedOn w:val="Normln"/>
    <w:rsid w:val="008F093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8F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F093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8F0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F0935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E6393"/>
    <w:pPr>
      <w:ind w:left="720"/>
      <w:contextualSpacing/>
    </w:pPr>
    <w:rPr>
      <w:lang w:val="en-GB"/>
    </w:rPr>
  </w:style>
  <w:style w:type="character" w:customStyle="1" w:styleId="Znakypropoznmkupodarou">
    <w:name w:val="Znaky pro poznámku pod čarou"/>
    <w:rsid w:val="001C50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635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Jaromír</dc:creator>
  <cp:lastModifiedBy>Jiří Veselský</cp:lastModifiedBy>
  <cp:revision>16</cp:revision>
  <cp:lastPrinted>2018-11-13T06:52:00Z</cp:lastPrinted>
  <dcterms:created xsi:type="dcterms:W3CDTF">2018-11-12T14:33:00Z</dcterms:created>
  <dcterms:modified xsi:type="dcterms:W3CDTF">2018-12-07T18:57:00Z</dcterms:modified>
</cp:coreProperties>
</file>