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Obecně závazná vyhláška obce Morašice</w:t>
        <w:br/>
        <w:t xml:space="preserve">o stanovení obecního systému odpadového hospodářství 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6"/>
          <w:szCs w:val="26"/>
        </w:rPr>
        <w:t>______________________________________________________________</w:t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Obec Morašice</w:t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Zastupitelstvo obce Morašice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Obecně závazná vyhláška obce Morašice</w:t>
      </w:r>
    </w:p>
    <w:p>
      <w:pPr>
        <w:pStyle w:val="NormlnIMP"/>
        <w:spacing w:lineRule="auto" w:line="24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Indent2"/>
        <w:ind w:hanging="0" w:start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Zastupitelstvo obce Morašice se na svém zasedání dne 1</w:t>
      </w:r>
      <w:r>
        <w:rPr>
          <w:rFonts w:cs="Arial" w:ascii="Arial" w:hAnsi="Arial"/>
          <w:color w:val="000000"/>
          <w:sz w:val="22"/>
          <w:szCs w:val="22"/>
        </w:rPr>
        <w:t>3. 8</w:t>
      </w:r>
      <w:r>
        <w:rPr>
          <w:rFonts w:cs="Arial" w:ascii="Arial" w:hAnsi="Arial"/>
          <w:color w:val="000000"/>
          <w:sz w:val="22"/>
          <w:szCs w:val="22"/>
        </w:rPr>
        <w:t>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1</w:t>
      </w:r>
    </w:p>
    <w:p>
      <w:pPr>
        <w:pStyle w:val="Heading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star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Tato vyhláška stanovuje obecní systém odpadového hospodářství na území obce Morašice.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2"/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3"/>
      </w:r>
      <w:r>
        <w:rPr>
          <w:rFonts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2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Plasty včetně PET lahví </w:t>
      </w:r>
      <w:r>
        <w:rPr>
          <w:rFonts w:cs="Arial" w:ascii="Arial" w:hAnsi="Arial"/>
          <w:bCs/>
          <w:i/>
          <w:color w:val="000000"/>
        </w:rPr>
        <w:t>a nápojových kartonů,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čiré,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Směsný komunální odpad.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Směsným komunálním odpadem se rozumí zbylý komunální odpad po stanoveném vytřídění podle odstavce 1 písm. </w:t>
      </w:r>
      <w:r>
        <w:rPr>
          <w:rFonts w:cs="Arial" w:ascii="Arial" w:hAnsi="Arial"/>
          <w:color w:val="00B050"/>
          <w:sz w:val="22"/>
          <w:szCs w:val="22"/>
        </w:rPr>
        <w:t>a) až j).</w:t>
      </w:r>
    </w:p>
    <w:p>
      <w:pPr>
        <w:pStyle w:val="BodyTextIndent"/>
        <w:ind w:hanging="0" w:start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Objemný odpad je takový odpad, který vzhledem ke svým rozměrům nemůže být umístěn do sběrných nádob</w:t>
      </w:r>
    </w:p>
    <w:p>
      <w:pPr>
        <w:pStyle w:val="BodyTextIndent"/>
        <w:ind w:hanging="0" w:start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BodyTextIndent"/>
        <w:ind w:hanging="0" w:start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3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Papír, plasty, sklo </w:t>
      </w:r>
      <w:r>
        <w:rPr>
          <w:rFonts w:cs="Arial" w:ascii="Arial" w:hAnsi="Arial"/>
          <w:color w:val="000000"/>
          <w:sz w:val="22"/>
          <w:szCs w:val="22"/>
        </w:rPr>
        <w:t>čiré a barevné</w:t>
      </w:r>
      <w:r>
        <w:rPr>
          <w:rFonts w:cs="Arial" w:ascii="Arial" w:hAnsi="Arial"/>
          <w:color w:val="000000"/>
          <w:sz w:val="22"/>
          <w:szCs w:val="22"/>
        </w:rPr>
        <w:t xml:space="preserve">, kovy, biologické odpady, </w:t>
      </w:r>
      <w:r>
        <w:rPr>
          <w:rFonts w:cs="Arial" w:ascii="Arial" w:hAnsi="Arial"/>
          <w:color w:val="000000"/>
          <w:sz w:val="22"/>
          <w:szCs w:val="22"/>
        </w:rPr>
        <w:t xml:space="preserve">jedlé oleje a tuky, textil </w:t>
      </w:r>
      <w:r>
        <w:rPr>
          <w:rFonts w:cs="Arial" w:ascii="Arial" w:hAnsi="Arial"/>
          <w:color w:val="000000"/>
          <w:sz w:val="22"/>
          <w:szCs w:val="22"/>
        </w:rPr>
        <w:t xml:space="preserve">se soustřeďují do </w:t>
      </w:r>
      <w:r>
        <w:rPr>
          <w:rFonts w:cs="Arial" w:ascii="Arial" w:hAnsi="Arial"/>
          <w:bCs/>
          <w:color w:val="000000"/>
          <w:sz w:val="22"/>
          <w:szCs w:val="22"/>
        </w:rPr>
        <w:t>zvláštních sběrných nádob</w:t>
      </w:r>
      <w:r>
        <w:rPr>
          <w:rFonts w:cs="Arial" w:ascii="Arial" w:hAnsi="Arial"/>
          <w:color w:val="000000"/>
          <w:sz w:val="22"/>
          <w:szCs w:val="22"/>
        </w:rPr>
        <w:t xml:space="preserve">, kterými jsou </w:t>
      </w:r>
      <w:r>
        <w:rPr>
          <w:rFonts w:cs="Arial" w:ascii="Arial" w:hAnsi="Arial"/>
          <w:color w:val="000000"/>
          <w:sz w:val="22"/>
          <w:szCs w:val="22"/>
        </w:rPr>
        <w:t>sběrné nádoby,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zvony</w:t>
      </w:r>
      <w:r>
        <w:rPr>
          <w:rFonts w:cs="Arial" w:ascii="Arial" w:hAnsi="Arial"/>
          <w:color w:val="000000"/>
          <w:sz w:val="22"/>
          <w:szCs w:val="22"/>
        </w:rPr>
        <w:t xml:space="preserve">, kontejnery, </w:t>
      </w:r>
      <w:r>
        <w:rPr>
          <w:rFonts w:cs="Arial" w:ascii="Arial" w:hAnsi="Arial"/>
          <w:color w:val="000000"/>
          <w:sz w:val="22"/>
          <w:szCs w:val="22"/>
        </w:rPr>
        <w:t>popelnice a uzavíratelné plastové láhve.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426" w:leader="none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426" w:start="426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Stanoviště zvláštních sběrných nádob spolu s dalšími informacemi o soustřeďování tříděných složek komunálního odpadu podle odstavce 1 jsou zveřejněny na webových stránkách obce a k dispozici na obecním úřadě.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start="0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Biologické odpady – kontejner 1100l, barva zelená, </w:t>
      </w:r>
      <w:r>
        <w:rPr>
          <w:rFonts w:cs="Arial" w:ascii="Arial" w:hAnsi="Arial"/>
          <w:bCs/>
          <w:i/>
          <w:color w:val="000000"/>
        </w:rPr>
        <w:t>popelnice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Papír – kontejner 1100l,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Plasty, PET lahve, nápojově kartony – kontejner 1100l,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Sklo </w:t>
      </w:r>
      <w:r>
        <w:rPr>
          <w:rFonts w:cs="Arial" w:ascii="Arial" w:hAnsi="Arial"/>
          <w:bCs/>
          <w:i/>
          <w:color w:val="000000"/>
        </w:rPr>
        <w:t>čiré</w:t>
      </w:r>
      <w:r>
        <w:rPr>
          <w:rFonts w:cs="Arial" w:ascii="Arial" w:hAnsi="Arial"/>
          <w:bCs/>
          <w:i/>
          <w:color w:val="000000"/>
        </w:rPr>
        <w:t xml:space="preserve"> – zvon barva bílá s nápisem čiré sklo,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 – zvon barva zelená s nápisem barevné sklo,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Kovy – zvon barva šedá,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Jedlé oleje a tuky – uzavřená plastová láhev označená příslušným nápisem,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Textil – 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sběrná nádoba </w:t>
      </w:r>
      <w:r>
        <w:rPr>
          <w:rFonts w:cs="Arial" w:ascii="Arial" w:hAnsi="Arial"/>
          <w:i/>
          <w:iCs/>
          <w:color w:val="000000"/>
          <w:sz w:val="22"/>
          <w:szCs w:val="22"/>
        </w:rPr>
        <w:t>s nápisem textil.</w:t>
      </w:r>
    </w:p>
    <w:p>
      <w:pPr>
        <w:pStyle w:val="Normal"/>
        <w:ind w:start="36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star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start="360"/>
        <w:rPr/>
      </w:pPr>
      <w:r>
        <w:rPr/>
      </w:r>
    </w:p>
    <w:p>
      <w:pPr>
        <w:pStyle w:val="Heading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internetu.</w:t>
      </w:r>
    </w:p>
    <w:p>
      <w:pPr>
        <w:pStyle w:val="Normal"/>
        <w:ind w:star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Soustřeďování nebezpečných složek komunálního odpadu podléhá požadavkům stanoveným v čl. 3 odst. </w:t>
      </w:r>
      <w:r>
        <w:rPr>
          <w:rFonts w:cs="Arial" w:ascii="Arial" w:hAnsi="Arial"/>
          <w:color w:val="000000"/>
          <w:sz w:val="22"/>
          <w:szCs w:val="22"/>
        </w:rPr>
        <w:t>4 a 5.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5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Svoz objemného odpadu</w:t>
      </w:r>
    </w:p>
    <w:p>
      <w:pPr>
        <w:pStyle w:val="Normal"/>
        <w:ind w:star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Svoz objemného odpadu je zajišťován jedenkrát ročně jeho odebíráním na předem vyhlášených přechodných stanovištích přímo do zvláštních sběrných nádob k tomuto účelu určených. Informace o svozu jsou zveřejňovány na internetu.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star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Soustřeďování objemného odpadu podléhá požadavkům stanoveným v čl. 3 odst. </w:t>
      </w:r>
      <w:r>
        <w:rPr>
          <w:rFonts w:cs="Arial" w:ascii="Arial" w:hAnsi="Arial"/>
          <w:color w:val="000000"/>
          <w:sz w:val="22"/>
          <w:szCs w:val="22"/>
        </w:rPr>
        <w:t xml:space="preserve">4 a 5. </w:t>
      </w:r>
    </w:p>
    <w:p>
      <w:pPr>
        <w:pStyle w:val="Normal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6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hanging="426" w:start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kontejner 1100l, barva černá, umístěn na návsi vedle Hospůdky Pod lipami,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odpadkové koše,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ind w:start="42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Soustřeďování směsného komunálního odpadu podléhá požadavkům stanoveným </w:t>
        <w:br/>
        <w:t xml:space="preserve">v čl. 3 odst. </w:t>
      </w:r>
      <w:r>
        <w:rPr>
          <w:rFonts w:cs="Arial" w:ascii="Arial" w:hAnsi="Arial"/>
          <w:color w:val="000000"/>
          <w:sz w:val="22"/>
          <w:szCs w:val="22"/>
        </w:rPr>
        <w:t>4 a 5</w:t>
      </w:r>
      <w:r>
        <w:rPr>
          <w:rFonts w:cs="Arial" w:ascii="Arial" w:hAnsi="Arial"/>
          <w:color w:val="00B050"/>
          <w:sz w:val="22"/>
          <w:szCs w:val="22"/>
        </w:rPr>
        <w:t xml:space="preserve">. </w:t>
      </w:r>
    </w:p>
    <w:p>
      <w:pPr>
        <w:pStyle w:val="Default"/>
        <w:ind w:star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7</w:t>
      </w:r>
    </w:p>
    <w:p>
      <w:pPr>
        <w:pStyle w:val="Heading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0"/>
        </w:numPr>
        <w:ind w:hanging="426" w:start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start="72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a) elektrozařízení,</w:t>
      </w:r>
    </w:p>
    <w:p>
      <w:pPr>
        <w:pStyle w:val="Normal"/>
        <w:ind w:start="72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b) baterie a akumulátory.</w:t>
      </w:r>
    </w:p>
    <w:p>
      <w:pPr>
        <w:pStyle w:val="Normal"/>
        <w:ind w:star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426" w:start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Výrobky s ukončenou životností uvedené v odst. 1 lze předávat na rampu bývalé prodejny v předem stanoveném termínu zveřejňovaném na internetových stránkách obce. Drobné elektro je možné odkládat do nerezové nádoby umístěné na návsi vedle Hospůdky Pod lipami s nápisem – sběrný box vysloužilých elektrozařízení a bateríí.</w:t>
      </w:r>
    </w:p>
    <w:p>
      <w:pPr>
        <w:pStyle w:val="Normal"/>
        <w:ind w:hanging="426" w:start="42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strike w:val="false"/>
          <w:dstrike w:val="false"/>
          <w:color w:val="000000"/>
        </w:rPr>
      </w:pPr>
      <w:r>
        <w:rPr>
          <w:rFonts w:cs="Arial" w:ascii="Arial" w:hAnsi="Arial"/>
          <w:b/>
          <w:strike w:val="false"/>
          <w:dstrike w:val="false"/>
          <w:color w:val="000000"/>
          <w:sz w:val="22"/>
          <w:szCs w:val="22"/>
        </w:rPr>
        <w:t>Čl. 8</w:t>
      </w:r>
    </w:p>
    <w:p>
      <w:pPr>
        <w:pStyle w:val="Normal"/>
        <w:jc w:val="center"/>
        <w:rPr>
          <w:strike w:val="false"/>
          <w:dstrike w:val="false"/>
          <w:color w:val="000000"/>
        </w:rPr>
      </w:pPr>
      <w:r>
        <w:rPr>
          <w:rFonts w:cs="Arial" w:ascii="Arial" w:hAnsi="Arial"/>
          <w:b/>
          <w:strike w:val="false"/>
          <w:dstrike w:val="false"/>
          <w:color w:val="000000"/>
          <w:sz w:val="22"/>
          <w:szCs w:val="22"/>
        </w:rPr>
        <w:t>Zrušovací ustanovení</w:t>
      </w:r>
    </w:p>
    <w:p>
      <w:pPr>
        <w:pStyle w:val="Normal"/>
        <w:ind w:start="360"/>
        <w:jc w:val="center"/>
        <w:rPr>
          <w:rFonts w:ascii="Arial" w:hAnsi="Arial" w:cs="Arial"/>
          <w:b/>
          <w:strike w:val="false"/>
          <w:dstrike w:val="false"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strike w:val="false"/>
          <w:dstrike w:val="false"/>
          <w:color w:val="000000"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strike w:val="false"/>
          <w:dstrike w:val="false"/>
          <w:color w:val="000000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Zrušuje se obecně závazná vyhláška obce Morašice č. 1/202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5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, o stanovení obecního systému odpadového hospodářství na území obce Morašice</w:t>
      </w:r>
    </w:p>
    <w:p>
      <w:pPr>
        <w:pStyle w:val="Normal"/>
        <w:spacing w:lineRule="auto" w:line="288" w:before="12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 w:before="12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Čl. </w:t>
      </w:r>
      <w:r>
        <w:rPr>
          <w:rFonts w:cs="Arial" w:ascii="Arial" w:hAnsi="Arial"/>
          <w:b/>
          <w:color w:val="000000"/>
          <w:sz w:val="22"/>
          <w:szCs w:val="22"/>
        </w:rPr>
        <w:t>9</w:t>
      </w:r>
    </w:p>
    <w:p>
      <w:pPr>
        <w:pStyle w:val="Nzvylnk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firstLine="708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Podpis </w:t>
        <w:tab/>
        <w:tab/>
        <w:tab/>
        <w:tab/>
        <w:tab/>
        <w:tab/>
        <w:tab/>
        <w:t>Podpis</w:t>
      </w:r>
    </w:p>
    <w:p>
      <w:pPr>
        <w:pStyle w:val="Normal"/>
        <w:ind w:start="708"/>
        <w:rPr>
          <w:color w:val="000000"/>
        </w:rPr>
      </w:pPr>
      <w:r>
        <w:rPr>
          <w:rFonts w:cs="Arial" w:ascii="Arial" w:hAnsi="Arial"/>
          <w:bCs/>
          <w:color w:val="000000"/>
          <w:sz w:val="22"/>
          <w:szCs w:val="22"/>
        </w:rPr>
        <w:t>………………</w:t>
      </w:r>
      <w:r>
        <w:rPr>
          <w:rFonts w:cs="Arial" w:ascii="Arial" w:hAnsi="Arial"/>
          <w:bCs/>
          <w:color w:val="000000"/>
          <w:sz w:val="22"/>
          <w:szCs w:val="22"/>
        </w:rPr>
        <w:t>...…</w:t>
        <w:tab/>
        <w:tab/>
        <w:tab/>
        <w:tab/>
        <w:tab/>
        <w:tab/>
        <w:t>………………………….</w:t>
      </w:r>
    </w:p>
    <w:p>
      <w:pPr>
        <w:pStyle w:val="Normal"/>
        <w:ind w:firstLine="708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Adam Knajbl v. r.</w:t>
        <w:tab/>
      </w:r>
      <w:r>
        <w:rPr>
          <w:rFonts w:cs="Arial" w:ascii="Arial" w:hAnsi="Arial"/>
          <w:bCs/>
          <w:color w:val="000000"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bCs/>
          <w:i/>
          <w:color w:val="000000"/>
          <w:sz w:val="22"/>
          <w:szCs w:val="22"/>
        </w:rPr>
        <w:t>Lukáš Prochocký v. r.</w:t>
      </w:r>
    </w:p>
    <w:p>
      <w:pPr>
        <w:pStyle w:val="Normal"/>
        <w:ind w:start="708"/>
        <w:rPr>
          <w:color w:val="000000"/>
        </w:rPr>
      </w:pPr>
      <w:r>
        <w:rPr>
          <w:rFonts w:cs="Arial" w:ascii="Arial" w:hAnsi="Arial"/>
          <w:bCs/>
          <w:color w:val="000000"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color w:val="000000"/>
        </w:rPr>
      </w:pPr>
      <w:r>
        <w:rPr>
          <w:color w:val="000000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u w:val="none"/>
        <w:b w:val="false"/>
        <w:szCs w:val="22"/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szCs w:val="22"/>
        <w:rFonts w:ascii="Arial" w:hAnsi="Arial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sz w:val="22"/>
        <w:szCs w:val="22"/>
        <w:rFonts w:ascii="Arial" w:hAnsi="Arial" w:eastAsia="Times New Roman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2"/>
        <w:i w:val="false"/>
        <w:szCs w:val="22"/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2"/>
        <w:szCs w:val="22"/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dstrike w:val="false"/>
        <w:strike w:val="false"/>
        <w:sz w:val="22"/>
        <w:szCs w:val="22"/>
        <w:rFonts w:ascii="Arial" w:hAnsi="Arial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user" w:customStyle="1">
    <w:name w:val="Ukotvení poznámky pod čarou (user)"/>
    <w:qFormat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poznmkupodarouuser" w:customStyle="1">
    <w:name w:val="Znaky pro poznámku pod čarou (user)"/>
    <w:qFormat/>
    <w:rPr/>
  </w:style>
  <w:style w:type="character" w:styleId="Ukotvenvysvtlivkyuser" w:customStyle="1">
    <w:name w:val="Ukotvení vysvětlivky (user)"/>
    <w:qFormat/>
    <w:rPr>
      <w:vertAlign w:val="superscript"/>
    </w:rPr>
  </w:style>
  <w:style w:type="character" w:styleId="Znakyprovysvtlivkyuser" w:customStyle="1">
    <w:name w:val="Znaky pro vysvětlivky (user)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LibreOffice/25.8.1.1$Windows_X86_64 LibreOffice_project/54047653041915e595ad4e45cccea684809c77b5</Application>
  <AppVersion>15.0000</AppVersion>
  <Pages>4</Pages>
  <Words>841</Words>
  <Characters>4819</Characters>
  <CharactersWithSpaces>5595</CharactersWithSpaces>
  <Paragraphs>80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2025-07-23T07:09:00Z</dcterms:created>
  <dc:creator>DA210036</dc:creator>
  <dc:description/>
  <dc:language>cs-CZ</dc:language>
  <cp:lastModifiedBy/>
  <cp:lastPrinted>2020-12-03T09:05:00Z</cp:lastPrinted>
  <dcterms:modified xsi:type="dcterms:W3CDTF">2025-10-07T19:48:15Z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