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785C" w14:textId="77777777" w:rsidR="0064514E" w:rsidRPr="00EC4B6B" w:rsidRDefault="0064514E" w:rsidP="0064514E">
      <w:pPr>
        <w:pStyle w:val="ParagraphBold"/>
        <w:jc w:val="center"/>
        <w:rPr>
          <w:rFonts w:cstheme="minorHAnsi"/>
          <w:szCs w:val="28"/>
        </w:rPr>
      </w:pPr>
      <w:r w:rsidRPr="00EC4B6B">
        <w:rPr>
          <w:rFonts w:cstheme="minorHAnsi"/>
          <w:szCs w:val="28"/>
        </w:rPr>
        <w:t>Obec Lety</w:t>
      </w:r>
    </w:p>
    <w:p w14:paraId="7818C7D6" w14:textId="21CA7BD8" w:rsidR="00EF2178" w:rsidRPr="00EC4B6B" w:rsidRDefault="00667223" w:rsidP="0064514E">
      <w:pPr>
        <w:pStyle w:val="ParagraphBold"/>
        <w:jc w:val="center"/>
        <w:rPr>
          <w:rFonts w:cstheme="minorHAnsi"/>
          <w:szCs w:val="28"/>
        </w:rPr>
      </w:pPr>
      <w:r w:rsidRPr="00EC4B6B">
        <w:rPr>
          <w:rFonts w:cstheme="minorHAnsi"/>
          <w:szCs w:val="28"/>
        </w:rPr>
        <w:t>Z</w:t>
      </w:r>
      <w:r w:rsidR="002478FF" w:rsidRPr="00EC4B6B">
        <w:rPr>
          <w:rFonts w:cstheme="minorHAnsi"/>
          <w:szCs w:val="28"/>
        </w:rPr>
        <w:t>astupitelstvo obce Lety</w:t>
      </w:r>
    </w:p>
    <w:p w14:paraId="545C7EE3" w14:textId="7A7A220D" w:rsidR="0064514E" w:rsidRPr="00EC4B6B" w:rsidRDefault="0064514E" w:rsidP="00EC4B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4B6B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EF2178" w:rsidRPr="00EC4B6B">
        <w:rPr>
          <w:rFonts w:asciiTheme="minorHAnsi" w:hAnsiTheme="minorHAnsi" w:cstheme="minorHAnsi"/>
          <w:b/>
          <w:sz w:val="28"/>
          <w:szCs w:val="28"/>
        </w:rPr>
        <w:t>Lety</w:t>
      </w:r>
      <w:r w:rsidRPr="00EC4B6B">
        <w:rPr>
          <w:rFonts w:asciiTheme="minorHAnsi" w:hAnsiTheme="minorHAnsi" w:cstheme="minorHAnsi"/>
          <w:b/>
          <w:sz w:val="28"/>
          <w:szCs w:val="28"/>
        </w:rPr>
        <w:t xml:space="preserve"> o regulaci hlučných činností</w:t>
      </w:r>
    </w:p>
    <w:p w14:paraId="20CD1865" w14:textId="77777777" w:rsidR="00A83688" w:rsidRPr="00EC4B6B" w:rsidRDefault="00A83688" w:rsidP="00A8368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E4B8466" w14:textId="6F197264" w:rsidR="00CD2810" w:rsidRPr="00EC4B6B" w:rsidRDefault="00A83688" w:rsidP="00A83688">
      <w:pPr>
        <w:spacing w:after="120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Zastupitelstvo obce</w:t>
      </w:r>
      <w:r w:rsidR="00BA3C2F" w:rsidRPr="00EC4B6B">
        <w:rPr>
          <w:rFonts w:asciiTheme="minorHAnsi" w:hAnsiTheme="minorHAnsi" w:cstheme="minorHAnsi"/>
        </w:rPr>
        <w:t xml:space="preserve"> Lety </w:t>
      </w:r>
      <w:r w:rsidRPr="00EC4B6B">
        <w:rPr>
          <w:rFonts w:asciiTheme="minorHAnsi" w:hAnsiTheme="minorHAnsi" w:cstheme="minorHAnsi"/>
        </w:rPr>
        <w:t xml:space="preserve">se na svém zasedání dne </w:t>
      </w:r>
      <w:r w:rsidR="002E2E66" w:rsidRPr="00EC4B6B">
        <w:rPr>
          <w:rFonts w:asciiTheme="minorHAnsi" w:hAnsiTheme="minorHAnsi" w:cstheme="minorHAnsi"/>
        </w:rPr>
        <w:t>1</w:t>
      </w:r>
      <w:r w:rsidR="00CC60CA" w:rsidRPr="00EC4B6B">
        <w:rPr>
          <w:rFonts w:asciiTheme="minorHAnsi" w:hAnsiTheme="minorHAnsi" w:cstheme="minorHAnsi"/>
        </w:rPr>
        <w:t>4</w:t>
      </w:r>
      <w:r w:rsidR="002E2E66" w:rsidRPr="00EC4B6B">
        <w:rPr>
          <w:rFonts w:asciiTheme="minorHAnsi" w:hAnsiTheme="minorHAnsi" w:cstheme="minorHAnsi"/>
        </w:rPr>
        <w:t xml:space="preserve">. </w:t>
      </w:r>
      <w:r w:rsidR="00CC60CA" w:rsidRPr="00EC4B6B">
        <w:rPr>
          <w:rFonts w:asciiTheme="minorHAnsi" w:hAnsiTheme="minorHAnsi" w:cstheme="minorHAnsi"/>
        </w:rPr>
        <w:t>6</w:t>
      </w:r>
      <w:r w:rsidR="008146CF" w:rsidRPr="00EC4B6B">
        <w:rPr>
          <w:rFonts w:asciiTheme="minorHAnsi" w:hAnsiTheme="minorHAnsi" w:cstheme="minorHAnsi"/>
        </w:rPr>
        <w:t>. 20</w:t>
      </w:r>
      <w:r w:rsidR="00CC60CA" w:rsidRPr="00EC4B6B">
        <w:rPr>
          <w:rFonts w:asciiTheme="minorHAnsi" w:hAnsiTheme="minorHAnsi" w:cstheme="minorHAnsi"/>
        </w:rPr>
        <w:t>23</w:t>
      </w:r>
      <w:r w:rsidRPr="00EC4B6B">
        <w:rPr>
          <w:rFonts w:asciiTheme="minorHAnsi" w:hAnsiTheme="minorHAnsi" w:cstheme="minorHAnsi"/>
        </w:rPr>
        <w:t xml:space="preserve"> usnesením </w:t>
      </w:r>
      <w:r w:rsidRPr="00450A6D">
        <w:rPr>
          <w:rFonts w:asciiTheme="minorHAnsi" w:hAnsiTheme="minorHAnsi" w:cstheme="minorHAnsi"/>
        </w:rPr>
        <w:t>č</w:t>
      </w:r>
      <w:r w:rsidR="003F29F7" w:rsidRPr="00450A6D">
        <w:rPr>
          <w:rFonts w:asciiTheme="minorHAnsi" w:hAnsiTheme="minorHAnsi" w:cstheme="minorHAnsi"/>
        </w:rPr>
        <w:t>.</w:t>
      </w:r>
      <w:r w:rsidRPr="00450A6D">
        <w:rPr>
          <w:rFonts w:asciiTheme="minorHAnsi" w:hAnsiTheme="minorHAnsi" w:cstheme="minorHAnsi"/>
        </w:rPr>
        <w:t xml:space="preserve"> </w:t>
      </w:r>
      <w:r w:rsidR="00450A6D" w:rsidRPr="00450A6D">
        <w:rPr>
          <w:rFonts w:asciiTheme="minorHAnsi" w:hAnsiTheme="minorHAnsi" w:cstheme="minorHAnsi"/>
        </w:rPr>
        <w:t>1</w:t>
      </w:r>
      <w:r w:rsidR="00450A6D">
        <w:rPr>
          <w:rFonts w:asciiTheme="minorHAnsi" w:hAnsiTheme="minorHAnsi" w:cstheme="minorHAnsi"/>
        </w:rPr>
        <w:t>6</w:t>
      </w:r>
      <w:r w:rsidR="002E2E66" w:rsidRPr="00450A6D">
        <w:rPr>
          <w:rFonts w:asciiTheme="minorHAnsi" w:hAnsiTheme="minorHAnsi" w:cstheme="minorHAnsi"/>
        </w:rPr>
        <w:t>/</w:t>
      </w:r>
      <w:r w:rsidR="00CC60CA" w:rsidRPr="00450A6D">
        <w:rPr>
          <w:rFonts w:asciiTheme="minorHAnsi" w:hAnsiTheme="minorHAnsi" w:cstheme="minorHAnsi"/>
        </w:rPr>
        <w:t>6</w:t>
      </w:r>
      <w:r w:rsidR="002E2E66" w:rsidRPr="00450A6D">
        <w:rPr>
          <w:rFonts w:asciiTheme="minorHAnsi" w:hAnsiTheme="minorHAnsi" w:cstheme="minorHAnsi"/>
        </w:rPr>
        <w:t>/20</w:t>
      </w:r>
      <w:r w:rsidR="00CC60CA" w:rsidRPr="00450A6D">
        <w:rPr>
          <w:rFonts w:asciiTheme="minorHAnsi" w:hAnsiTheme="minorHAnsi" w:cstheme="minorHAnsi"/>
        </w:rPr>
        <w:t>23</w:t>
      </w:r>
      <w:r w:rsidR="00BA3C2F" w:rsidRPr="00EC4B6B">
        <w:rPr>
          <w:rFonts w:asciiTheme="minorHAnsi" w:hAnsiTheme="minorHAnsi" w:cstheme="minorHAnsi"/>
        </w:rPr>
        <w:t xml:space="preserve"> </w:t>
      </w:r>
      <w:r w:rsidRPr="00EC4B6B">
        <w:rPr>
          <w:rFonts w:asciiTheme="minorHAnsi" w:hAnsiTheme="minorHAnsi" w:cstheme="minorHAnsi"/>
        </w:rPr>
        <w:t>usneslo vydat na</w:t>
      </w:r>
      <w:r w:rsidR="00713E50" w:rsidRPr="00EC4B6B">
        <w:rPr>
          <w:rFonts w:asciiTheme="minorHAnsi" w:hAnsiTheme="minorHAnsi" w:cstheme="minorHAnsi"/>
        </w:rPr>
        <w:t xml:space="preserve"> základě ustanovení § 10 písm. d</w:t>
      </w:r>
      <w:r w:rsidRPr="00EC4B6B">
        <w:rPr>
          <w:rFonts w:asciiTheme="minorHAnsi" w:hAnsiTheme="minorHAnsi" w:cstheme="minorHAnsi"/>
        </w:rPr>
        <w:t xml:space="preserve">) a ustanovení § 84 odst. 2 písm. h) zákona č. 128/2000 Sb., o obcích (obecní zřízení), </w:t>
      </w:r>
      <w:r w:rsidR="00713E50" w:rsidRPr="00EC4B6B">
        <w:rPr>
          <w:rFonts w:asciiTheme="minorHAnsi" w:hAnsiTheme="minorHAnsi" w:cstheme="minorHAnsi"/>
        </w:rPr>
        <w:t xml:space="preserve">ve znění pozdějších předpisů, </w:t>
      </w:r>
      <w:r w:rsidR="00440187" w:rsidRPr="00EC4B6B">
        <w:rPr>
          <w:rFonts w:asciiTheme="minorHAnsi" w:hAnsiTheme="minorHAnsi" w:cstheme="minorHAnsi"/>
        </w:rPr>
        <w:t>tuto obecně závaznou vyhlášku:</w:t>
      </w:r>
    </w:p>
    <w:p w14:paraId="222318FE" w14:textId="77777777" w:rsidR="00A83688" w:rsidRPr="00EC4B6B" w:rsidRDefault="00A83688" w:rsidP="00A83688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Čl. 1</w:t>
      </w:r>
    </w:p>
    <w:p w14:paraId="28D72C9D" w14:textId="263BF8E9" w:rsidR="00A83688" w:rsidRPr="00EC4B6B" w:rsidRDefault="00877265" w:rsidP="00EC4B6B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 xml:space="preserve">Předmět </w:t>
      </w:r>
      <w:r w:rsidR="009B04D6" w:rsidRPr="00EC4B6B">
        <w:rPr>
          <w:rFonts w:asciiTheme="minorHAnsi" w:hAnsiTheme="minorHAnsi" w:cstheme="minorHAnsi"/>
          <w:b/>
        </w:rPr>
        <w:t>a cíl</w:t>
      </w:r>
    </w:p>
    <w:p w14:paraId="1DE7B0FD" w14:textId="13B42B31" w:rsidR="00003D2B" w:rsidRPr="00EC4B6B" w:rsidRDefault="00C24901" w:rsidP="00EC4B6B">
      <w:pPr>
        <w:pStyle w:val="Odstavecseseznamem"/>
        <w:numPr>
          <w:ilvl w:val="0"/>
          <w:numId w:val="24"/>
        </w:numPr>
        <w:spacing w:after="120"/>
        <w:ind w:left="284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Předmětem této obecně závazné vyhlášky je </w:t>
      </w:r>
      <w:r w:rsidR="00003D2B" w:rsidRPr="00EC4B6B">
        <w:rPr>
          <w:rFonts w:asciiTheme="minorHAnsi" w:hAnsiTheme="minorHAnsi" w:cstheme="minorHAnsi"/>
        </w:rPr>
        <w:t>regulace činností v nevhodnou denní dobu, které by mohly svou hlučností narušit veřejný pořádek a občanské soužití v obci Lety (dále jen „obec“).</w:t>
      </w:r>
    </w:p>
    <w:p w14:paraId="5B1858EF" w14:textId="17F89E1C" w:rsidR="00003D2B" w:rsidRPr="00EC4B6B" w:rsidRDefault="00003D2B" w:rsidP="00EC4B6B">
      <w:pPr>
        <w:pStyle w:val="Odstavecseseznamem"/>
        <w:numPr>
          <w:ilvl w:val="0"/>
          <w:numId w:val="24"/>
        </w:numPr>
        <w:spacing w:after="120"/>
        <w:ind w:left="284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Cílem této vyhlášky je zabezpečení veřejného pořádku v obci s důrazem na ochranu práv občanů, a to především na ochranu soukromí, nerušené užívání jejich domovů, dobré občanské soužití, jakož i uspokojení jejich oprávněných zájmů a potřeb.</w:t>
      </w:r>
    </w:p>
    <w:p w14:paraId="5018A30A" w14:textId="77777777" w:rsidR="00C24901" w:rsidRPr="00EC4B6B" w:rsidRDefault="00C24901" w:rsidP="00EC4B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3384C8" w14:textId="77777777" w:rsidR="00A83688" w:rsidRPr="00EC4B6B" w:rsidRDefault="00B462D8" w:rsidP="00A83688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Čl. 2</w:t>
      </w:r>
    </w:p>
    <w:p w14:paraId="4058C9EF" w14:textId="1EF7DF3D" w:rsidR="00A83688" w:rsidRPr="00EC4B6B" w:rsidRDefault="00287EE1" w:rsidP="00EC4B6B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Regulace hlučných činností</w:t>
      </w:r>
    </w:p>
    <w:p w14:paraId="2947B655" w14:textId="77777777" w:rsidR="009719CB" w:rsidRPr="00EC4B6B" w:rsidRDefault="00287EE1" w:rsidP="00EC4B6B">
      <w:pPr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Každý je povinen zdržet se o nedělích a státem uznaných dnech pracovního klidu v době </w:t>
      </w:r>
      <w:r w:rsidRPr="00EC4B6B">
        <w:rPr>
          <w:rFonts w:asciiTheme="minorHAnsi" w:hAnsiTheme="minorHAnsi" w:cstheme="minorHAnsi"/>
          <w:b/>
        </w:rPr>
        <w:t>od 6:00 hodin do 22:00 hodin</w:t>
      </w:r>
      <w:r w:rsidRPr="00EC4B6B">
        <w:rPr>
          <w:rFonts w:asciiTheme="minorHAnsi" w:hAnsiTheme="minorHAnsi" w:cstheme="minorHAnsi"/>
        </w:rPr>
        <w:t xml:space="preserve"> veškerých činností spojených s užíváním zařízení a přístrojů způsobujících hluk, např. motorových kos, křovinořezů s elektrickým nebo spalovacím motorem, sekaček na trávu s elektrickým nebo spalovacím motorem, motorových pil, cirkulárek, kompresorů, vrtaček, bouracích kladiv, truhlářských a stavebních strojů apod.</w:t>
      </w:r>
    </w:p>
    <w:p w14:paraId="25AD527E" w14:textId="77777777" w:rsidR="00185655" w:rsidRPr="00EC4B6B" w:rsidRDefault="00185655" w:rsidP="0020230B">
      <w:pPr>
        <w:pStyle w:val="Nadpislnku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0542762E" w14:textId="1E1AC64E" w:rsidR="006A78A7" w:rsidRPr="00EC4B6B" w:rsidRDefault="00BA3C2F" w:rsidP="00BA3C2F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Čl. </w:t>
      </w:r>
      <w:r w:rsidR="00CC60CA" w:rsidRPr="00EC4B6B">
        <w:rPr>
          <w:rFonts w:asciiTheme="minorHAnsi" w:hAnsiTheme="minorHAnsi" w:cstheme="minorHAnsi"/>
        </w:rPr>
        <w:t>3</w:t>
      </w:r>
    </w:p>
    <w:p w14:paraId="182E28AB" w14:textId="1765298E" w:rsidR="00BA3C2F" w:rsidRPr="00EC4B6B" w:rsidRDefault="003759F2" w:rsidP="00EC4B6B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Závěrečná ustanovení</w:t>
      </w:r>
    </w:p>
    <w:p w14:paraId="141840DD" w14:textId="2BE550C6" w:rsidR="003759F2" w:rsidRPr="00EC4B6B" w:rsidRDefault="003759F2" w:rsidP="00EC4B6B">
      <w:pPr>
        <w:pStyle w:val="Nadpislnku"/>
        <w:numPr>
          <w:ilvl w:val="0"/>
          <w:numId w:val="28"/>
        </w:numPr>
        <w:ind w:left="284"/>
        <w:jc w:val="left"/>
        <w:rPr>
          <w:rFonts w:asciiTheme="minorHAnsi" w:hAnsiTheme="minorHAnsi" w:cstheme="minorHAnsi"/>
          <w:b w:val="0"/>
        </w:rPr>
      </w:pPr>
      <w:r w:rsidRPr="00EC4B6B">
        <w:rPr>
          <w:rFonts w:asciiTheme="minorHAnsi" w:hAnsiTheme="minorHAnsi" w:cstheme="minorHAnsi"/>
          <w:b w:val="0"/>
        </w:rPr>
        <w:t>Porušení ustanovení této vyhlášky lze postihovat podle zvláštních právních předpisů.</w:t>
      </w:r>
    </w:p>
    <w:p w14:paraId="017D1CA1" w14:textId="77777777" w:rsidR="003759F2" w:rsidRPr="00EC4B6B" w:rsidRDefault="003759F2" w:rsidP="00EC4B6B">
      <w:pPr>
        <w:pStyle w:val="Nadpislnku"/>
        <w:numPr>
          <w:ilvl w:val="0"/>
          <w:numId w:val="28"/>
        </w:numPr>
        <w:ind w:left="284"/>
        <w:jc w:val="left"/>
        <w:rPr>
          <w:rFonts w:asciiTheme="minorHAnsi" w:hAnsiTheme="minorHAnsi" w:cstheme="minorHAnsi"/>
          <w:b w:val="0"/>
        </w:rPr>
      </w:pPr>
      <w:r w:rsidRPr="00EC4B6B">
        <w:rPr>
          <w:rFonts w:asciiTheme="minorHAnsi" w:hAnsiTheme="minorHAnsi" w:cstheme="minorHAnsi"/>
          <w:b w:val="0"/>
        </w:rPr>
        <w:t>Kontrolu nad dodržováním této vyhlášky provádí Městská policie Řevnice.</w:t>
      </w:r>
    </w:p>
    <w:p w14:paraId="713B02E6" w14:textId="77777777" w:rsidR="000F1C8A" w:rsidRPr="00EC4B6B" w:rsidRDefault="000F1C8A" w:rsidP="00EC4B6B">
      <w:pPr>
        <w:pStyle w:val="Nadpislnku"/>
        <w:numPr>
          <w:ilvl w:val="0"/>
          <w:numId w:val="0"/>
        </w:numPr>
        <w:spacing w:before="0" w:after="0"/>
        <w:ind w:left="284"/>
        <w:jc w:val="left"/>
        <w:rPr>
          <w:rFonts w:asciiTheme="minorHAnsi" w:hAnsiTheme="minorHAnsi" w:cstheme="minorHAnsi"/>
          <w:sz w:val="18"/>
          <w:szCs w:val="18"/>
        </w:rPr>
      </w:pPr>
    </w:p>
    <w:p w14:paraId="3B40975F" w14:textId="36BC98DF" w:rsidR="000F1C8A" w:rsidRPr="00EC4B6B" w:rsidRDefault="000F1C8A" w:rsidP="000F1C8A">
      <w:pPr>
        <w:pStyle w:val="Default"/>
        <w:jc w:val="center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  <w:b/>
          <w:bCs/>
        </w:rPr>
        <w:t>Čl. 4.</w:t>
      </w:r>
    </w:p>
    <w:p w14:paraId="78DE7F77" w14:textId="4458A2AA" w:rsidR="000F1C8A" w:rsidRPr="00EC4B6B" w:rsidRDefault="000F1C8A" w:rsidP="00EC4B6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C4B6B">
        <w:rPr>
          <w:rFonts w:asciiTheme="minorHAnsi" w:hAnsiTheme="minorHAnsi" w:cstheme="minorHAnsi"/>
          <w:b/>
          <w:bCs/>
        </w:rPr>
        <w:t>Zrušovací ustanovení</w:t>
      </w:r>
    </w:p>
    <w:p w14:paraId="3F32D80A" w14:textId="7A1827BB" w:rsidR="00912F57" w:rsidRPr="00EC4B6B" w:rsidRDefault="000F1C8A" w:rsidP="00912F5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C4B6B">
        <w:rPr>
          <w:rFonts w:asciiTheme="minorHAnsi" w:hAnsiTheme="minorHAnsi" w:cstheme="minorHAnsi"/>
          <w:sz w:val="23"/>
          <w:szCs w:val="23"/>
        </w:rPr>
        <w:t>Zrušuje se obecně závazná vyhláška č. 2/2017 o regulaci hlučných činností ze dne 15. 2. 2017</w:t>
      </w:r>
    </w:p>
    <w:p w14:paraId="0F5CCA77" w14:textId="002BE399" w:rsidR="0005409E" w:rsidRPr="00EC4B6B" w:rsidRDefault="000F1C8A" w:rsidP="00EC4B6B">
      <w:pPr>
        <w:pStyle w:val="Nadpislnku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  <w:sz w:val="23"/>
          <w:szCs w:val="23"/>
        </w:rPr>
        <w:t>č. 3/2017 ze dne 15. 3. 2017.</w:t>
      </w:r>
    </w:p>
    <w:p w14:paraId="46B3792C" w14:textId="77777777" w:rsidR="0005409E" w:rsidRPr="00EC4B6B" w:rsidRDefault="0005409E" w:rsidP="00BA3C2F">
      <w:pPr>
        <w:pStyle w:val="Nadpislnku"/>
        <w:numPr>
          <w:ilvl w:val="0"/>
          <w:numId w:val="0"/>
        </w:numPr>
        <w:ind w:firstLine="288"/>
        <w:rPr>
          <w:rFonts w:asciiTheme="minorHAnsi" w:hAnsiTheme="minorHAnsi" w:cstheme="minorHAnsi"/>
          <w:sz w:val="20"/>
          <w:szCs w:val="20"/>
        </w:rPr>
      </w:pPr>
    </w:p>
    <w:p w14:paraId="5C4F541F" w14:textId="6A5B1C46" w:rsidR="00EC4B6B" w:rsidRPr="00EC4B6B" w:rsidRDefault="006A78A7" w:rsidP="00EC4B6B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Čl. </w:t>
      </w:r>
      <w:r w:rsidR="000F1C8A" w:rsidRPr="00EC4B6B">
        <w:rPr>
          <w:rFonts w:asciiTheme="minorHAnsi" w:hAnsiTheme="minorHAnsi" w:cstheme="minorHAnsi"/>
        </w:rPr>
        <w:t>5</w:t>
      </w:r>
      <w:r w:rsidR="00BA3C2F" w:rsidRPr="00EC4B6B">
        <w:rPr>
          <w:rFonts w:asciiTheme="minorHAnsi" w:hAnsiTheme="minorHAnsi" w:cstheme="minorHAnsi"/>
        </w:rPr>
        <w:br/>
        <w:t>Účinnost</w:t>
      </w:r>
    </w:p>
    <w:p w14:paraId="282F78B6" w14:textId="096E2709" w:rsidR="00BA3C2F" w:rsidRPr="00EC4B6B" w:rsidRDefault="00BA3C2F" w:rsidP="00EC4B6B">
      <w:pPr>
        <w:pStyle w:val="Odstavec"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Tato obecně závazná vyhláška nabývá účinnosti 15 dnem po dni vyhlášení.</w:t>
      </w:r>
    </w:p>
    <w:p w14:paraId="32076FF2" w14:textId="77777777" w:rsidR="00185655" w:rsidRDefault="00185655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60F9A9AE" w14:textId="77777777" w:rsid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4FDD43D8" w14:textId="77777777" w:rsidR="00EC4B6B" w:rsidRP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570FA688" w14:textId="77777777" w:rsidR="00EC4B6B" w:rsidRP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625E539B" w14:textId="3E1FDD42" w:rsidR="00BA3C2F" w:rsidRPr="00EC4B6B" w:rsidRDefault="00BA3C2F" w:rsidP="00BA3C2F">
      <w:pPr>
        <w:pStyle w:val="Odstavec"/>
        <w:contextualSpacing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Ing. Barbora Tesařová </w:t>
      </w:r>
      <w:r w:rsidR="0075797F">
        <w:rPr>
          <w:rFonts w:asciiTheme="minorHAnsi" w:hAnsiTheme="minorHAnsi" w:cstheme="minorHAnsi"/>
        </w:rPr>
        <w:t>v. r.</w:t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  <w:t xml:space="preserve">Ing. </w:t>
      </w:r>
      <w:r w:rsidR="008425EB" w:rsidRPr="00EC4B6B">
        <w:rPr>
          <w:rFonts w:asciiTheme="minorHAnsi" w:hAnsiTheme="minorHAnsi" w:cstheme="minorHAnsi"/>
        </w:rPr>
        <w:t>Markéta Huplíková</w:t>
      </w:r>
      <w:r w:rsidR="0075797F">
        <w:rPr>
          <w:rFonts w:asciiTheme="minorHAnsi" w:hAnsiTheme="minorHAnsi" w:cstheme="minorHAnsi"/>
        </w:rPr>
        <w:t xml:space="preserve"> v. r. </w:t>
      </w:r>
      <w:r w:rsidR="008B36EF" w:rsidRPr="00EC4B6B">
        <w:rPr>
          <w:rFonts w:asciiTheme="minorHAnsi" w:hAnsiTheme="minorHAnsi" w:cstheme="minorHAnsi"/>
        </w:rPr>
        <w:tab/>
      </w:r>
    </w:p>
    <w:p w14:paraId="45F352E2" w14:textId="397DA9A6" w:rsidR="00F657D9" w:rsidRPr="00B37084" w:rsidRDefault="00BA3C2F" w:rsidP="0020230B">
      <w:pPr>
        <w:pStyle w:val="Odstavec"/>
        <w:contextualSpacing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starostka obce Lety</w:t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  <w:t>místostarost</w:t>
      </w:r>
      <w:r w:rsidR="008425EB" w:rsidRPr="00EC4B6B">
        <w:rPr>
          <w:rFonts w:asciiTheme="minorHAnsi" w:hAnsiTheme="minorHAnsi" w:cstheme="minorHAnsi"/>
        </w:rPr>
        <w:t>k</w:t>
      </w:r>
      <w:r w:rsidR="008B36EF" w:rsidRPr="00EC4B6B">
        <w:rPr>
          <w:rFonts w:asciiTheme="minorHAnsi" w:hAnsiTheme="minorHAnsi" w:cstheme="minorHAnsi"/>
        </w:rPr>
        <w:t>a obce Lety</w:t>
      </w:r>
    </w:p>
    <w:sectPr w:rsidR="00F657D9" w:rsidRPr="00B37084" w:rsidSect="001A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4FD9" w14:textId="77777777" w:rsidR="00913E8D" w:rsidRDefault="00913E8D" w:rsidP="00A83688">
      <w:r>
        <w:separator/>
      </w:r>
    </w:p>
  </w:endnote>
  <w:endnote w:type="continuationSeparator" w:id="0">
    <w:p w14:paraId="1D10C666" w14:textId="77777777" w:rsidR="00913E8D" w:rsidRDefault="00913E8D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DCA0" w14:textId="77777777" w:rsidR="00913E8D" w:rsidRDefault="00913E8D" w:rsidP="00A83688">
      <w:r>
        <w:separator/>
      </w:r>
    </w:p>
  </w:footnote>
  <w:footnote w:type="continuationSeparator" w:id="0">
    <w:p w14:paraId="770F7ABA" w14:textId="77777777" w:rsidR="00913E8D" w:rsidRDefault="00913E8D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66A"/>
    <w:multiLevelType w:val="hybridMultilevel"/>
    <w:tmpl w:val="A060F9F2"/>
    <w:lvl w:ilvl="0" w:tplc="9FF029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461"/>
    <w:multiLevelType w:val="multilevel"/>
    <w:tmpl w:val="12CA1C9A"/>
    <w:lvl w:ilvl="0">
      <w:start w:val="1"/>
      <w:numFmt w:val="decimal"/>
      <w:pStyle w:val="Nadpislnku"/>
      <w:suff w:val="nothing"/>
      <w:lvlText w:val="Čl. %1"/>
      <w:lvlJc w:val="center"/>
      <w:pPr>
        <w:ind w:left="4674" w:firstLine="28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709"/>
        </w:tabs>
        <w:ind w:left="454" w:hanging="45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FD6"/>
    <w:multiLevelType w:val="hybridMultilevel"/>
    <w:tmpl w:val="105E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210D"/>
    <w:multiLevelType w:val="hybridMultilevel"/>
    <w:tmpl w:val="7B9C7036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3B9D"/>
    <w:multiLevelType w:val="hybridMultilevel"/>
    <w:tmpl w:val="7A545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0942"/>
    <w:multiLevelType w:val="hybridMultilevel"/>
    <w:tmpl w:val="4F1EA4D6"/>
    <w:lvl w:ilvl="0" w:tplc="A5E2428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D0C6C2B"/>
    <w:multiLevelType w:val="hybridMultilevel"/>
    <w:tmpl w:val="5A583F70"/>
    <w:lvl w:ilvl="0" w:tplc="9FF029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E4668D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3D92"/>
    <w:multiLevelType w:val="hybridMultilevel"/>
    <w:tmpl w:val="B456FCC8"/>
    <w:lvl w:ilvl="0" w:tplc="9FF029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F125C"/>
    <w:multiLevelType w:val="hybridMultilevel"/>
    <w:tmpl w:val="341C6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422BC"/>
    <w:multiLevelType w:val="hybridMultilevel"/>
    <w:tmpl w:val="6A166D00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C4430"/>
    <w:multiLevelType w:val="hybridMultilevel"/>
    <w:tmpl w:val="2DD00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D373D5"/>
    <w:multiLevelType w:val="hybridMultilevel"/>
    <w:tmpl w:val="0A84B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D29F3"/>
    <w:multiLevelType w:val="hybridMultilevel"/>
    <w:tmpl w:val="16D68ECE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46CE9"/>
    <w:multiLevelType w:val="hybridMultilevel"/>
    <w:tmpl w:val="ECBA50A2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25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592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045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602946">
    <w:abstractNumId w:val="20"/>
  </w:num>
  <w:num w:numId="6" w16cid:durableId="1485312261">
    <w:abstractNumId w:val="26"/>
  </w:num>
  <w:num w:numId="7" w16cid:durableId="599065035">
    <w:abstractNumId w:val="24"/>
  </w:num>
  <w:num w:numId="8" w16cid:durableId="1618290964">
    <w:abstractNumId w:val="13"/>
  </w:num>
  <w:num w:numId="9" w16cid:durableId="801196328">
    <w:abstractNumId w:val="5"/>
  </w:num>
  <w:num w:numId="10" w16cid:durableId="1434788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922508">
    <w:abstractNumId w:val="3"/>
  </w:num>
  <w:num w:numId="12" w16cid:durableId="1769497716">
    <w:abstractNumId w:val="14"/>
  </w:num>
  <w:num w:numId="13" w16cid:durableId="728109962">
    <w:abstractNumId w:val="18"/>
  </w:num>
  <w:num w:numId="14" w16cid:durableId="1381785003">
    <w:abstractNumId w:val="1"/>
  </w:num>
  <w:num w:numId="15" w16cid:durableId="1537501092">
    <w:abstractNumId w:val="10"/>
  </w:num>
  <w:num w:numId="16" w16cid:durableId="1330476090">
    <w:abstractNumId w:val="2"/>
  </w:num>
  <w:num w:numId="17" w16cid:durableId="1651714734">
    <w:abstractNumId w:val="8"/>
  </w:num>
  <w:num w:numId="18" w16cid:durableId="700057596">
    <w:abstractNumId w:val="19"/>
  </w:num>
  <w:num w:numId="19" w16cid:durableId="1457022909">
    <w:abstractNumId w:val="4"/>
  </w:num>
  <w:num w:numId="20" w16cid:durableId="1045905572">
    <w:abstractNumId w:val="22"/>
  </w:num>
  <w:num w:numId="21" w16cid:durableId="1886680289">
    <w:abstractNumId w:val="11"/>
  </w:num>
  <w:num w:numId="22" w16cid:durableId="513231871">
    <w:abstractNumId w:val="17"/>
  </w:num>
  <w:num w:numId="23" w16cid:durableId="1259410032">
    <w:abstractNumId w:val="6"/>
  </w:num>
  <w:num w:numId="24" w16cid:durableId="1825928211">
    <w:abstractNumId w:val="23"/>
  </w:num>
  <w:num w:numId="25" w16cid:durableId="2135782087">
    <w:abstractNumId w:val="25"/>
  </w:num>
  <w:num w:numId="26" w16cid:durableId="34815345">
    <w:abstractNumId w:val="21"/>
  </w:num>
  <w:num w:numId="27" w16cid:durableId="1953169586">
    <w:abstractNumId w:val="0"/>
  </w:num>
  <w:num w:numId="28" w16cid:durableId="680274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3D2B"/>
    <w:rsid w:val="00022D2F"/>
    <w:rsid w:val="0005409E"/>
    <w:rsid w:val="00073BBE"/>
    <w:rsid w:val="000F0B6E"/>
    <w:rsid w:val="000F1C8A"/>
    <w:rsid w:val="001630CA"/>
    <w:rsid w:val="00185655"/>
    <w:rsid w:val="001A65B0"/>
    <w:rsid w:val="001D213D"/>
    <w:rsid w:val="00200FE4"/>
    <w:rsid w:val="0020230B"/>
    <w:rsid w:val="002478FF"/>
    <w:rsid w:val="0027237E"/>
    <w:rsid w:val="00287EE1"/>
    <w:rsid w:val="002B2C91"/>
    <w:rsid w:val="002E2E66"/>
    <w:rsid w:val="00310DCB"/>
    <w:rsid w:val="00360E4F"/>
    <w:rsid w:val="003759F2"/>
    <w:rsid w:val="003A2C69"/>
    <w:rsid w:val="003F29F7"/>
    <w:rsid w:val="00440187"/>
    <w:rsid w:val="00450A6D"/>
    <w:rsid w:val="004546A4"/>
    <w:rsid w:val="00494977"/>
    <w:rsid w:val="00496690"/>
    <w:rsid w:val="004A0AA5"/>
    <w:rsid w:val="004D715A"/>
    <w:rsid w:val="004F1BF6"/>
    <w:rsid w:val="00540AD9"/>
    <w:rsid w:val="00580F2A"/>
    <w:rsid w:val="005A77CA"/>
    <w:rsid w:val="005D09EB"/>
    <w:rsid w:val="00612462"/>
    <w:rsid w:val="00631555"/>
    <w:rsid w:val="00634E86"/>
    <w:rsid w:val="006424F2"/>
    <w:rsid w:val="00643AA3"/>
    <w:rsid w:val="0064514E"/>
    <w:rsid w:val="00667223"/>
    <w:rsid w:val="00680AB8"/>
    <w:rsid w:val="00687004"/>
    <w:rsid w:val="006A78A7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5797F"/>
    <w:rsid w:val="007B6B19"/>
    <w:rsid w:val="007E6C3B"/>
    <w:rsid w:val="008146CF"/>
    <w:rsid w:val="00820E25"/>
    <w:rsid w:val="008425EB"/>
    <w:rsid w:val="008747DF"/>
    <w:rsid w:val="00877265"/>
    <w:rsid w:val="00891BDA"/>
    <w:rsid w:val="008A158E"/>
    <w:rsid w:val="008A5941"/>
    <w:rsid w:val="008B36EF"/>
    <w:rsid w:val="00912F57"/>
    <w:rsid w:val="00913E8D"/>
    <w:rsid w:val="00927263"/>
    <w:rsid w:val="00942CA6"/>
    <w:rsid w:val="009719CB"/>
    <w:rsid w:val="00972C17"/>
    <w:rsid w:val="009B04D6"/>
    <w:rsid w:val="009B33E5"/>
    <w:rsid w:val="00A038E7"/>
    <w:rsid w:val="00A5277E"/>
    <w:rsid w:val="00A83688"/>
    <w:rsid w:val="00A926EE"/>
    <w:rsid w:val="00B255E4"/>
    <w:rsid w:val="00B3174C"/>
    <w:rsid w:val="00B37084"/>
    <w:rsid w:val="00B462D8"/>
    <w:rsid w:val="00B64D6E"/>
    <w:rsid w:val="00B73873"/>
    <w:rsid w:val="00B812E5"/>
    <w:rsid w:val="00BA2394"/>
    <w:rsid w:val="00BA3C2F"/>
    <w:rsid w:val="00BB6892"/>
    <w:rsid w:val="00BB786E"/>
    <w:rsid w:val="00BD2953"/>
    <w:rsid w:val="00C24901"/>
    <w:rsid w:val="00C702D2"/>
    <w:rsid w:val="00CC60CA"/>
    <w:rsid w:val="00CD23D7"/>
    <w:rsid w:val="00CD2810"/>
    <w:rsid w:val="00D610FE"/>
    <w:rsid w:val="00D618A6"/>
    <w:rsid w:val="00D739BD"/>
    <w:rsid w:val="00D976D2"/>
    <w:rsid w:val="00DD4F1D"/>
    <w:rsid w:val="00DE5747"/>
    <w:rsid w:val="00E2669A"/>
    <w:rsid w:val="00E670C4"/>
    <w:rsid w:val="00E95936"/>
    <w:rsid w:val="00E95AB4"/>
    <w:rsid w:val="00EA6E74"/>
    <w:rsid w:val="00EC4B6B"/>
    <w:rsid w:val="00EF2178"/>
    <w:rsid w:val="00F32177"/>
    <w:rsid w:val="00F657D9"/>
    <w:rsid w:val="00F761FF"/>
    <w:rsid w:val="00FB4A1A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55F3"/>
  <w15:docId w15:val="{85F2D09E-7EDD-4400-BD33-93D9906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5"/>
    <w:qFormat/>
    <w:rsid w:val="00BA3C2F"/>
    <w:pPr>
      <w:keepNext/>
      <w:keepLines/>
      <w:suppressAutoHyphens/>
      <w:spacing w:before="200" w:after="200" w:line="252" w:lineRule="auto"/>
      <w:jc w:val="center"/>
      <w:outlineLvl w:val="0"/>
    </w:pPr>
    <w:rPr>
      <w:rFonts w:ascii="Calibri" w:hAnsi="Calibri"/>
      <w:b/>
      <w:bCs/>
      <w:sz w:val="52"/>
      <w:szCs w:val="5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5"/>
    <w:rsid w:val="00BA3C2F"/>
    <w:rPr>
      <w:rFonts w:ascii="Calibri" w:eastAsia="Times New Roman" w:hAnsi="Calibri" w:cs="Times New Roman"/>
      <w:b/>
      <w:bCs/>
      <w:sz w:val="52"/>
      <w:szCs w:val="52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BA3C2F"/>
    <w:pPr>
      <w:numPr>
        <w:numId w:val="16"/>
      </w:numPr>
      <w:suppressAutoHyphens/>
      <w:spacing w:before="400" w:after="200" w:line="252" w:lineRule="auto"/>
      <w:ind w:left="0"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BA3C2F"/>
    <w:pPr>
      <w:numPr>
        <w:numId w:val="0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BA3C2F"/>
    <w:rPr>
      <w:rFonts w:ascii="Calibri" w:eastAsia="Calibri" w:hAnsi="Calibri" w:cs="Times New Roman"/>
      <w:b/>
      <w:sz w:val="24"/>
      <w:szCs w:val="24"/>
    </w:rPr>
  </w:style>
  <w:style w:type="character" w:customStyle="1" w:styleId="OdstavecChar">
    <w:name w:val="Odstavec Char"/>
    <w:link w:val="Odstavec"/>
    <w:uiPriority w:val="2"/>
    <w:rsid w:val="00BA3C2F"/>
    <w:rPr>
      <w:rFonts w:ascii="Calibri" w:eastAsia="Calibri" w:hAnsi="Calibri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85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Bold">
    <w:name w:val="ParagraphBold"/>
    <w:link w:val="ParagraphBoldCar"/>
    <w:uiPriority w:val="99"/>
    <w:unhideWhenUsed/>
    <w:rsid w:val="0064514E"/>
    <w:pPr>
      <w:spacing w:after="0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unhideWhenUsed/>
    <w:rsid w:val="0064514E"/>
    <w:rPr>
      <w:b/>
      <w:sz w:val="28"/>
      <w:lang w:eastAsia="cs-CZ"/>
    </w:rPr>
  </w:style>
  <w:style w:type="character" w:customStyle="1" w:styleId="markedcontent">
    <w:name w:val="markedcontent"/>
    <w:basedOn w:val="Standardnpsmoodstavce"/>
    <w:rsid w:val="00F32177"/>
  </w:style>
  <w:style w:type="paragraph" w:customStyle="1" w:styleId="Default">
    <w:name w:val="Default"/>
    <w:rsid w:val="000F1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C7C2-9A20-4F3E-BCC9-2B124147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Hana Smolová</cp:lastModifiedBy>
  <cp:revision>3</cp:revision>
  <cp:lastPrinted>2017-04-05T15:28:00Z</cp:lastPrinted>
  <dcterms:created xsi:type="dcterms:W3CDTF">2023-06-14T10:31:00Z</dcterms:created>
  <dcterms:modified xsi:type="dcterms:W3CDTF">2023-06-15T07:26:00Z</dcterms:modified>
</cp:coreProperties>
</file>