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88" w:rsidRPr="00510971" w:rsidRDefault="00121188" w:rsidP="00121188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</w:rPr>
        <w:t>Statutární město Zlín</w:t>
      </w:r>
    </w:p>
    <w:p w:rsidR="00121188" w:rsidRPr="00510971" w:rsidRDefault="00121188" w:rsidP="00121188">
      <w:pPr>
        <w:jc w:val="center"/>
      </w:pPr>
      <w:r w:rsidRPr="00510971">
        <w:rPr>
          <w:rFonts w:ascii="Arial" w:hAnsi="Arial" w:cs="Arial"/>
          <w:b/>
        </w:rPr>
        <w:t>Zastupitelstvo města Zlína</w:t>
      </w:r>
    </w:p>
    <w:p w:rsidR="00121188" w:rsidRDefault="00121188" w:rsidP="00121188">
      <w:pPr>
        <w:rPr>
          <w:rFonts w:ascii="Arial" w:hAnsi="Arial" w:cs="Arial"/>
        </w:rPr>
      </w:pPr>
    </w:p>
    <w:p w:rsidR="007E410B" w:rsidRDefault="007E410B" w:rsidP="00121188">
      <w:pPr>
        <w:rPr>
          <w:rFonts w:ascii="Arial" w:hAnsi="Arial" w:cs="Arial"/>
        </w:rPr>
      </w:pPr>
    </w:p>
    <w:p w:rsidR="00121188" w:rsidRPr="00121188" w:rsidRDefault="00121188" w:rsidP="00121188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Obecně závazná vyhláška,</w:t>
      </w:r>
    </w:p>
    <w:p w:rsidR="003B218A" w:rsidRPr="003B218A" w:rsidRDefault="00121188" w:rsidP="008D51F6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kterou se mění obecně závazná</w:t>
      </w:r>
      <w:r w:rsidR="00B9210B">
        <w:rPr>
          <w:rFonts w:ascii="Arial" w:hAnsi="Arial" w:cs="Arial"/>
          <w:b/>
          <w:sz w:val="24"/>
          <w:szCs w:val="24"/>
        </w:rPr>
        <w:t xml:space="preserve"> vyhláška</w:t>
      </w:r>
      <w:r w:rsidR="00E9084F">
        <w:rPr>
          <w:rFonts w:ascii="Arial" w:hAnsi="Arial" w:cs="Arial"/>
          <w:b/>
          <w:sz w:val="24"/>
          <w:szCs w:val="24"/>
        </w:rPr>
        <w:t xml:space="preserve"> č.</w:t>
      </w:r>
      <w:r w:rsidRPr="00121188">
        <w:rPr>
          <w:rFonts w:ascii="Arial" w:hAnsi="Arial" w:cs="Arial"/>
          <w:b/>
          <w:sz w:val="24"/>
          <w:szCs w:val="24"/>
        </w:rPr>
        <w:t xml:space="preserve"> </w:t>
      </w:r>
      <w:r w:rsidR="008D51F6" w:rsidRPr="008D51F6">
        <w:rPr>
          <w:rFonts w:ascii="Arial" w:hAnsi="Arial" w:cs="Arial"/>
          <w:b/>
          <w:sz w:val="24"/>
          <w:szCs w:val="24"/>
        </w:rPr>
        <w:t>2/2011 o zákazu konzumace alkoholických nápojů na některých veř</w:t>
      </w:r>
      <w:bookmarkStart w:id="0" w:name="_GoBack"/>
      <w:bookmarkEnd w:id="0"/>
      <w:r w:rsidR="008D51F6" w:rsidRPr="008D51F6">
        <w:rPr>
          <w:rFonts w:ascii="Arial" w:hAnsi="Arial" w:cs="Arial"/>
          <w:b/>
          <w:sz w:val="24"/>
          <w:szCs w:val="24"/>
        </w:rPr>
        <w:t>ejných prostranstvích</w:t>
      </w: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8D51F6" w:rsidRDefault="008D51F6" w:rsidP="003B218A">
      <w:pPr>
        <w:jc w:val="both"/>
        <w:rPr>
          <w:rFonts w:ascii="Arial" w:hAnsi="Arial" w:cs="Arial"/>
        </w:rPr>
      </w:pPr>
    </w:p>
    <w:p w:rsidR="008D51F6" w:rsidRPr="004E434B" w:rsidRDefault="008D51F6" w:rsidP="008D51F6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F96D52">
        <w:rPr>
          <w:rFonts w:ascii="Arial" w:hAnsi="Arial" w:cs="Arial"/>
        </w:rPr>
        <w:t>7. 12. 2023</w:t>
      </w:r>
      <w:r w:rsidRPr="00510971">
        <w:rPr>
          <w:rFonts w:ascii="Arial" w:hAnsi="Arial" w:cs="Arial"/>
        </w:rPr>
        <w:t xml:space="preserve"> usnesením číslo </w:t>
      </w:r>
      <w:r w:rsidR="00F96D52" w:rsidRPr="00F96D52">
        <w:rPr>
          <w:rFonts w:ascii="Arial" w:hAnsi="Arial" w:cs="Arial"/>
        </w:rPr>
        <w:t>15/9Z/2023</w:t>
      </w:r>
      <w:r>
        <w:rPr>
          <w:rFonts w:ascii="Arial" w:hAnsi="Arial" w:cs="Arial"/>
        </w:rPr>
        <w:t xml:space="preserve"> usneslo</w:t>
      </w:r>
      <w:r w:rsidRPr="002E2F0B">
        <w:rPr>
          <w:rFonts w:ascii="Arial" w:hAnsi="Arial" w:cs="Arial"/>
        </w:rPr>
        <w:t xml:space="preserve"> vydat n</w:t>
      </w:r>
      <w:r>
        <w:rPr>
          <w:rFonts w:ascii="Arial" w:hAnsi="Arial" w:cs="Arial"/>
        </w:rPr>
        <w:t xml:space="preserve">a </w:t>
      </w:r>
      <w:r w:rsidRPr="004E434B">
        <w:rPr>
          <w:rFonts w:ascii="Arial" w:hAnsi="Arial" w:cs="Arial"/>
        </w:rPr>
        <w:t>základě ustanovení § 10 p</w:t>
      </w:r>
      <w:r>
        <w:rPr>
          <w:rFonts w:ascii="Arial" w:hAnsi="Arial" w:cs="Arial"/>
        </w:rPr>
        <w:t>ísm. a) a § 84 odst. 2 písm. h)</w:t>
      </w:r>
      <w:r w:rsidRPr="004E434B">
        <w:rPr>
          <w:rFonts w:ascii="Arial" w:hAnsi="Arial" w:cs="Arial"/>
        </w:rPr>
        <w:t xml:space="preserve"> zákona č. 128/2000 Sb., o obcích</w:t>
      </w:r>
      <w:r>
        <w:rPr>
          <w:rFonts w:ascii="Arial" w:hAnsi="Arial" w:cs="Arial"/>
        </w:rPr>
        <w:t xml:space="preserve"> </w:t>
      </w:r>
      <w:r w:rsidRPr="004E434B">
        <w:rPr>
          <w:rFonts w:ascii="Arial" w:hAnsi="Arial" w:cs="Arial"/>
        </w:rPr>
        <w:t>(obecní zřízení)</w:t>
      </w:r>
      <w:r>
        <w:rPr>
          <w:rFonts w:ascii="Arial" w:hAnsi="Arial" w:cs="Arial"/>
        </w:rPr>
        <w:t>, ve znění pozdějších předpisů</w:t>
      </w:r>
      <w:r w:rsidRPr="004E434B">
        <w:rPr>
          <w:rFonts w:ascii="Arial" w:hAnsi="Arial" w:cs="Arial"/>
        </w:rPr>
        <w:t>, tuto obecně závaznou vyhlášku:</w:t>
      </w:r>
    </w:p>
    <w:p w:rsidR="008D51F6" w:rsidRDefault="008D51F6" w:rsidP="008D51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8D51F6" w:rsidRDefault="008D51F6" w:rsidP="008D51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8D51F6" w:rsidRDefault="008D51F6" w:rsidP="008D51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8D51F6" w:rsidRDefault="008D51F6" w:rsidP="008D51F6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D51F6" w:rsidRDefault="008D51F6" w:rsidP="002F1994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V článku 3 </w:t>
      </w:r>
      <w:r w:rsidR="004D4D0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becně </w:t>
      </w:r>
      <w:r w:rsidRPr="009D072E">
        <w:rPr>
          <w:rFonts w:ascii="Arial" w:hAnsi="Arial" w:cs="Arial"/>
          <w:bCs/>
        </w:rPr>
        <w:t>závazn</w:t>
      </w:r>
      <w:r w:rsidR="004D4D0B">
        <w:rPr>
          <w:rFonts w:ascii="Arial" w:hAnsi="Arial" w:cs="Arial"/>
          <w:bCs/>
        </w:rPr>
        <w:t>é</w:t>
      </w:r>
      <w:r>
        <w:rPr>
          <w:rFonts w:ascii="Arial" w:hAnsi="Arial" w:cs="Arial"/>
          <w:bCs/>
        </w:rPr>
        <w:t xml:space="preserve"> vyhlášk</w:t>
      </w:r>
      <w:r w:rsidR="004D4D0B">
        <w:rPr>
          <w:rFonts w:ascii="Arial" w:hAnsi="Arial" w:cs="Arial"/>
          <w:bCs/>
        </w:rPr>
        <w:t>y</w:t>
      </w:r>
      <w:r w:rsidRPr="009D072E">
        <w:rPr>
          <w:rFonts w:ascii="Arial" w:hAnsi="Arial" w:cs="Arial"/>
          <w:bCs/>
        </w:rPr>
        <w:t xml:space="preserve"> </w:t>
      </w:r>
      <w:r w:rsidRPr="002731A2">
        <w:rPr>
          <w:rFonts w:ascii="Arial" w:hAnsi="Arial" w:cs="Arial"/>
          <w:bCs/>
        </w:rPr>
        <w:t>č. 2/2011 o zákazu konzumace alkoholických nápojů na některých veřejných prostranstvích</w:t>
      </w:r>
      <w:r>
        <w:rPr>
          <w:rFonts w:ascii="Arial" w:hAnsi="Arial" w:cs="Arial"/>
          <w:bCs/>
        </w:rPr>
        <w:t xml:space="preserve">, ve znění </w:t>
      </w:r>
      <w:r w:rsidRPr="002970AC">
        <w:rPr>
          <w:rFonts w:ascii="Arial" w:hAnsi="Arial" w:cs="Arial"/>
          <w:bCs/>
        </w:rPr>
        <w:t>obecně závazné vyhlášky č. 6/2012, obecně závazné vyhlášky č. 6/2013, obe</w:t>
      </w:r>
      <w:r>
        <w:rPr>
          <w:rFonts w:ascii="Arial" w:hAnsi="Arial" w:cs="Arial"/>
          <w:bCs/>
        </w:rPr>
        <w:t xml:space="preserve">cně závazné vyhlášky č. 1/2016, </w:t>
      </w:r>
      <w:r w:rsidRPr="002970AC">
        <w:rPr>
          <w:rFonts w:ascii="Arial" w:hAnsi="Arial" w:cs="Arial"/>
          <w:bCs/>
        </w:rPr>
        <w:t>obecně závazné vyhlášky č. 6/2017</w:t>
      </w:r>
      <w:r>
        <w:rPr>
          <w:rFonts w:ascii="Arial" w:hAnsi="Arial" w:cs="Arial"/>
          <w:bCs/>
        </w:rPr>
        <w:t xml:space="preserve"> a </w:t>
      </w:r>
      <w:r w:rsidRPr="002970AC">
        <w:rPr>
          <w:rFonts w:ascii="Arial" w:hAnsi="Arial" w:cs="Arial"/>
          <w:bCs/>
        </w:rPr>
        <w:t>obecně závazné vyhlášky č.</w:t>
      </w:r>
      <w:r>
        <w:rPr>
          <w:rFonts w:ascii="Arial" w:hAnsi="Arial" w:cs="Arial"/>
          <w:bCs/>
        </w:rPr>
        <w:t xml:space="preserve"> 5/2022</w:t>
      </w:r>
      <w:r w:rsidRPr="002970AC">
        <w:rPr>
          <w:rFonts w:ascii="Arial" w:hAnsi="Arial" w:cs="Arial"/>
          <w:bCs/>
        </w:rPr>
        <w:t xml:space="preserve">, </w:t>
      </w:r>
      <w:r w:rsidR="004D4D0B">
        <w:rPr>
          <w:rFonts w:ascii="Arial" w:hAnsi="Arial" w:cs="Arial"/>
          <w:bCs/>
        </w:rPr>
        <w:t>odst. 2 zní</w:t>
      </w:r>
      <w:r>
        <w:rPr>
          <w:rFonts w:ascii="Arial" w:hAnsi="Arial" w:cs="Arial"/>
          <w:bCs/>
        </w:rPr>
        <w:t>:</w:t>
      </w:r>
    </w:p>
    <w:p w:rsidR="000F2AC4" w:rsidRPr="004E434B" w:rsidRDefault="00010A81" w:rsidP="00010A8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0F2AC4" w:rsidRPr="004E434B">
        <w:rPr>
          <w:rFonts w:ascii="Arial" w:hAnsi="Arial" w:cs="Arial"/>
        </w:rPr>
        <w:t>(2) Mimo veřejná prostranství uvedená v odst. 1 se dále zakazuje konzumace alkoholických nápojů a zjevné umožňování konzumace alkoholických nápojů na všech veřejných prostranstvích:</w:t>
      </w:r>
    </w:p>
    <w:p w:rsidR="000F2AC4" w:rsidRPr="004E434B" w:rsidRDefault="000F2AC4" w:rsidP="00010A81">
      <w:pPr>
        <w:numPr>
          <w:ilvl w:val="0"/>
          <w:numId w:val="9"/>
        </w:numPr>
        <w:tabs>
          <w:tab w:val="clear" w:pos="0"/>
          <w:tab w:val="num" w:pos="360"/>
        </w:tabs>
        <w:overflowPunct/>
        <w:autoSpaceDE/>
        <w:autoSpaceDN/>
        <w:adjustRightInd/>
        <w:ind w:left="993" w:hanging="360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 xml:space="preserve">v místech, kde se nacházejí veřejně přístupná zařízení dětských hřišť nebo sportovišť, </w:t>
      </w:r>
    </w:p>
    <w:p w:rsidR="000F2AC4" w:rsidRPr="00010A81" w:rsidRDefault="000F2AC4" w:rsidP="00010A81">
      <w:pPr>
        <w:numPr>
          <w:ilvl w:val="0"/>
          <w:numId w:val="9"/>
        </w:numPr>
        <w:tabs>
          <w:tab w:val="clear" w:pos="0"/>
          <w:tab w:val="num" w:pos="360"/>
        </w:tabs>
        <w:overflowPunct/>
        <w:autoSpaceDE/>
        <w:autoSpaceDN/>
        <w:adjustRightInd/>
        <w:ind w:left="993" w:hanging="357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>která se nacházejí do 50 metrů od veřejně přístupných zařízení dětských hřišť a sportovišť, budov škol, školských zařízení, zařízení sociální a zdravotní péče, církví</w:t>
      </w:r>
      <w:r>
        <w:rPr>
          <w:rFonts w:ascii="Arial" w:hAnsi="Arial" w:cs="Arial"/>
        </w:rPr>
        <w:t>,</w:t>
      </w:r>
      <w:r w:rsidRPr="00010A81">
        <w:rPr>
          <w:rFonts w:ascii="Arial" w:hAnsi="Arial" w:cs="Arial"/>
        </w:rPr>
        <w:t xml:space="preserve"> </w:t>
      </w:r>
      <w:r w:rsidR="0081580E" w:rsidRPr="0081580E">
        <w:rPr>
          <w:rFonts w:ascii="Arial" w:hAnsi="Arial" w:cs="Arial"/>
        </w:rPr>
        <w:t>soudů, a budov s úřadovnami finančního úřadu, Úřadu práce České republiky, Krajského úřadu Zlínského kraje, Magistrátu města Zlína, Policie České republiky a Městské police Zlín</w:t>
      </w:r>
      <w:r w:rsidRPr="004E434B">
        <w:rPr>
          <w:rFonts w:ascii="Arial" w:hAnsi="Arial" w:cs="Arial"/>
        </w:rPr>
        <w:t xml:space="preserve">, </w:t>
      </w:r>
    </w:p>
    <w:p w:rsidR="000F2AC4" w:rsidRPr="004E434B" w:rsidRDefault="000F2AC4" w:rsidP="00010A81">
      <w:pPr>
        <w:numPr>
          <w:ilvl w:val="0"/>
          <w:numId w:val="9"/>
        </w:numPr>
        <w:tabs>
          <w:tab w:val="clear" w:pos="0"/>
          <w:tab w:val="num" w:pos="360"/>
        </w:tabs>
        <w:overflowPunct/>
        <w:autoSpaceDE/>
        <w:autoSpaceDN/>
        <w:adjustRightInd/>
        <w:ind w:left="993" w:hanging="357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 xml:space="preserve">v místech, kde se nacházejí čekárny zastávek </w:t>
      </w:r>
      <w:r w:rsidRPr="00E83ABD">
        <w:rPr>
          <w:rFonts w:ascii="Arial" w:hAnsi="Arial" w:cs="Arial"/>
        </w:rPr>
        <w:t>hromadné</w:t>
      </w:r>
      <w:r w:rsidRPr="004E434B">
        <w:rPr>
          <w:rFonts w:ascii="Arial" w:hAnsi="Arial" w:cs="Arial"/>
        </w:rPr>
        <w:t xml:space="preserve"> </w:t>
      </w:r>
      <w:r w:rsidRPr="00010A81">
        <w:rPr>
          <w:rFonts w:ascii="Arial" w:hAnsi="Arial" w:cs="Arial"/>
        </w:rPr>
        <w:t>autobusové</w:t>
      </w:r>
      <w:r>
        <w:rPr>
          <w:rFonts w:ascii="Arial" w:hAnsi="Arial" w:cs="Arial"/>
        </w:rPr>
        <w:t xml:space="preserve"> </w:t>
      </w:r>
      <w:r w:rsidRPr="004E434B">
        <w:rPr>
          <w:rFonts w:ascii="Arial" w:hAnsi="Arial" w:cs="Arial"/>
        </w:rPr>
        <w:t>dopravy,</w:t>
      </w:r>
    </w:p>
    <w:p w:rsidR="000F2AC4" w:rsidRPr="004E434B" w:rsidRDefault="000F2AC4" w:rsidP="00010A81">
      <w:pPr>
        <w:numPr>
          <w:ilvl w:val="0"/>
          <w:numId w:val="9"/>
        </w:numPr>
        <w:tabs>
          <w:tab w:val="clear" w:pos="0"/>
          <w:tab w:val="num" w:pos="360"/>
        </w:tabs>
        <w:overflowPunct/>
        <w:autoSpaceDE/>
        <w:autoSpaceDN/>
        <w:adjustRightInd/>
        <w:ind w:left="993" w:hanging="357"/>
        <w:jc w:val="both"/>
        <w:textAlignment w:val="auto"/>
        <w:rPr>
          <w:rFonts w:ascii="Arial" w:hAnsi="Arial" w:cs="Arial"/>
        </w:rPr>
      </w:pPr>
      <w:r w:rsidRPr="004E434B">
        <w:rPr>
          <w:rFonts w:ascii="Arial" w:hAnsi="Arial" w:cs="Arial"/>
        </w:rPr>
        <w:t xml:space="preserve">v prostorách nástupišť </w:t>
      </w:r>
      <w:r w:rsidRPr="00E83ABD">
        <w:rPr>
          <w:rFonts w:ascii="Arial" w:hAnsi="Arial" w:cs="Arial"/>
        </w:rPr>
        <w:t>hromadné</w:t>
      </w:r>
      <w:r w:rsidRPr="004E434B">
        <w:rPr>
          <w:rFonts w:ascii="Arial" w:hAnsi="Arial" w:cs="Arial"/>
        </w:rPr>
        <w:t xml:space="preserve"> </w:t>
      </w:r>
      <w:r w:rsidRPr="00010A81">
        <w:rPr>
          <w:rFonts w:ascii="Arial" w:hAnsi="Arial" w:cs="Arial"/>
        </w:rPr>
        <w:t>autobusové</w:t>
      </w:r>
      <w:r>
        <w:rPr>
          <w:rFonts w:ascii="Arial" w:hAnsi="Arial" w:cs="Arial"/>
        </w:rPr>
        <w:t xml:space="preserve"> </w:t>
      </w:r>
      <w:r w:rsidRPr="004E434B">
        <w:rPr>
          <w:rFonts w:ascii="Arial" w:hAnsi="Arial" w:cs="Arial"/>
        </w:rPr>
        <w:t>dopravy, vymezených styčnou hranou chodníku a vozovky, a to v délce 2 m od označníku zastávky ve směru jízdy a 30 metrů od označníku zastávky proti směru jízdy, a celou šíří chodníku přiléhajícího k této styčné hraně; v místech kde chodník k vozovce nepřiléhá, je šíře tohoto prostoru stanovena na 3 m kolmo od přiléhající hrany vozovky směrem do prostoru nástupiště.</w:t>
      </w:r>
      <w:r w:rsidR="00010A81">
        <w:rPr>
          <w:rFonts w:ascii="Arial" w:hAnsi="Arial" w:cs="Arial"/>
        </w:rPr>
        <w:t>“.</w:t>
      </w:r>
      <w:r w:rsidRPr="004E434B">
        <w:rPr>
          <w:rFonts w:ascii="Arial" w:hAnsi="Arial" w:cs="Arial"/>
        </w:rPr>
        <w:t xml:space="preserve"> </w:t>
      </w:r>
    </w:p>
    <w:p w:rsidR="000F2AC4" w:rsidRDefault="000F2AC4" w:rsidP="008D51F6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Cs/>
        </w:rPr>
      </w:pPr>
    </w:p>
    <w:p w:rsidR="008D51F6" w:rsidRDefault="008D51F6" w:rsidP="008D5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8D51F6" w:rsidRPr="009D072E" w:rsidRDefault="008D51F6" w:rsidP="008D51F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8D51F6" w:rsidRDefault="008D51F6" w:rsidP="008D51F6">
      <w:pPr>
        <w:jc w:val="both"/>
        <w:rPr>
          <w:rFonts w:ascii="Arial" w:hAnsi="Arial" w:cs="Arial"/>
        </w:rPr>
      </w:pPr>
    </w:p>
    <w:p w:rsidR="008D51F6" w:rsidRPr="009D072E" w:rsidRDefault="008D51F6" w:rsidP="008D51F6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9D072E">
        <w:rPr>
          <w:rFonts w:ascii="Arial" w:hAnsi="Arial" w:cs="Arial"/>
        </w:rPr>
        <w:t>vyhláška nabývá účinnosti patnáctým dnem po dni jejího vyhlášení.</w:t>
      </w:r>
    </w:p>
    <w:p w:rsidR="008D51F6" w:rsidRPr="009D072E" w:rsidRDefault="008D51F6" w:rsidP="008D51F6">
      <w:pPr>
        <w:rPr>
          <w:rFonts w:ascii="Arial" w:hAnsi="Arial" w:cs="Arial"/>
        </w:rPr>
      </w:pPr>
    </w:p>
    <w:p w:rsidR="008D51F6" w:rsidRPr="009D072E" w:rsidRDefault="008D51F6" w:rsidP="008D51F6">
      <w:pPr>
        <w:rPr>
          <w:rFonts w:ascii="Arial" w:hAnsi="Arial" w:cs="Arial"/>
        </w:rPr>
      </w:pPr>
    </w:p>
    <w:p w:rsidR="008D51F6" w:rsidRDefault="008D51F6" w:rsidP="008D51F6">
      <w:pPr>
        <w:rPr>
          <w:rFonts w:ascii="Arial" w:hAnsi="Arial" w:cs="Arial"/>
        </w:rPr>
      </w:pPr>
    </w:p>
    <w:p w:rsidR="00F96D52" w:rsidRPr="009D072E" w:rsidRDefault="00F96D52" w:rsidP="008D51F6">
      <w:pPr>
        <w:rPr>
          <w:rFonts w:ascii="Arial" w:hAnsi="Arial" w:cs="Arial"/>
        </w:rPr>
      </w:pPr>
    </w:p>
    <w:p w:rsidR="008D51F6" w:rsidRDefault="008D51F6" w:rsidP="008D51F6">
      <w:pPr>
        <w:rPr>
          <w:rFonts w:ascii="Arial" w:hAnsi="Arial" w:cs="Arial"/>
        </w:rPr>
      </w:pPr>
    </w:p>
    <w:p w:rsidR="008D51F6" w:rsidRPr="009D072E" w:rsidRDefault="008D51F6" w:rsidP="008D51F6">
      <w:pPr>
        <w:rPr>
          <w:rFonts w:ascii="Arial" w:hAnsi="Arial" w:cs="Arial"/>
        </w:rPr>
      </w:pPr>
    </w:p>
    <w:p w:rsidR="008D51F6" w:rsidRPr="009D072E" w:rsidRDefault="00F96D52" w:rsidP="008D51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Ing. et Ing. Jiří </w:t>
      </w:r>
      <w:proofErr w:type="gramStart"/>
      <w:r>
        <w:rPr>
          <w:rFonts w:ascii="Arial" w:hAnsi="Arial" w:cs="Arial"/>
        </w:rPr>
        <w:t>Korec</w:t>
      </w:r>
      <w:r w:rsidR="00D44C3E">
        <w:rPr>
          <w:rFonts w:ascii="Arial" w:hAnsi="Arial" w:cs="Arial"/>
        </w:rPr>
        <w:t xml:space="preserve">  v.</w:t>
      </w:r>
      <w:proofErr w:type="gramEnd"/>
      <w:r w:rsidR="00D44C3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                                                             Ing. Martina </w:t>
      </w:r>
      <w:proofErr w:type="gramStart"/>
      <w:r>
        <w:rPr>
          <w:rFonts w:ascii="Arial" w:hAnsi="Arial" w:cs="Arial"/>
        </w:rPr>
        <w:t>Hladíková</w:t>
      </w:r>
      <w:r w:rsidR="00D44C3E">
        <w:rPr>
          <w:rFonts w:ascii="Arial" w:hAnsi="Arial" w:cs="Arial"/>
        </w:rPr>
        <w:t xml:space="preserve">  v.</w:t>
      </w:r>
      <w:proofErr w:type="gramEnd"/>
      <w:r w:rsidR="00D44C3E">
        <w:rPr>
          <w:rFonts w:ascii="Arial" w:hAnsi="Arial" w:cs="Arial"/>
        </w:rPr>
        <w:t xml:space="preserve"> r.</w:t>
      </w:r>
    </w:p>
    <w:p w:rsidR="008D51F6" w:rsidRDefault="008D51F6" w:rsidP="008D51F6">
      <w:pPr>
        <w:pStyle w:val="Zkladntext2"/>
      </w:pPr>
      <w:r w:rsidRPr="005F12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F96D52">
        <w:rPr>
          <w:rFonts w:ascii="Arial" w:hAnsi="Arial" w:cs="Arial"/>
        </w:rPr>
        <w:t xml:space="preserve">  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</w:rPr>
        <w:t xml:space="preserve"> </w:t>
      </w:r>
      <w:r w:rsidR="00F96D52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náměst</w:t>
      </w:r>
      <w:r w:rsidR="00F96D52">
        <w:rPr>
          <w:rFonts w:ascii="Arial" w:hAnsi="Arial" w:cs="Arial"/>
        </w:rPr>
        <w:t xml:space="preserve">kyně </w:t>
      </w:r>
      <w:r w:rsidRPr="005F12A2">
        <w:rPr>
          <w:rFonts w:ascii="Arial" w:hAnsi="Arial" w:cs="Arial"/>
        </w:rPr>
        <w:t>primátora</w:t>
      </w:r>
    </w:p>
    <w:p w:rsidR="008D51F6" w:rsidRDefault="008D51F6" w:rsidP="003B218A">
      <w:pPr>
        <w:jc w:val="both"/>
        <w:rPr>
          <w:rFonts w:ascii="Arial" w:hAnsi="Arial" w:cs="Arial"/>
        </w:rPr>
      </w:pPr>
    </w:p>
    <w:sectPr w:rsidR="008D51F6" w:rsidSect="00950A49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7C1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676"/>
    <w:multiLevelType w:val="hybridMultilevel"/>
    <w:tmpl w:val="4D064BF6"/>
    <w:lvl w:ilvl="0" w:tplc="AD18F14E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D0E29"/>
    <w:multiLevelType w:val="hybridMultilevel"/>
    <w:tmpl w:val="3C3E838E"/>
    <w:lvl w:ilvl="0" w:tplc="CC06BB8A">
      <w:start w:val="1"/>
      <w:numFmt w:val="decimal"/>
      <w:lvlText w:val="(%1)"/>
      <w:lvlJc w:val="left"/>
      <w:pPr>
        <w:tabs>
          <w:tab w:val="num" w:pos="720"/>
        </w:tabs>
        <w:ind w:left="720" w:firstLine="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1" w:tplc="6FEAE3F2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6708F2"/>
    <w:multiLevelType w:val="hybridMultilevel"/>
    <w:tmpl w:val="AE6876EC"/>
    <w:lvl w:ilvl="0" w:tplc="AEF0D96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FA2AA0"/>
    <w:multiLevelType w:val="hybridMultilevel"/>
    <w:tmpl w:val="39E2224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E1C6272A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6115E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15EE8"/>
    <w:multiLevelType w:val="hybridMultilevel"/>
    <w:tmpl w:val="B20CF7B6"/>
    <w:lvl w:ilvl="0" w:tplc="9418F1B0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D025A"/>
    <w:multiLevelType w:val="hybridMultilevel"/>
    <w:tmpl w:val="F3B284E8"/>
    <w:lvl w:ilvl="0" w:tplc="1CA41AF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6"/>
    <w:rsid w:val="00010A81"/>
    <w:rsid w:val="00042588"/>
    <w:rsid w:val="000E0D1C"/>
    <w:rsid w:val="000F2AC4"/>
    <w:rsid w:val="001140DB"/>
    <w:rsid w:val="00121188"/>
    <w:rsid w:val="001566C4"/>
    <w:rsid w:val="001C12B0"/>
    <w:rsid w:val="002731A2"/>
    <w:rsid w:val="00274164"/>
    <w:rsid w:val="002906D5"/>
    <w:rsid w:val="002970AC"/>
    <w:rsid w:val="002B72A3"/>
    <w:rsid w:val="002D30C2"/>
    <w:rsid w:val="002F0CFC"/>
    <w:rsid w:val="002F1994"/>
    <w:rsid w:val="002F31B2"/>
    <w:rsid w:val="00305AFF"/>
    <w:rsid w:val="003529D9"/>
    <w:rsid w:val="003708F3"/>
    <w:rsid w:val="0037335A"/>
    <w:rsid w:val="003B218A"/>
    <w:rsid w:val="00433DE5"/>
    <w:rsid w:val="004504AD"/>
    <w:rsid w:val="00460B33"/>
    <w:rsid w:val="004A5473"/>
    <w:rsid w:val="004A77E3"/>
    <w:rsid w:val="004D4D0B"/>
    <w:rsid w:val="004E2CC1"/>
    <w:rsid w:val="00517BCB"/>
    <w:rsid w:val="005814A2"/>
    <w:rsid w:val="005849DC"/>
    <w:rsid w:val="005930AC"/>
    <w:rsid w:val="005A1C7F"/>
    <w:rsid w:val="00646C64"/>
    <w:rsid w:val="00656C5D"/>
    <w:rsid w:val="006A00FC"/>
    <w:rsid w:val="006B6552"/>
    <w:rsid w:val="0073184E"/>
    <w:rsid w:val="00766B83"/>
    <w:rsid w:val="00790B71"/>
    <w:rsid w:val="007C6432"/>
    <w:rsid w:val="007D3047"/>
    <w:rsid w:val="007E410B"/>
    <w:rsid w:val="00811B99"/>
    <w:rsid w:val="0081580E"/>
    <w:rsid w:val="00843532"/>
    <w:rsid w:val="008B3C8A"/>
    <w:rsid w:val="008C093F"/>
    <w:rsid w:val="008D33F3"/>
    <w:rsid w:val="008D51F6"/>
    <w:rsid w:val="008F0D5A"/>
    <w:rsid w:val="00902649"/>
    <w:rsid w:val="00950A49"/>
    <w:rsid w:val="00962ECF"/>
    <w:rsid w:val="009815C1"/>
    <w:rsid w:val="009B2221"/>
    <w:rsid w:val="009C3E9B"/>
    <w:rsid w:val="00A420BB"/>
    <w:rsid w:val="00A6198B"/>
    <w:rsid w:val="00A634A2"/>
    <w:rsid w:val="00AC1AB3"/>
    <w:rsid w:val="00AE7B21"/>
    <w:rsid w:val="00B4467A"/>
    <w:rsid w:val="00B874FD"/>
    <w:rsid w:val="00B9210B"/>
    <w:rsid w:val="00B93812"/>
    <w:rsid w:val="00BD18E3"/>
    <w:rsid w:val="00BF6572"/>
    <w:rsid w:val="00BF7222"/>
    <w:rsid w:val="00C03067"/>
    <w:rsid w:val="00C446F6"/>
    <w:rsid w:val="00C94C54"/>
    <w:rsid w:val="00CC0837"/>
    <w:rsid w:val="00CE537B"/>
    <w:rsid w:val="00D103BB"/>
    <w:rsid w:val="00D12F9D"/>
    <w:rsid w:val="00D13AFA"/>
    <w:rsid w:val="00D22CDE"/>
    <w:rsid w:val="00D44C3E"/>
    <w:rsid w:val="00D55959"/>
    <w:rsid w:val="00D65122"/>
    <w:rsid w:val="00D7702F"/>
    <w:rsid w:val="00DB5D42"/>
    <w:rsid w:val="00DE18EB"/>
    <w:rsid w:val="00DF1634"/>
    <w:rsid w:val="00DF51DA"/>
    <w:rsid w:val="00E52019"/>
    <w:rsid w:val="00E6346E"/>
    <w:rsid w:val="00E9084F"/>
    <w:rsid w:val="00E9517D"/>
    <w:rsid w:val="00EC252E"/>
    <w:rsid w:val="00EF494F"/>
    <w:rsid w:val="00F04F26"/>
    <w:rsid w:val="00F26639"/>
    <w:rsid w:val="00F5140F"/>
    <w:rsid w:val="00F96D52"/>
    <w:rsid w:val="00FC590E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9903C"/>
  <w15:chartTrackingRefBased/>
  <w15:docId w15:val="{DB7185F6-7F90-42DE-9BD7-C2D5585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06D5"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rFonts w:ascii="Courier New" w:hAnsi="Courier New"/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4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C446F6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C446F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C446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44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9D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906D5"/>
    <w:rPr>
      <w:rFonts w:ascii="Courier New" w:eastAsia="Times New Roman" w:hAnsi="Courier New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2906D5"/>
    <w:pPr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AF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53</cp:revision>
  <cp:lastPrinted>2023-12-11T14:22:00Z</cp:lastPrinted>
  <dcterms:created xsi:type="dcterms:W3CDTF">2022-10-20T12:40:00Z</dcterms:created>
  <dcterms:modified xsi:type="dcterms:W3CDTF">2023-12-13T13:37:00Z</dcterms:modified>
</cp:coreProperties>
</file>