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2879" w14:textId="77777777" w:rsidR="003B2AAB" w:rsidRDefault="003B2AAB">
      <w:pPr>
        <w:pStyle w:val="Nadpis"/>
        <w:outlineLvl w:val="9"/>
      </w:pPr>
      <w:bookmarkStart w:id="0" w:name="__DdeLink__304_560078814"/>
      <w:r>
        <w:t xml:space="preserve">Obecně závazná vyhláška </w:t>
      </w:r>
      <w:r>
        <w:br/>
        <w:t>OBCE KYJE</w:t>
      </w:r>
    </w:p>
    <w:p w14:paraId="315D8BBE" w14:textId="77777777" w:rsidR="003B2AAB" w:rsidRDefault="003B2AAB">
      <w:pPr>
        <w:pStyle w:val="Nadpis21"/>
        <w:jc w:val="center"/>
        <w:rPr>
          <w:sz w:val="26"/>
          <w:lang w:bidi="ar-SA"/>
        </w:rPr>
      </w:pPr>
      <w:r>
        <w:t>č.1/2024</w:t>
      </w:r>
    </w:p>
    <w:p w14:paraId="6CC6B889" w14:textId="77777777" w:rsidR="003B2AAB" w:rsidRDefault="00E0404D">
      <w:pPr>
        <w:pStyle w:val="Textbody"/>
        <w:jc w:val="center"/>
        <w:outlineLvl w:val="9"/>
        <w:rPr>
          <w:lang w:bidi="ar-SA"/>
        </w:rPr>
      </w:pPr>
      <w:r>
        <w:rPr>
          <w:b/>
          <w:bCs/>
          <w:sz w:val="26"/>
          <w:lang w:bidi="ar-SA"/>
        </w:rPr>
        <w:t>o stanovení obecního systému odpadového hospodářství</w:t>
      </w:r>
      <w:bookmarkEnd w:id="0"/>
    </w:p>
    <w:p w14:paraId="1EA248AC" w14:textId="77777777" w:rsidR="003B2AAB" w:rsidRDefault="003B2AAB">
      <w:pPr>
        <w:pStyle w:val="Textbody"/>
        <w:outlineLvl w:val="9"/>
      </w:pPr>
      <w:r>
        <w:rPr>
          <w:lang w:bidi="ar-SA"/>
        </w:rPr>
        <w:t>Zastupitelstvo obce Kyje se na svém zasedání dne 19. prosince 2024 usnesením č.</w:t>
      </w:r>
      <w:r w:rsidR="00103750">
        <w:rPr>
          <w:lang w:bidi="ar-SA"/>
        </w:rPr>
        <w:t xml:space="preserve"> 3</w:t>
      </w:r>
      <w:r w:rsidR="008E231F">
        <w:rPr>
          <w:lang w:bidi="ar-SA"/>
        </w:rPr>
        <w:t xml:space="preserve"> usneslo vydat</w:t>
      </w:r>
      <w:r>
        <w:rPr>
          <w:lang w:bidi="ar-SA"/>
        </w:rPr>
        <w:t xml:space="preserve"> </w:t>
      </w:r>
      <w:r w:rsidR="008E231F" w:rsidRPr="008E231F">
        <w:rPr>
          <w:lang w:bidi="ar-SA"/>
        </w:rPr>
        <w:t>na základě § 59 odst. 4 zákona č. 541/2020 Sb., o odpadech</w:t>
      </w:r>
      <w:r>
        <w:rPr>
          <w:lang w:bidi="ar-SA"/>
        </w:rPr>
        <w:t xml:space="preserve">, ve znění pozdějších předpisů (dál jen „zákon </w:t>
      </w:r>
      <w:r w:rsidR="00E0404D">
        <w:rPr>
          <w:lang w:bidi="ar-SA"/>
        </w:rPr>
        <w:br/>
      </w:r>
      <w:r>
        <w:rPr>
          <w:lang w:bidi="ar-SA"/>
        </w:rPr>
        <w:t>o odpadech“), a v souladu s § 10 písm. d) a § 84 odst. 2 písm. h) zákona č.128/2000 Sb., o obcích (obecní zřízení), ve znění pozdějších předpisů, (dále jen „zákon o obcích“), tuto obecně závaznou vyhlášku.</w:t>
      </w:r>
    </w:p>
    <w:p w14:paraId="52CAAD59" w14:textId="77777777" w:rsidR="003B2AAB" w:rsidRDefault="003B2AAB">
      <w:pPr>
        <w:pStyle w:val="Nadpis31"/>
        <w:outlineLvl w:val="9"/>
        <w:rPr>
          <w:lang w:bidi="ar-SA"/>
        </w:rPr>
      </w:pPr>
      <w:r>
        <w:t xml:space="preserve">Čl.1 </w:t>
      </w:r>
      <w:r>
        <w:br/>
      </w:r>
      <w:r>
        <w:rPr>
          <w:lang w:bidi="ar-SA"/>
        </w:rPr>
        <w:t>Úvodní ustanovení</w:t>
      </w:r>
    </w:p>
    <w:p w14:paraId="44691862" w14:textId="77777777" w:rsidR="003B2AAB" w:rsidRDefault="003B2AAB">
      <w:pPr>
        <w:pStyle w:val="Textbody"/>
        <w:outlineLvl w:val="9"/>
      </w:pPr>
      <w:r>
        <w:rPr>
          <w:lang w:bidi="ar-SA"/>
        </w:rPr>
        <w:t xml:space="preserve">Tato obecně závazná vyhláška (dále jen „vyhláška“) stanovuje </w:t>
      </w:r>
      <w:r w:rsidR="00E0404D">
        <w:rPr>
          <w:lang w:bidi="ar-SA"/>
        </w:rPr>
        <w:t>obecní systém</w:t>
      </w:r>
      <w:r w:rsidR="00E0404D" w:rsidRPr="00E0404D">
        <w:rPr>
          <w:lang w:bidi="ar-SA"/>
        </w:rPr>
        <w:t xml:space="preserve"> odpadového hospodářství </w:t>
      </w:r>
      <w:r>
        <w:rPr>
          <w:lang w:bidi="ar-SA"/>
        </w:rPr>
        <w:t>na území obce Kyje</w:t>
      </w:r>
      <w:r w:rsidR="00E0404D">
        <w:rPr>
          <w:lang w:bidi="ar-SA"/>
        </w:rPr>
        <w:t>.</w:t>
      </w:r>
    </w:p>
    <w:p w14:paraId="0ED93468" w14:textId="77777777" w:rsidR="003B2AAB" w:rsidRDefault="003B2AAB">
      <w:pPr>
        <w:pStyle w:val="Nadpis31"/>
        <w:outlineLvl w:val="9"/>
        <w:rPr>
          <w:lang w:bidi="ar-SA"/>
        </w:rPr>
      </w:pPr>
      <w:r>
        <w:t xml:space="preserve">Čl.2 </w:t>
      </w:r>
      <w:r>
        <w:br/>
      </w:r>
      <w:r>
        <w:rPr>
          <w:lang w:bidi="ar-SA"/>
        </w:rPr>
        <w:t>Třídění komunálního odpadu</w:t>
      </w:r>
    </w:p>
    <w:p w14:paraId="3DBC343A" w14:textId="77777777" w:rsidR="003B2AAB" w:rsidRDefault="003B2AAB">
      <w:pPr>
        <w:pStyle w:val="Textbody"/>
        <w:numPr>
          <w:ilvl w:val="0"/>
          <w:numId w:val="1"/>
        </w:numPr>
        <w:outlineLvl w:val="9"/>
        <w:rPr>
          <w:lang w:bidi="ar-SA"/>
        </w:rPr>
      </w:pPr>
      <w:r>
        <w:rPr>
          <w:lang w:bidi="ar-SA"/>
        </w:rPr>
        <w:t>Komunální odpad se třídí na složky:</w:t>
      </w:r>
    </w:p>
    <w:p w14:paraId="782C629E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papír</w:t>
      </w:r>
    </w:p>
    <w:p w14:paraId="59D04786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plasty včetně PET lahví</w:t>
      </w:r>
    </w:p>
    <w:p w14:paraId="2654D0E6" w14:textId="77777777" w:rsidR="003B2AAB" w:rsidRPr="00BF42C5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 w:rsidRPr="00BF42C5">
        <w:rPr>
          <w:lang w:bidi="ar-SA"/>
        </w:rPr>
        <w:t>sklo</w:t>
      </w:r>
    </w:p>
    <w:p w14:paraId="1EDECCA4" w14:textId="77777777" w:rsidR="003B2AAB" w:rsidRPr="00BF42C5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 w:rsidRPr="00BF42C5">
        <w:rPr>
          <w:lang w:bidi="ar-SA"/>
        </w:rPr>
        <w:t>kovy</w:t>
      </w:r>
    </w:p>
    <w:p w14:paraId="645D752F" w14:textId="77777777" w:rsidR="003B2AAB" w:rsidRPr="00BF42C5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 w:rsidRPr="00BF42C5">
        <w:rPr>
          <w:lang w:bidi="ar-SA"/>
        </w:rPr>
        <w:t>textil</w:t>
      </w:r>
    </w:p>
    <w:p w14:paraId="70658275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upotřebené jedlé tuky a oleje</w:t>
      </w:r>
    </w:p>
    <w:p w14:paraId="014AC269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nebezpečné komunální odpady</w:t>
      </w:r>
    </w:p>
    <w:p w14:paraId="2C10EC05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biologické odpady rostlinného původu</w:t>
      </w:r>
    </w:p>
    <w:p w14:paraId="203B464C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 xml:space="preserve">objemný odpad </w:t>
      </w:r>
    </w:p>
    <w:p w14:paraId="1D04A5B8" w14:textId="77777777" w:rsidR="003B2AAB" w:rsidRDefault="003B2AAB">
      <w:pPr>
        <w:pStyle w:val="Textbody"/>
        <w:numPr>
          <w:ilvl w:val="1"/>
          <w:numId w:val="1"/>
        </w:numPr>
        <w:spacing w:after="0"/>
        <w:outlineLvl w:val="9"/>
        <w:rPr>
          <w:lang w:bidi="ar-SA"/>
        </w:rPr>
      </w:pPr>
      <w:r>
        <w:rPr>
          <w:lang w:bidi="ar-SA"/>
        </w:rPr>
        <w:t>směsný komunální odpad</w:t>
      </w:r>
    </w:p>
    <w:p w14:paraId="56564657" w14:textId="77777777" w:rsidR="003B2AAB" w:rsidRDefault="003B2AAB">
      <w:pPr>
        <w:pStyle w:val="Textbody"/>
        <w:spacing w:after="0"/>
        <w:outlineLvl w:val="9"/>
        <w:rPr>
          <w:lang w:bidi="ar-SA"/>
        </w:rPr>
      </w:pPr>
    </w:p>
    <w:p w14:paraId="46D56C88" w14:textId="77777777" w:rsidR="0068128D" w:rsidRDefault="003B2AAB" w:rsidP="0068128D">
      <w:pPr>
        <w:pStyle w:val="Textbody"/>
        <w:numPr>
          <w:ilvl w:val="0"/>
          <w:numId w:val="1"/>
        </w:numPr>
        <w:outlineLvl w:val="9"/>
      </w:pPr>
      <w:r>
        <w:t xml:space="preserve">Komunální odpad se shromažďuje do typizovaných </w:t>
      </w:r>
      <w:r w:rsidR="00BF42C5">
        <w:t xml:space="preserve">a zvláštních </w:t>
      </w:r>
      <w:r>
        <w:t>sběrných nádob. Stanoviště sběrných nádob je místo, kde jsou sběrné nádoby trvale nebo přechodně umístěny za účelem dalšího nakládání s komunálním odpadem oprávněnou osobou. Stanoviště sběrných nádob je společné pro všechny uživatele.</w:t>
      </w:r>
    </w:p>
    <w:p w14:paraId="04B17560" w14:textId="77777777" w:rsidR="003B2AAB" w:rsidRDefault="003B2AAB">
      <w:pPr>
        <w:pStyle w:val="Nadpis31"/>
        <w:outlineLvl w:val="9"/>
        <w:rPr>
          <w:lang w:bidi="ar-SA"/>
        </w:rPr>
      </w:pPr>
      <w:r>
        <w:t xml:space="preserve">Čl.3 </w:t>
      </w:r>
      <w:r>
        <w:br/>
      </w:r>
      <w:r>
        <w:rPr>
          <w:lang w:bidi="ar-SA"/>
        </w:rPr>
        <w:t>Shromažďování tříděného odpadu</w:t>
      </w:r>
    </w:p>
    <w:p w14:paraId="26F0A0CB" w14:textId="77777777" w:rsidR="003B2AAB" w:rsidRDefault="003B2AAB">
      <w:pPr>
        <w:pStyle w:val="Textbody"/>
        <w:numPr>
          <w:ilvl w:val="0"/>
          <w:numId w:val="6"/>
        </w:numPr>
        <w:outlineLvl w:val="9"/>
        <w:rPr>
          <w:lang w:bidi="ar-SA"/>
        </w:rPr>
      </w:pPr>
      <w:r>
        <w:rPr>
          <w:lang w:bidi="ar-SA"/>
        </w:rPr>
        <w:t>Tříděný odpad je shromažďován do zvláštních sběrných nádob.</w:t>
      </w:r>
    </w:p>
    <w:p w14:paraId="78555912" w14:textId="77777777" w:rsidR="003B2AAB" w:rsidRDefault="003B2AAB" w:rsidP="0068128D">
      <w:pPr>
        <w:pStyle w:val="Textbody"/>
        <w:numPr>
          <w:ilvl w:val="0"/>
          <w:numId w:val="6"/>
        </w:numPr>
        <w:outlineLvl w:val="9"/>
        <w:rPr>
          <w:b/>
          <w:bCs/>
          <w:u w:val="single"/>
          <w:lang w:bidi="ar-SA"/>
        </w:rPr>
      </w:pPr>
      <w:r>
        <w:rPr>
          <w:lang w:bidi="ar-SA"/>
        </w:rPr>
        <w:t xml:space="preserve">Zvláštní sběrné nádoby na papír, plast a sklo jsou barevně odlišeny a označeny příslušnými nápisy. Jsou celoročně umístěny u bývalé hasičské zbrojnice č. p. 27. </w:t>
      </w:r>
    </w:p>
    <w:p w14:paraId="7D46F2C2" w14:textId="77777777" w:rsidR="003B2AAB" w:rsidRDefault="003B2AAB" w:rsidP="0068128D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709"/>
        <w:outlineLvl w:val="9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Papír</w:t>
      </w:r>
      <w:r>
        <w:rPr>
          <w:u w:val="single"/>
          <w:lang w:bidi="ar-SA"/>
        </w:rPr>
        <w:t xml:space="preserve"> - barva modrá</w:t>
      </w:r>
      <w:r>
        <w:rPr>
          <w:lang w:bidi="ar-SA"/>
        </w:rPr>
        <w:t xml:space="preserve"> - vyprázdnění nádob 1x týdně.</w:t>
      </w:r>
    </w:p>
    <w:p w14:paraId="25DBF9FC" w14:textId="77777777" w:rsidR="003B2AAB" w:rsidRDefault="003B2AAB" w:rsidP="0068128D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709"/>
        <w:outlineLvl w:val="9"/>
        <w:rPr>
          <w:b/>
          <w:bCs/>
          <w:u w:val="single"/>
          <w:lang w:bidi="ar-SA"/>
        </w:rPr>
      </w:pPr>
      <w:r w:rsidRPr="00123C7A">
        <w:rPr>
          <w:b/>
          <w:bCs/>
          <w:u w:val="single"/>
          <w:lang w:bidi="ar-SA"/>
        </w:rPr>
        <w:t>Plasty</w:t>
      </w:r>
      <w:r w:rsidRPr="00123C7A">
        <w:rPr>
          <w:u w:val="single"/>
          <w:lang w:bidi="ar-SA"/>
        </w:rPr>
        <w:t>, PET lahve a ostatní plasty - barva žlutá</w:t>
      </w:r>
      <w:r w:rsidRPr="00BF42C5">
        <w:rPr>
          <w:lang w:bidi="ar-SA"/>
        </w:rPr>
        <w:t xml:space="preserve">  -</w:t>
      </w:r>
      <w:r>
        <w:rPr>
          <w:lang w:bidi="ar-SA"/>
        </w:rPr>
        <w:t xml:space="preserve"> vyprázdnění nádob 1x týdně.</w:t>
      </w:r>
    </w:p>
    <w:p w14:paraId="0311F59E" w14:textId="77777777" w:rsidR="003B2AAB" w:rsidRDefault="003B2AAB" w:rsidP="0068128D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709"/>
        <w:outlineLvl w:val="9"/>
      </w:pPr>
      <w:r>
        <w:rPr>
          <w:b/>
          <w:bCs/>
          <w:u w:val="single"/>
          <w:lang w:bidi="ar-SA"/>
        </w:rPr>
        <w:t>Sklo směsné</w:t>
      </w:r>
      <w:r>
        <w:rPr>
          <w:u w:val="single"/>
          <w:lang w:bidi="ar-SA"/>
        </w:rPr>
        <w:t xml:space="preserve"> - barva zelená</w:t>
      </w:r>
      <w:r>
        <w:rPr>
          <w:lang w:bidi="ar-SA"/>
        </w:rPr>
        <w:t xml:space="preserve"> - vyprázdnění nádob dle potřeby po jejich naplnění.</w:t>
      </w:r>
    </w:p>
    <w:p w14:paraId="6308634C" w14:textId="77777777" w:rsidR="003B2AAB" w:rsidRDefault="003B2AAB" w:rsidP="0068128D">
      <w:pPr>
        <w:pStyle w:val="Textbody"/>
        <w:spacing w:after="0"/>
        <w:outlineLvl w:val="9"/>
      </w:pPr>
    </w:p>
    <w:p w14:paraId="53D63D97" w14:textId="77777777" w:rsidR="003B2AAB" w:rsidRPr="00BF42C5" w:rsidRDefault="003B2AAB" w:rsidP="0068128D">
      <w:pPr>
        <w:pStyle w:val="Textbody"/>
        <w:numPr>
          <w:ilvl w:val="0"/>
          <w:numId w:val="6"/>
        </w:numPr>
        <w:tabs>
          <w:tab w:val="left" w:pos="709"/>
        </w:tabs>
        <w:outlineLvl w:val="9"/>
        <w:rPr>
          <w:u w:val="single"/>
          <w:lang w:bidi="ar-SA"/>
        </w:rPr>
      </w:pPr>
      <w:r>
        <w:rPr>
          <w:lang w:bidi="ar-SA"/>
        </w:rPr>
        <w:lastRenderedPageBreak/>
        <w:t>Kovy, textil,</w:t>
      </w:r>
      <w:bookmarkStart w:id="1" w:name="__DdeLink__405_1399937517"/>
      <w:r>
        <w:rPr>
          <w:lang w:bidi="ar-SA"/>
        </w:rPr>
        <w:t xml:space="preserve"> upotřebené jedlé tuky</w:t>
      </w:r>
      <w:bookmarkEnd w:id="1"/>
      <w:r>
        <w:rPr>
          <w:lang w:bidi="ar-SA"/>
        </w:rPr>
        <w:t xml:space="preserve"> a oleje, nebezpečné komunální odpady a objemný odpad se shromažďují u bývalé hasičské zbrojnice č. p. 27 pouze v níže stanovených termínech.</w:t>
      </w:r>
      <w:r>
        <w:rPr>
          <w:u w:val="single"/>
          <w:lang w:bidi="ar-SA"/>
        </w:rPr>
        <w:t xml:space="preserve"> </w:t>
      </w:r>
    </w:p>
    <w:p w14:paraId="5D05B8AC" w14:textId="77777777" w:rsidR="003B2AAB" w:rsidRPr="00BF42C5" w:rsidRDefault="003B2AAB" w:rsidP="0068128D">
      <w:pPr>
        <w:pStyle w:val="Textbody"/>
        <w:numPr>
          <w:ilvl w:val="1"/>
          <w:numId w:val="3"/>
        </w:numPr>
        <w:spacing w:after="0"/>
        <w:ind w:left="709"/>
        <w:outlineLvl w:val="9"/>
        <w:rPr>
          <w:b/>
          <w:bCs/>
          <w:u w:val="single"/>
          <w:lang w:bidi="ar-SA"/>
        </w:rPr>
      </w:pPr>
      <w:r w:rsidRPr="00BF42C5">
        <w:rPr>
          <w:b/>
          <w:bCs/>
          <w:u w:val="single"/>
          <w:lang w:bidi="ar-SA"/>
        </w:rPr>
        <w:t>Kovy</w:t>
      </w:r>
      <w:r w:rsidRPr="00BF42C5">
        <w:rPr>
          <w:lang w:bidi="ar-SA"/>
        </w:rPr>
        <w:br/>
        <w:t xml:space="preserve">Sběr zajišťován 4x ročně vždy 1. úřední pátek v měsíci březnu, červnu, září a prosinci v úřední hodiny od 18-19 hod. </w:t>
      </w:r>
    </w:p>
    <w:p w14:paraId="3F8A9120" w14:textId="77777777" w:rsidR="003B2AAB" w:rsidRPr="00BF42C5" w:rsidRDefault="003B2AAB" w:rsidP="0068128D">
      <w:pPr>
        <w:pStyle w:val="Textbody"/>
        <w:numPr>
          <w:ilvl w:val="1"/>
          <w:numId w:val="3"/>
        </w:numPr>
        <w:spacing w:after="0"/>
        <w:ind w:left="709"/>
        <w:outlineLvl w:val="9"/>
        <w:rPr>
          <w:lang w:bidi="ar-SA"/>
        </w:rPr>
      </w:pPr>
      <w:r w:rsidRPr="00BF42C5">
        <w:rPr>
          <w:b/>
          <w:bCs/>
          <w:u w:val="single"/>
          <w:lang w:bidi="ar-SA"/>
        </w:rPr>
        <w:t>Textil</w:t>
      </w:r>
    </w:p>
    <w:p w14:paraId="41EE4F04" w14:textId="77777777" w:rsidR="003B2AAB" w:rsidRPr="00BF42C5" w:rsidRDefault="003B2AAB" w:rsidP="0068128D">
      <w:pPr>
        <w:pStyle w:val="Textbody"/>
        <w:spacing w:after="0"/>
        <w:ind w:left="709"/>
        <w:outlineLvl w:val="9"/>
        <w:rPr>
          <w:b/>
          <w:bCs/>
          <w:u w:val="single"/>
          <w:lang w:bidi="ar-SA"/>
        </w:rPr>
      </w:pPr>
      <w:r w:rsidRPr="00BF42C5">
        <w:rPr>
          <w:lang w:bidi="ar-SA"/>
        </w:rPr>
        <w:t xml:space="preserve">Sběr zajišťován 4x ročně vždy 1. úřední pátek v měsíci březnu, červnu, září a prosinci v úřední hodiny od 18-19 hod. Převzít lze pouze textil v uzavřených pytlích. </w:t>
      </w:r>
    </w:p>
    <w:p w14:paraId="6E5A36D9" w14:textId="77777777" w:rsidR="0068128D" w:rsidRDefault="003B2AAB" w:rsidP="0068128D">
      <w:pPr>
        <w:pStyle w:val="Textbody"/>
        <w:numPr>
          <w:ilvl w:val="1"/>
          <w:numId w:val="3"/>
        </w:numPr>
        <w:spacing w:after="0"/>
        <w:ind w:left="709"/>
        <w:outlineLvl w:val="9"/>
        <w:rPr>
          <w:b/>
          <w:bCs/>
          <w:u w:val="single"/>
          <w:lang w:bidi="ar-SA"/>
        </w:rPr>
      </w:pPr>
      <w:r w:rsidRPr="00BF42C5">
        <w:rPr>
          <w:b/>
          <w:bCs/>
          <w:u w:val="single"/>
          <w:lang w:bidi="ar-SA"/>
        </w:rPr>
        <w:t>Upotřebené jedlé tuky a olej</w:t>
      </w:r>
      <w:r w:rsidR="0068128D">
        <w:rPr>
          <w:b/>
          <w:bCs/>
          <w:u w:val="single"/>
          <w:lang w:bidi="ar-SA"/>
        </w:rPr>
        <w:t>e</w:t>
      </w:r>
    </w:p>
    <w:p w14:paraId="15F72057" w14:textId="77777777" w:rsidR="003B2AAB" w:rsidRPr="00BF42C5" w:rsidRDefault="003B2AAB" w:rsidP="0068128D">
      <w:pPr>
        <w:pStyle w:val="Textbody"/>
        <w:spacing w:after="0"/>
        <w:ind w:left="709"/>
        <w:outlineLvl w:val="9"/>
        <w:rPr>
          <w:b/>
          <w:bCs/>
          <w:u w:val="single"/>
          <w:lang w:bidi="ar-SA"/>
        </w:rPr>
      </w:pPr>
      <w:r w:rsidRPr="00BF42C5">
        <w:rPr>
          <w:lang w:bidi="ar-SA"/>
        </w:rPr>
        <w:t>Sběr zajišťován 4x ročně vždy 1. úřední pátek v měsíci březnu, červnu, září a prosinci v úřední hodiny od 18-19 hod. Převzít lze pouze jedlé oleje a tuky v uzavřených plastových nádobách.</w:t>
      </w:r>
    </w:p>
    <w:p w14:paraId="44A066AC" w14:textId="77777777" w:rsidR="0068128D" w:rsidRPr="0068128D" w:rsidRDefault="003B2AAB" w:rsidP="0068128D">
      <w:pPr>
        <w:pStyle w:val="Textbody"/>
        <w:numPr>
          <w:ilvl w:val="1"/>
          <w:numId w:val="3"/>
        </w:numPr>
        <w:spacing w:after="0"/>
        <w:ind w:left="709"/>
      </w:pPr>
      <w:r w:rsidRPr="00BF42C5">
        <w:rPr>
          <w:b/>
          <w:bCs/>
          <w:u w:val="single"/>
          <w:lang w:bidi="ar-SA"/>
        </w:rPr>
        <w:t>Nebezpečný komunální odpad</w:t>
      </w:r>
      <w:r w:rsidRPr="00BF42C5">
        <w:rPr>
          <w:u w:val="single"/>
          <w:lang w:bidi="ar-SA"/>
        </w:rPr>
        <w:t xml:space="preserve"> </w:t>
      </w:r>
    </w:p>
    <w:p w14:paraId="588FAFBF" w14:textId="77777777" w:rsidR="003B2AAB" w:rsidRDefault="003B2AAB" w:rsidP="0068128D">
      <w:pPr>
        <w:pStyle w:val="Textbody"/>
        <w:spacing w:after="0"/>
        <w:ind w:left="709"/>
      </w:pPr>
      <w:r>
        <w:rPr>
          <w:lang w:bidi="ar-SA"/>
        </w:rPr>
        <w:t>Sběr je prováděn ambulantním způsobem, tj. pojízdnou sběrnou, která je přistavena 2x ročně podle časového rozpisu. Odpady na místě přebírají kvalifikovaní pracovníci svozové společnosti. Informace o datu a čase sběru jsou zveřejňovány v předstihu na úřední desce obce a internetových stránkách www.obeckyje.cz.</w:t>
      </w:r>
    </w:p>
    <w:p w14:paraId="1B56155F" w14:textId="77777777" w:rsidR="003B2AAB" w:rsidRDefault="003B2AAB">
      <w:pPr>
        <w:pStyle w:val="Nadpis31"/>
        <w:outlineLvl w:val="9"/>
      </w:pPr>
      <w:r>
        <w:t>Čl.4</w:t>
      </w:r>
    </w:p>
    <w:p w14:paraId="507E8EF7" w14:textId="77777777" w:rsidR="003B2AAB" w:rsidRDefault="00B311FD">
      <w:pPr>
        <w:pStyle w:val="Nadpis31"/>
        <w:outlineLvl w:val="9"/>
        <w:rPr>
          <w:lang w:bidi="ar-SA"/>
        </w:rPr>
      </w:pPr>
      <w:r>
        <w:t>Biologicky rozložitelný odpad</w:t>
      </w:r>
    </w:p>
    <w:p w14:paraId="223F6F13" w14:textId="77777777" w:rsidR="003B2AAB" w:rsidRDefault="003B2AAB" w:rsidP="003B0445">
      <w:pPr>
        <w:pStyle w:val="Textbody"/>
        <w:numPr>
          <w:ilvl w:val="2"/>
          <w:numId w:val="6"/>
        </w:numPr>
        <w:outlineLvl w:val="9"/>
        <w:rPr>
          <w:lang w:bidi="ar-SA"/>
        </w:rPr>
      </w:pPr>
      <w:r>
        <w:rPr>
          <w:lang w:bidi="ar-SA"/>
        </w:rPr>
        <w:t xml:space="preserve">Biologický </w:t>
      </w:r>
      <w:r w:rsidR="00B311FD">
        <w:rPr>
          <w:lang w:bidi="ar-SA"/>
        </w:rPr>
        <w:t xml:space="preserve">rozložitelný </w:t>
      </w:r>
      <w:r>
        <w:rPr>
          <w:lang w:bidi="ar-SA"/>
        </w:rPr>
        <w:t>odpad rostlinného původu (tráva, listí, větvě, ne kuchyňský odpad) je možné odevzdat v kompostárně bioodpadů na sběrném dvoře v Lomnici nad Popelkou. Adresa, provozní doba dvora a podmínky viz čl. 8 této vyhlášky.</w:t>
      </w:r>
    </w:p>
    <w:p w14:paraId="76950178" w14:textId="77777777" w:rsidR="003B2AAB" w:rsidRDefault="003B2AAB">
      <w:pPr>
        <w:pStyle w:val="Nadpis31"/>
        <w:outlineLvl w:val="9"/>
      </w:pPr>
      <w:bookmarkStart w:id="2" w:name="_Hlk185154520"/>
      <w:r>
        <w:t>Čl.5</w:t>
      </w:r>
    </w:p>
    <w:p w14:paraId="4D664311" w14:textId="77777777" w:rsidR="003B2AAB" w:rsidRDefault="003B2AAB">
      <w:pPr>
        <w:pStyle w:val="Nadpis31"/>
        <w:outlineLvl w:val="9"/>
        <w:rPr>
          <w:lang w:bidi="ar-SA"/>
        </w:rPr>
      </w:pPr>
      <w:r>
        <w:t>Sběr objemného odpadu</w:t>
      </w:r>
    </w:p>
    <w:bookmarkEnd w:id="2"/>
    <w:p w14:paraId="6727C15C" w14:textId="77777777" w:rsidR="003B2AAB" w:rsidRDefault="003B2AAB">
      <w:pPr>
        <w:pStyle w:val="Textbody"/>
        <w:numPr>
          <w:ilvl w:val="0"/>
          <w:numId w:val="4"/>
        </w:numPr>
        <w:outlineLvl w:val="9"/>
        <w:rPr>
          <w:lang w:bidi="ar-SA"/>
        </w:rPr>
      </w:pPr>
      <w:r>
        <w:rPr>
          <w:lang w:bidi="ar-SA"/>
        </w:rPr>
        <w:t>Objemný je takový odpad, který vzhledem ke svým rozměrům nemůže být umístěn do sběrných nádob (např. koberce, matrace, nábytek…).</w:t>
      </w:r>
    </w:p>
    <w:p w14:paraId="7B31CC9F" w14:textId="77777777" w:rsidR="003B2AAB" w:rsidRDefault="003B2AAB">
      <w:pPr>
        <w:pStyle w:val="Textbody"/>
        <w:numPr>
          <w:ilvl w:val="0"/>
          <w:numId w:val="4"/>
        </w:numPr>
        <w:outlineLvl w:val="9"/>
        <w:rPr>
          <w:lang w:bidi="ar-SA"/>
        </w:rPr>
      </w:pPr>
      <w:r>
        <w:rPr>
          <w:lang w:bidi="ar-SA"/>
        </w:rPr>
        <w:t xml:space="preserve">Sběr objemného odpadu je zajišťován pro občany a vlastníky nemovitostí v obci zdarma 1x ročně </w:t>
      </w:r>
      <w:r w:rsidR="00B311FD">
        <w:rPr>
          <w:lang w:bidi="ar-SA"/>
        </w:rPr>
        <w:br/>
      </w:r>
      <w:r>
        <w:rPr>
          <w:lang w:bidi="ar-SA"/>
        </w:rPr>
        <w:t xml:space="preserve">u obecního úřadu. Informace o datu a čase sběru jsou zveřejňovány v předstihu na úřední desce obce </w:t>
      </w:r>
      <w:r w:rsidR="00B311FD">
        <w:rPr>
          <w:lang w:bidi="ar-SA"/>
        </w:rPr>
        <w:br/>
      </w:r>
      <w:r>
        <w:rPr>
          <w:lang w:bidi="ar-SA"/>
        </w:rPr>
        <w:t>a internetových stránkách obce www.obeckyje.cz.</w:t>
      </w:r>
    </w:p>
    <w:p w14:paraId="4083E6AC" w14:textId="77777777" w:rsidR="003B2AAB" w:rsidRDefault="003B2AAB">
      <w:pPr>
        <w:pStyle w:val="Textbody"/>
        <w:numPr>
          <w:ilvl w:val="2"/>
          <w:numId w:val="6"/>
        </w:numPr>
        <w:outlineLvl w:val="9"/>
      </w:pPr>
      <w:r>
        <w:rPr>
          <w:lang w:bidi="ar-SA"/>
        </w:rPr>
        <w:t>Další možností je odevzdání objemného odpadu ve sběrném dvoře v Lomnici nad Popelkou, které je pro občany a vlastníky nemovitostí v obci Kyje bezplatné. Adresa, provozní doba dvora a podmínky viz čl. 8 této vyhlášky.</w:t>
      </w:r>
    </w:p>
    <w:p w14:paraId="1F353884" w14:textId="77777777" w:rsidR="003B2AAB" w:rsidRDefault="003B2AAB">
      <w:pPr>
        <w:pStyle w:val="Nadpis31"/>
        <w:outlineLvl w:val="9"/>
      </w:pPr>
      <w:r>
        <w:t>Čl. 6</w:t>
      </w:r>
      <w:r>
        <w:br/>
        <w:t>Shromažďování směsného komunálního odpadu</w:t>
      </w:r>
    </w:p>
    <w:p w14:paraId="57C5E63C" w14:textId="77777777" w:rsidR="003B2AAB" w:rsidRDefault="003B2AAB">
      <w:pPr>
        <w:pStyle w:val="Textbody"/>
        <w:numPr>
          <w:ilvl w:val="1"/>
          <w:numId w:val="4"/>
        </w:numPr>
      </w:pPr>
      <w:r>
        <w:t>Směsným komunálním odpadem se rozumí zbylý komunální odpad po stanoveném vytřídění složek podle čl. 2 odstavce 1 písm. a) až i).</w:t>
      </w:r>
    </w:p>
    <w:p w14:paraId="5E1E742C" w14:textId="77777777" w:rsidR="003B2AAB" w:rsidRDefault="003B2AAB">
      <w:pPr>
        <w:pStyle w:val="Textbody"/>
        <w:numPr>
          <w:ilvl w:val="1"/>
          <w:numId w:val="4"/>
        </w:numPr>
        <w:rPr>
          <w:lang w:bidi="ar-SA"/>
        </w:rPr>
      </w:pPr>
      <w:r>
        <w:t xml:space="preserve">Směsný komunální odpad se shromažďuje do typizovaných sběrných nádob černé barvy. </w:t>
      </w:r>
    </w:p>
    <w:p w14:paraId="515B96CC" w14:textId="77777777" w:rsidR="003B2AAB" w:rsidRDefault="003B2AAB">
      <w:pPr>
        <w:pStyle w:val="Textbody"/>
        <w:numPr>
          <w:ilvl w:val="1"/>
          <w:numId w:val="4"/>
        </w:numPr>
      </w:pPr>
      <w:r>
        <w:rPr>
          <w:lang w:bidi="ar-SA"/>
        </w:rPr>
        <w:t>Sběrné nádoby jsou celoročně umístěny u bývalé hasičské zbrojnice č. p. 27, vyváží se 1x týdně.</w:t>
      </w:r>
    </w:p>
    <w:p w14:paraId="41B4EFA5" w14:textId="77777777" w:rsidR="003B2AAB" w:rsidRDefault="003B2AAB">
      <w:pPr>
        <w:pStyle w:val="Nadpis31"/>
        <w:outlineLvl w:val="9"/>
        <w:rPr>
          <w:lang w:bidi="ar-SA"/>
        </w:rPr>
      </w:pPr>
      <w:r>
        <w:t xml:space="preserve">Čl.7 </w:t>
      </w:r>
      <w:r>
        <w:br/>
        <w:t>Nakládání se stavebním odpadem</w:t>
      </w:r>
      <w:r w:rsidR="003B0445">
        <w:t xml:space="preserve"> a pneumatikami</w:t>
      </w:r>
    </w:p>
    <w:p w14:paraId="555A571F" w14:textId="77777777" w:rsidR="003B2AAB" w:rsidRDefault="003B2AAB">
      <w:pPr>
        <w:pStyle w:val="Textbody"/>
        <w:numPr>
          <w:ilvl w:val="0"/>
          <w:numId w:val="5"/>
        </w:numPr>
        <w:outlineLvl w:val="9"/>
        <w:rPr>
          <w:lang w:bidi="ar-SA"/>
        </w:rPr>
      </w:pPr>
      <w:r>
        <w:rPr>
          <w:lang w:bidi="ar-SA"/>
        </w:rPr>
        <w:t>Stavebním odpadem se rozumí odpad vzniklý při stavební nebo demoliční činnosti (suť). Patří sem např. beton, cihly, tašky, kamení, zemina, atd. </w:t>
      </w:r>
    </w:p>
    <w:p w14:paraId="05CD135C" w14:textId="77777777" w:rsidR="003B2AAB" w:rsidRDefault="003B2AAB">
      <w:pPr>
        <w:pStyle w:val="Textbody"/>
        <w:numPr>
          <w:ilvl w:val="0"/>
          <w:numId w:val="5"/>
        </w:numPr>
        <w:outlineLvl w:val="9"/>
        <w:rPr>
          <w:lang w:bidi="ar-SA"/>
        </w:rPr>
      </w:pPr>
      <w:r>
        <w:rPr>
          <w:lang w:bidi="ar-SA"/>
        </w:rPr>
        <w:lastRenderedPageBreak/>
        <w:t xml:space="preserve">Stavební odpad </w:t>
      </w:r>
      <w:r w:rsidR="003B0445">
        <w:rPr>
          <w:lang w:bidi="ar-SA"/>
        </w:rPr>
        <w:t>ani pneumatiky nejsou odpadem komunálním, proto nejsou</w:t>
      </w:r>
      <w:r>
        <w:rPr>
          <w:lang w:bidi="ar-SA"/>
        </w:rPr>
        <w:t xml:space="preserve"> odstraňován</w:t>
      </w:r>
      <w:r w:rsidR="003B0445">
        <w:rPr>
          <w:lang w:bidi="ar-SA"/>
        </w:rPr>
        <w:t>y</w:t>
      </w:r>
      <w:r>
        <w:rPr>
          <w:lang w:bidi="ar-SA"/>
        </w:rPr>
        <w:t xml:space="preserve"> prostřednictvím systému nakládání s komunálním odpadem obce.</w:t>
      </w:r>
    </w:p>
    <w:p w14:paraId="276C74C2" w14:textId="77777777" w:rsidR="003B0445" w:rsidRDefault="003B2AAB" w:rsidP="003B0445">
      <w:pPr>
        <w:pStyle w:val="Textbody"/>
        <w:numPr>
          <w:ilvl w:val="2"/>
          <w:numId w:val="6"/>
        </w:numPr>
        <w:outlineLvl w:val="9"/>
      </w:pPr>
      <w:r>
        <w:rPr>
          <w:lang w:bidi="ar-SA"/>
        </w:rPr>
        <w:t xml:space="preserve">Stavební odpad </w:t>
      </w:r>
      <w:r w:rsidR="003B0445">
        <w:rPr>
          <w:lang w:bidi="ar-SA"/>
        </w:rPr>
        <w:t>a pneumatiky lze odevz</w:t>
      </w:r>
      <w:r w:rsidR="0068128D">
        <w:rPr>
          <w:lang w:bidi="ar-SA"/>
        </w:rPr>
        <w:t>d</w:t>
      </w:r>
      <w:r w:rsidR="003B0445">
        <w:rPr>
          <w:lang w:bidi="ar-SA"/>
        </w:rPr>
        <w:t>at</w:t>
      </w:r>
      <w:r w:rsidR="003B0445" w:rsidRPr="003B0445">
        <w:rPr>
          <w:lang w:bidi="ar-SA"/>
        </w:rPr>
        <w:t xml:space="preserve"> </w:t>
      </w:r>
      <w:r w:rsidR="003B0445">
        <w:rPr>
          <w:lang w:bidi="ar-SA"/>
        </w:rPr>
        <w:t>ve sběrném dvoře v Lomnici nad Popelkou. Adresa, provozní doba dvora a podmínky viz čl. 8 této vyhlášky.</w:t>
      </w:r>
    </w:p>
    <w:p w14:paraId="06C80322" w14:textId="77777777" w:rsidR="003B0445" w:rsidRDefault="0068128D" w:rsidP="003B0445">
      <w:pPr>
        <w:pStyle w:val="Textbody"/>
        <w:numPr>
          <w:ilvl w:val="2"/>
          <w:numId w:val="6"/>
        </w:numPr>
        <w:outlineLvl w:val="9"/>
      </w:pPr>
      <w:r>
        <w:t>U</w:t>
      </w:r>
      <w:r w:rsidR="003B0445">
        <w:t xml:space="preserve">ložení stavebního odpadu a pneumatik </w:t>
      </w:r>
      <w:r>
        <w:t>hradí na místě sami obča</w:t>
      </w:r>
      <w:r w:rsidR="003B0445">
        <w:t>né a vla</w:t>
      </w:r>
      <w:r>
        <w:t>s</w:t>
      </w:r>
      <w:r w:rsidR="003B0445">
        <w:t xml:space="preserve">tníci nemovitostí </w:t>
      </w:r>
      <w:r>
        <w:t>v </w:t>
      </w:r>
      <w:r w:rsidR="003B0445">
        <w:t>obci</w:t>
      </w:r>
      <w:r>
        <w:t>.</w:t>
      </w:r>
    </w:p>
    <w:p w14:paraId="422CDBDC" w14:textId="77777777" w:rsidR="003B2AAB" w:rsidRDefault="003B2AAB" w:rsidP="003B0445">
      <w:pPr>
        <w:pStyle w:val="Textbody"/>
        <w:numPr>
          <w:ilvl w:val="2"/>
          <w:numId w:val="6"/>
        </w:numPr>
        <w:outlineLvl w:val="9"/>
      </w:pPr>
      <w:r>
        <w:rPr>
          <w:lang w:bidi="ar-SA"/>
        </w:rPr>
        <w:t xml:space="preserve">Stavební odpad nesmí obsahovat nebezpečný odpad, kterým je často </w:t>
      </w:r>
      <w:r w:rsidRPr="003B0445">
        <w:rPr>
          <w:u w:val="single"/>
          <w:lang w:bidi="ar-SA"/>
        </w:rPr>
        <w:t>azbest</w:t>
      </w:r>
      <w:r>
        <w:rPr>
          <w:lang w:bidi="ar-SA"/>
        </w:rPr>
        <w:t xml:space="preserve"> jako součást starých eternitových materiálů.</w:t>
      </w:r>
    </w:p>
    <w:p w14:paraId="4DFB5CB7" w14:textId="77777777" w:rsidR="003B2AAB" w:rsidRDefault="003B2AAB">
      <w:pPr>
        <w:pStyle w:val="Nadpis31"/>
        <w:outlineLvl w:val="9"/>
        <w:rPr>
          <w:lang w:bidi="ar-SA"/>
        </w:rPr>
      </w:pPr>
      <w:r>
        <w:t>Čl.8</w:t>
      </w:r>
      <w:r>
        <w:br/>
        <w:t>Adresa, p</w:t>
      </w:r>
      <w:r>
        <w:rPr>
          <w:lang w:bidi="ar-SA"/>
        </w:rPr>
        <w:t>rovozní doba a podmínky využívání sběrného dvora</w:t>
      </w:r>
    </w:p>
    <w:p w14:paraId="3F20B17F" w14:textId="77777777" w:rsidR="003B2AAB" w:rsidRDefault="003B2AAB">
      <w:pPr>
        <w:pStyle w:val="Textbody"/>
        <w:numPr>
          <w:ilvl w:val="1"/>
          <w:numId w:val="5"/>
        </w:numPr>
        <w:outlineLvl w:val="9"/>
        <w:rPr>
          <w:lang w:bidi="ar-SA"/>
        </w:rPr>
      </w:pPr>
      <w:r>
        <w:rPr>
          <w:lang w:bidi="ar-SA"/>
        </w:rPr>
        <w:t>Občané a vlastníci nemovitostí v obci</w:t>
      </w:r>
      <w:r w:rsidR="0068128D">
        <w:rPr>
          <w:lang w:bidi="ar-SA"/>
        </w:rPr>
        <w:t xml:space="preserve"> mají zajištěnu</w:t>
      </w:r>
      <w:r>
        <w:rPr>
          <w:lang w:bidi="ar-SA"/>
        </w:rPr>
        <w:t xml:space="preserve"> možnost odevzdávat odpad ve sběrném dvoře v Lomnici nad Popelkou.</w:t>
      </w:r>
    </w:p>
    <w:p w14:paraId="644626E2" w14:textId="77777777" w:rsidR="003B2AAB" w:rsidRDefault="003B2AAB">
      <w:pPr>
        <w:pStyle w:val="Textbody"/>
        <w:numPr>
          <w:ilvl w:val="1"/>
          <w:numId w:val="5"/>
        </w:numPr>
        <w:outlineLvl w:val="9"/>
        <w:rPr>
          <w:lang w:bidi="ar-SA"/>
        </w:rPr>
      </w:pPr>
      <w:r>
        <w:rPr>
          <w:lang w:bidi="ar-SA"/>
        </w:rPr>
        <w:t>Ve sběrném dvoře se odevzdává především objemný odpad, který se vymyká běžné produkci domácnosti (například při vyklízení půdy), a svým umístěním do sběrných nádob v obci by je nadměrně zatížil.</w:t>
      </w:r>
      <w:r w:rsidR="00B311FD">
        <w:rPr>
          <w:lang w:bidi="ar-SA"/>
        </w:rPr>
        <w:t xml:space="preserve"> Dále biologicky rozložitelný rostlinný odpad, stavební suť a pneumatiky.</w:t>
      </w:r>
    </w:p>
    <w:p w14:paraId="724E8C75" w14:textId="77777777" w:rsidR="003B2AAB" w:rsidRDefault="003B2AAB">
      <w:pPr>
        <w:pStyle w:val="Textbody"/>
        <w:numPr>
          <w:ilvl w:val="1"/>
          <w:numId w:val="5"/>
        </w:numPr>
        <w:outlineLvl w:val="9"/>
        <w:rPr>
          <w:b/>
          <w:bCs/>
          <w:lang w:bidi="ar-SA"/>
        </w:rPr>
      </w:pPr>
      <w:r>
        <w:rPr>
          <w:lang w:bidi="ar-SA"/>
        </w:rPr>
        <w:t xml:space="preserve">Je třeba se zde prokázat </w:t>
      </w:r>
      <w:r w:rsidR="0068128D">
        <w:rPr>
          <w:lang w:bidi="ar-SA"/>
        </w:rPr>
        <w:t xml:space="preserve">občanským průkazem (občané) nebo </w:t>
      </w:r>
      <w:r>
        <w:rPr>
          <w:lang w:bidi="ar-SA"/>
        </w:rPr>
        <w:t>průkazkou</w:t>
      </w:r>
      <w:r w:rsidR="0068128D">
        <w:rPr>
          <w:lang w:bidi="ar-SA"/>
        </w:rPr>
        <w:t xml:space="preserve"> (vlastníci nemovitostí v obci), kterou</w:t>
      </w:r>
      <w:r>
        <w:rPr>
          <w:lang w:bidi="ar-SA"/>
        </w:rPr>
        <w:t xml:space="preserve"> vydá na žádost obecní úřad Kyje po řádném zaplacení poplatku za odpady.</w:t>
      </w:r>
    </w:p>
    <w:p w14:paraId="4A6F54F9" w14:textId="77777777" w:rsidR="003B2AAB" w:rsidRDefault="003B2AAB">
      <w:pPr>
        <w:pStyle w:val="Textbody"/>
        <w:outlineLvl w:val="9"/>
        <w:rPr>
          <w:b/>
          <w:bCs/>
          <w:lang w:bidi="ar-SA"/>
        </w:rPr>
      </w:pPr>
      <w:r>
        <w:rPr>
          <w:b/>
          <w:bCs/>
          <w:lang w:bidi="ar-SA"/>
        </w:rPr>
        <w:t xml:space="preserve">Adresa sběrného dvora: </w:t>
      </w:r>
      <w:r>
        <w:rPr>
          <w:lang w:bidi="ar-SA"/>
        </w:rPr>
        <w:t>Kampelíkova ul. 1399, Lomnice nad Popelkou</w:t>
      </w:r>
    </w:p>
    <w:p w14:paraId="2C1BA0A9" w14:textId="77777777" w:rsidR="003B2AAB" w:rsidRDefault="003B2AAB">
      <w:pPr>
        <w:pStyle w:val="Textbody"/>
        <w:jc w:val="left"/>
        <w:outlineLvl w:val="9"/>
        <w:rPr>
          <w:b/>
          <w:bCs/>
          <w:lang w:bidi="ar-SA"/>
        </w:rPr>
        <w:sectPr w:rsidR="003B2AAB" w:rsidSect="0068128D">
          <w:headerReference w:type="default" r:id="rId7"/>
          <w:footerReference w:type="default" r:id="rId8"/>
          <w:pgSz w:w="11906" w:h="16838"/>
          <w:pgMar w:top="1418" w:right="1162" w:bottom="1276" w:left="1162" w:header="878" w:footer="878" w:gutter="0"/>
          <w:cols w:space="708"/>
          <w:docGrid w:linePitch="360"/>
        </w:sectPr>
      </w:pPr>
      <w:r>
        <w:rPr>
          <w:b/>
          <w:bCs/>
          <w:lang w:bidi="ar-SA"/>
        </w:rPr>
        <w:t>Provozní doba (k okamžiku vydání vyhlášky)</w:t>
      </w:r>
      <w:r w:rsidR="0068128D">
        <w:rPr>
          <w:b/>
          <w:bCs/>
          <w:lang w:bidi="ar-SA"/>
        </w:rPr>
        <w:t>:</w:t>
      </w:r>
      <w:r w:rsidR="0068128D">
        <w:rPr>
          <w:b/>
          <w:bCs/>
          <w:lang w:bidi="ar-SA"/>
        </w:rPr>
        <w:br/>
      </w:r>
    </w:p>
    <w:p w14:paraId="3AEF42D2" w14:textId="77777777" w:rsidR="003B2AAB" w:rsidRDefault="003B2AAB">
      <w:pPr>
        <w:pStyle w:val="Textbody"/>
        <w:jc w:val="center"/>
        <w:outlineLvl w:val="9"/>
        <w:sectPr w:rsidR="003B2AAB">
          <w:type w:val="continuous"/>
          <w:pgSz w:w="11906" w:h="16838"/>
          <w:pgMar w:top="1560" w:right="1162" w:bottom="1560" w:left="1162" w:header="878" w:footer="878" w:gutter="0"/>
          <w:cols w:num="2" w:space="0"/>
          <w:docGrid w:linePitch="360"/>
        </w:sectPr>
      </w:pPr>
      <w:r>
        <w:rPr>
          <w:b/>
          <w:bCs/>
          <w:lang w:bidi="ar-SA"/>
        </w:rPr>
        <w:t>duben – říjen:</w:t>
      </w:r>
      <w:r>
        <w:rPr>
          <w:b/>
          <w:bCs/>
          <w:lang w:bidi="ar-SA"/>
        </w:rPr>
        <w:br/>
      </w:r>
      <w:r>
        <w:rPr>
          <w:lang w:bidi="ar-SA"/>
        </w:rPr>
        <w:t xml:space="preserve">úterý </w:t>
      </w:r>
      <w:r>
        <w:rPr>
          <w:lang w:bidi="ar-SA"/>
        </w:rPr>
        <w:tab/>
        <w:t>9-12</w:t>
      </w:r>
      <w:r>
        <w:rPr>
          <w:lang w:bidi="ar-SA"/>
        </w:rPr>
        <w:tab/>
        <w:t>14-17</w:t>
      </w:r>
      <w:r>
        <w:rPr>
          <w:lang w:bidi="ar-SA"/>
        </w:rPr>
        <w:br/>
        <w:t xml:space="preserve">pátek </w:t>
      </w:r>
      <w:r>
        <w:rPr>
          <w:lang w:bidi="ar-SA"/>
        </w:rPr>
        <w:tab/>
        <w:t xml:space="preserve">9-12 </w:t>
      </w:r>
      <w:r>
        <w:rPr>
          <w:lang w:bidi="ar-SA"/>
        </w:rPr>
        <w:tab/>
        <w:t>14-17</w:t>
      </w:r>
      <w:r>
        <w:rPr>
          <w:lang w:bidi="ar-SA"/>
        </w:rPr>
        <w:br/>
        <w:t>sobota 8-12</w:t>
      </w:r>
      <w:r>
        <w:rPr>
          <w:lang w:bidi="ar-SA"/>
        </w:rPr>
        <w:br/>
      </w:r>
      <w:r>
        <w:rPr>
          <w:b/>
          <w:bCs/>
          <w:lang w:bidi="ar-SA"/>
        </w:rPr>
        <w:t>listopad – březen:</w:t>
      </w:r>
      <w:r>
        <w:rPr>
          <w:lang w:bidi="ar-SA"/>
        </w:rPr>
        <w:br/>
        <w:t xml:space="preserve">úterý </w:t>
      </w:r>
      <w:r>
        <w:rPr>
          <w:lang w:bidi="ar-SA"/>
        </w:rPr>
        <w:tab/>
        <w:t xml:space="preserve">9-12 </w:t>
      </w:r>
      <w:r>
        <w:rPr>
          <w:lang w:bidi="ar-SA"/>
        </w:rPr>
        <w:tab/>
        <w:t>14-16</w:t>
      </w:r>
      <w:r>
        <w:rPr>
          <w:lang w:bidi="ar-SA"/>
        </w:rPr>
        <w:br/>
        <w:t xml:space="preserve">pátek </w:t>
      </w:r>
      <w:r>
        <w:rPr>
          <w:lang w:bidi="ar-SA"/>
        </w:rPr>
        <w:tab/>
        <w:t xml:space="preserve">9-12 </w:t>
      </w:r>
      <w:r>
        <w:rPr>
          <w:lang w:bidi="ar-SA"/>
        </w:rPr>
        <w:tab/>
        <w:t>14-16</w:t>
      </w:r>
      <w:r>
        <w:rPr>
          <w:lang w:bidi="ar-SA"/>
        </w:rPr>
        <w:br/>
        <w:t xml:space="preserve">sobota </w:t>
      </w:r>
      <w:r>
        <w:rPr>
          <w:lang w:bidi="ar-SA"/>
        </w:rPr>
        <w:tab/>
        <w:t>8-12</w:t>
      </w:r>
    </w:p>
    <w:p w14:paraId="07E33A73" w14:textId="77777777" w:rsidR="00EC67D0" w:rsidRDefault="00EC67D0">
      <w:pPr>
        <w:pStyle w:val="Nadpis31"/>
        <w:outlineLvl w:val="9"/>
      </w:pPr>
    </w:p>
    <w:p w14:paraId="3345FE2F" w14:textId="77777777" w:rsidR="003B2AAB" w:rsidRDefault="003B2AAB">
      <w:pPr>
        <w:pStyle w:val="Nadpis31"/>
        <w:outlineLvl w:val="9"/>
      </w:pPr>
      <w:r>
        <w:t xml:space="preserve">Čl.9 </w:t>
      </w:r>
      <w:r>
        <w:br/>
      </w:r>
      <w:r>
        <w:rPr>
          <w:lang w:bidi="ar-SA"/>
        </w:rPr>
        <w:t>Závěrečná ustanovení</w:t>
      </w:r>
    </w:p>
    <w:p w14:paraId="1F351197" w14:textId="77777777" w:rsidR="0068128D" w:rsidRDefault="003B2AAB" w:rsidP="0068128D">
      <w:pPr>
        <w:pStyle w:val="Textbody"/>
        <w:numPr>
          <w:ilvl w:val="0"/>
          <w:numId w:val="2"/>
        </w:numPr>
        <w:outlineLvl w:val="9"/>
        <w:rPr>
          <w:lang w:bidi="ar-SA"/>
        </w:rPr>
      </w:pPr>
      <w:r>
        <w:t xml:space="preserve">Nabytím účinnosti této vyhlášky se zrušuje Obecně závazná vyhláška obce č. 1/2020 o stanovení systému shromažďování, sběru, přepravy, třídění, využívání a odstraňování komunálních odpadů </w:t>
      </w:r>
      <w:r w:rsidR="00B311FD">
        <w:br/>
      </w:r>
      <w:r>
        <w:t>a nakládání se stavebním odpadem na území obce Kyje.</w:t>
      </w:r>
    </w:p>
    <w:p w14:paraId="51F09064" w14:textId="77777777" w:rsidR="0068128D" w:rsidRDefault="003B2AAB" w:rsidP="0068128D">
      <w:pPr>
        <w:pStyle w:val="Textbody"/>
        <w:numPr>
          <w:ilvl w:val="0"/>
          <w:numId w:val="2"/>
        </w:numPr>
        <w:outlineLvl w:val="9"/>
        <w:rPr>
          <w:lang w:bidi="ar-SA"/>
        </w:rPr>
      </w:pPr>
      <w:r>
        <w:rPr>
          <w:lang w:bidi="ar-SA"/>
        </w:rPr>
        <w:t>Tato vyhláška nabývá účinnosti dnem 1. 1. 2025</w:t>
      </w:r>
    </w:p>
    <w:p w14:paraId="77D9FDA2" w14:textId="77777777" w:rsidR="0068128D" w:rsidRDefault="0068128D" w:rsidP="0068128D">
      <w:pPr>
        <w:pStyle w:val="Textbody"/>
        <w:outlineLvl w:val="9"/>
        <w:rPr>
          <w:lang w:bidi="ar-SA"/>
        </w:rPr>
      </w:pPr>
    </w:p>
    <w:p w14:paraId="00E42305" w14:textId="77777777" w:rsidR="00E0404D" w:rsidRDefault="00E0404D" w:rsidP="0068128D">
      <w:pPr>
        <w:pStyle w:val="Textbody"/>
        <w:outlineLvl w:val="9"/>
        <w:rPr>
          <w:lang w:bidi="ar-SA"/>
        </w:rPr>
      </w:pPr>
    </w:p>
    <w:p w14:paraId="4B203156" w14:textId="77777777" w:rsidR="00E0404D" w:rsidRDefault="00E0404D" w:rsidP="0068128D">
      <w:pPr>
        <w:pStyle w:val="Textbody"/>
        <w:outlineLvl w:val="9"/>
        <w:rPr>
          <w:lang w:bidi="ar-SA"/>
        </w:rPr>
      </w:pPr>
    </w:p>
    <w:p w14:paraId="2D1184C4" w14:textId="77777777" w:rsidR="0068128D" w:rsidRDefault="0068128D" w:rsidP="0068128D">
      <w:pPr>
        <w:pStyle w:val="Textbody"/>
        <w:outlineLvl w:val="9"/>
        <w:rPr>
          <w:lang w:bidi="ar-SA"/>
        </w:rPr>
      </w:pPr>
    </w:p>
    <w:p w14:paraId="141F0DF3" w14:textId="77777777" w:rsidR="003B2AAB" w:rsidRDefault="003B2AAB">
      <w:pPr>
        <w:pStyle w:val="Textbody"/>
        <w:outlineLvl w:val="9"/>
        <w:rPr>
          <w:rFonts w:eastAsia="Liberation Serif" w:cs="Liberation Serif"/>
          <w:lang w:bidi="ar-SA"/>
        </w:rPr>
      </w:pPr>
      <w:r>
        <w:rPr>
          <w:lang w:bidi="ar-SA"/>
        </w:rPr>
        <w:t>…………………………………….                                                        ……………………………………..</w:t>
      </w:r>
    </w:p>
    <w:p w14:paraId="0666E658" w14:textId="77777777" w:rsidR="003B2AAB" w:rsidRDefault="003B2AAB">
      <w:pPr>
        <w:pStyle w:val="Textbody"/>
        <w:spacing w:after="0"/>
        <w:jc w:val="left"/>
        <w:outlineLvl w:val="9"/>
        <w:rPr>
          <w:rFonts w:eastAsia="Liberation Serif" w:cs="Liberation Serif"/>
          <w:lang w:bidi="ar-SA"/>
        </w:rPr>
      </w:pPr>
      <w:r>
        <w:rPr>
          <w:rFonts w:eastAsia="Liberation Serif" w:cs="Liberation Serif"/>
          <w:lang w:bidi="ar-SA"/>
        </w:rPr>
        <w:t xml:space="preserve">        </w:t>
      </w:r>
      <w:r>
        <w:rPr>
          <w:lang w:bidi="ar-SA"/>
        </w:rPr>
        <w:t xml:space="preserve">Ing. Bc. Jitka Mikulecká                 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 xml:space="preserve">                          </w:t>
      </w:r>
      <w:r w:rsidR="00EC67D0">
        <w:rPr>
          <w:lang w:bidi="ar-SA"/>
        </w:rPr>
        <w:t xml:space="preserve">Bc. </w:t>
      </w:r>
      <w:r>
        <w:rPr>
          <w:lang w:bidi="ar-SA"/>
        </w:rPr>
        <w:t xml:space="preserve">Evžen </w:t>
      </w:r>
      <w:proofErr w:type="spellStart"/>
      <w:r>
        <w:rPr>
          <w:lang w:bidi="ar-SA"/>
        </w:rPr>
        <w:t>Eiba</w:t>
      </w:r>
      <w:proofErr w:type="spellEnd"/>
    </w:p>
    <w:p w14:paraId="349F60E3" w14:textId="1EB8F11F" w:rsidR="003B2AAB" w:rsidRDefault="003B2AAB">
      <w:pPr>
        <w:pStyle w:val="Textbody"/>
        <w:spacing w:after="0"/>
        <w:jc w:val="left"/>
        <w:outlineLvl w:val="9"/>
        <w:rPr>
          <w:lang w:bidi="ar-SA"/>
        </w:rPr>
        <w:sectPr w:rsidR="003B2AAB" w:rsidSect="0068128D">
          <w:type w:val="continuous"/>
          <w:pgSz w:w="11906" w:h="16838"/>
          <w:pgMar w:top="1560" w:right="1162" w:bottom="993" w:left="1162" w:header="878" w:footer="878" w:gutter="0"/>
          <w:cols w:space="708"/>
          <w:docGrid w:linePitch="360"/>
        </w:sectPr>
      </w:pPr>
      <w:r>
        <w:rPr>
          <w:rFonts w:eastAsia="Liberation Serif" w:cs="Liberation Serif"/>
          <w:lang w:bidi="ar-SA"/>
        </w:rPr>
        <w:t xml:space="preserve">                   </w:t>
      </w:r>
      <w:r>
        <w:rPr>
          <w:lang w:bidi="ar-SA"/>
        </w:rPr>
        <w:t xml:space="preserve">starostka                                                                                       </w:t>
      </w:r>
      <w:r w:rsidR="0068128D">
        <w:rPr>
          <w:lang w:bidi="ar-SA"/>
        </w:rPr>
        <w:t xml:space="preserve">           místostarost</w:t>
      </w:r>
      <w:r w:rsidR="00C82798">
        <w:rPr>
          <w:lang w:bidi="ar-SA"/>
        </w:rPr>
        <w:t>a</w:t>
      </w:r>
    </w:p>
    <w:p w14:paraId="6154B0AA" w14:textId="77777777" w:rsidR="00BD368F" w:rsidRDefault="00BD368F">
      <w:pPr>
        <w:pStyle w:val="Textbody"/>
        <w:outlineLvl w:val="9"/>
      </w:pPr>
    </w:p>
    <w:sectPr w:rsidR="00BD368F">
      <w:type w:val="continuous"/>
      <w:pgSz w:w="11906" w:h="16838"/>
      <w:pgMar w:top="1560" w:right="1162" w:bottom="1560" w:left="1162" w:header="878" w:footer="87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D12B" w14:textId="77777777" w:rsidR="002C2D00" w:rsidRDefault="002C2D00">
      <w:r>
        <w:separator/>
      </w:r>
    </w:p>
  </w:endnote>
  <w:endnote w:type="continuationSeparator" w:id="0">
    <w:p w14:paraId="5164446C" w14:textId="77777777" w:rsidR="002C2D00" w:rsidRDefault="002C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BE2F" w14:textId="77777777" w:rsidR="003B2AAB" w:rsidRDefault="003B2AAB">
    <w:pPr>
      <w:pStyle w:val="Footer1"/>
      <w:jc w:val="center"/>
      <w:outlineLvl w:val="9"/>
    </w:pPr>
    <w:r>
      <w:fldChar w:fldCharType="begin"/>
    </w:r>
    <w:r>
      <w:instrText xml:space="preserve"> PAGE </w:instrText>
    </w:r>
    <w:r>
      <w:fldChar w:fldCharType="separate"/>
    </w:r>
    <w:r w:rsidR="006A3544">
      <w:rPr>
        <w:noProof/>
      </w:rPr>
      <w:t>2</w:t>
    </w:r>
    <w:r>
      <w:fldChar w:fldCharType="end"/>
    </w:r>
    <w:r>
      <w:t>/</w:t>
    </w:r>
    <w:fldSimple w:instr=" NUMPAGES \* ARABIC ">
      <w:r w:rsidR="006A354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4308" w14:textId="77777777" w:rsidR="002C2D00" w:rsidRDefault="002C2D00">
      <w:r>
        <w:separator/>
      </w:r>
    </w:p>
  </w:footnote>
  <w:footnote w:type="continuationSeparator" w:id="0">
    <w:p w14:paraId="02A51E61" w14:textId="77777777" w:rsidR="002C2D00" w:rsidRDefault="002C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9C2C" w14:textId="77777777" w:rsidR="003B2AAB" w:rsidRDefault="003B2AAB">
    <w:pPr>
      <w:pStyle w:val="Header1"/>
      <w:pBdr>
        <w:top w:val="none" w:sz="0" w:space="0" w:color="000000"/>
        <w:left w:val="none" w:sz="0" w:space="0" w:color="000000"/>
        <w:bottom w:val="single" w:sz="2" w:space="0" w:color="000000"/>
        <w:right w:val="none" w:sz="0" w:space="0" w:color="000000"/>
      </w:pBdr>
      <w:tabs>
        <w:tab w:val="center" w:pos="2614"/>
        <w:tab w:val="center" w:pos="5400"/>
      </w:tabs>
      <w:jc w:val="center"/>
    </w:pPr>
    <w:r>
      <w:rPr>
        <w:b/>
        <w:bCs/>
        <w:sz w:val="32"/>
        <w:szCs w:val="32"/>
      </w:rPr>
      <w:t xml:space="preserve">Obec Kyje </w:t>
    </w:r>
    <w:r>
      <w:rPr>
        <w:b/>
        <w:bCs/>
        <w:sz w:val="32"/>
        <w:szCs w:val="32"/>
      </w:rPr>
      <w:tab/>
    </w:r>
    <w:r>
      <w:t>IČ</w:t>
    </w:r>
    <w:r w:rsidR="006A3544">
      <w:t>O</w:t>
    </w:r>
    <w:r>
      <w:t>: 00578428</w:t>
    </w:r>
    <w:r>
      <w:tab/>
      <w:t>Kyje 49, 507 13 Železnice</w:t>
    </w:r>
    <w:r>
      <w:tab/>
      <w:t>www.obeckyje.cz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A5AC8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888CC9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2780467">
    <w:abstractNumId w:val="0"/>
  </w:num>
  <w:num w:numId="2" w16cid:durableId="1353533055">
    <w:abstractNumId w:val="1"/>
  </w:num>
  <w:num w:numId="3" w16cid:durableId="1259412075">
    <w:abstractNumId w:val="2"/>
  </w:num>
  <w:num w:numId="4" w16cid:durableId="732703525">
    <w:abstractNumId w:val="3"/>
  </w:num>
  <w:num w:numId="5" w16cid:durableId="1474056117">
    <w:abstractNumId w:val="4"/>
  </w:num>
  <w:num w:numId="6" w16cid:durableId="557129855">
    <w:abstractNumId w:val="5"/>
  </w:num>
  <w:num w:numId="7" w16cid:durableId="165618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AA"/>
    <w:rsid w:val="00103750"/>
    <w:rsid w:val="00123C7A"/>
    <w:rsid w:val="00275500"/>
    <w:rsid w:val="002C2D00"/>
    <w:rsid w:val="0037194C"/>
    <w:rsid w:val="003B0445"/>
    <w:rsid w:val="003B2AAB"/>
    <w:rsid w:val="004648ED"/>
    <w:rsid w:val="005E3DD3"/>
    <w:rsid w:val="0068128D"/>
    <w:rsid w:val="006A3544"/>
    <w:rsid w:val="008845A0"/>
    <w:rsid w:val="008E231F"/>
    <w:rsid w:val="00995A2C"/>
    <w:rsid w:val="00B311FD"/>
    <w:rsid w:val="00BD368F"/>
    <w:rsid w:val="00BF42C5"/>
    <w:rsid w:val="00C82798"/>
    <w:rsid w:val="00E0404D"/>
    <w:rsid w:val="00E21AAA"/>
    <w:rsid w:val="00E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6D0903"/>
  <w15:chartTrackingRefBased/>
  <w15:docId w15:val="{AB5DB976-FA7C-4EBA-A745-C47970C9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ascii="Arial" w:hAnsi="Arial" w:cs="Arial"/>
      <w:sz w:val="22"/>
      <w:szCs w:val="22"/>
    </w:rPr>
  </w:style>
  <w:style w:type="character" w:customStyle="1" w:styleId="WW8Num7z1">
    <w:name w:val="WW8Num7z1"/>
    <w:rPr>
      <w:b w:val="0"/>
      <w:bCs w:val="0"/>
    </w:rPr>
  </w:style>
  <w:style w:type="character" w:customStyle="1" w:styleId="WW8Num8z1">
    <w:name w:val="WW8Num8z1"/>
    <w:rPr>
      <w:rFonts w:ascii="Liberation Serif" w:eastAsia="Noto Sans CJK SC Regular" w:hAnsi="Liberation Serif" w:cs="Lohit Devanagari"/>
      <w:b w:val="0"/>
      <w:bCs w:val="0"/>
    </w:rPr>
  </w:style>
  <w:style w:type="character" w:customStyle="1" w:styleId="WW8Num9z0">
    <w:name w:val="WW8Num9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cs="Arial"/>
    </w:rPr>
  </w:style>
  <w:style w:type="character" w:customStyle="1" w:styleId="WW8Num14z0">
    <w:name w:val="WW8Num14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ascii="Arial" w:hAnsi="Arial" w:cs="Arial"/>
      <w:sz w:val="22"/>
      <w:szCs w:val="22"/>
    </w:rPr>
  </w:style>
  <w:style w:type="character" w:customStyle="1" w:styleId="WW8Num20z0">
    <w:name w:val="WW8Num20z0"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1">
    <w:name w:val="WW8Num14z1"/>
  </w:style>
  <w:style w:type="character" w:customStyle="1" w:styleId="FootnoteSymbol">
    <w:name w:val="Footnote Symbol"/>
    <w:rPr>
      <w:vertAlign w:val="superscript"/>
    </w:rPr>
  </w:style>
  <w:style w:type="character" w:customStyle="1" w:styleId="WW8Num8z0">
    <w:name w:val="WW8Num8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</w:style>
  <w:style w:type="character" w:customStyle="1" w:styleId="WW8Num12z0">
    <w:name w:val="WW8Num12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cs="Arial"/>
    </w:rPr>
  </w:style>
  <w:style w:type="character" w:customStyle="1" w:styleId="WW8Num1z0">
    <w:name w:val="WW8Num1z0"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</w:style>
  <w:style w:type="character" w:customStyle="1" w:styleId="WW8Num4z1">
    <w:name w:val="WW8Num4z1"/>
  </w:style>
  <w:style w:type="character" w:customStyle="1" w:styleId="WW8Num11z0">
    <w:name w:val="WW8Num11z0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</w:style>
  <w:style w:type="character" w:customStyle="1" w:styleId="Footnoteanchor">
    <w:name w:val="Footnote anchor"/>
    <w:rPr>
      <w:vertAlign w:val="superscript"/>
    </w:rPr>
  </w:style>
  <w:style w:type="character" w:customStyle="1" w:styleId="ZhlavChar">
    <w:name w:val="Záhlaví Char"/>
    <w:rPr>
      <w:rFonts w:cs="Mangal"/>
      <w:szCs w:val="21"/>
    </w:rPr>
  </w:style>
  <w:style w:type="character" w:customStyle="1" w:styleId="ZpatChar">
    <w:name w:val="Zápatí Char"/>
    <w:rPr>
      <w:rFonts w:cs="Mangal"/>
      <w:szCs w:val="21"/>
    </w:rPr>
  </w:style>
  <w:style w:type="character" w:styleId="slodku">
    <w:name w:val="line number"/>
  </w:style>
  <w:style w:type="paragraph" w:customStyle="1" w:styleId="Nadpis">
    <w:name w:val="Nadpis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Noto Sans Devanagari"/>
    </w:rPr>
  </w:style>
  <w:style w:type="paragraph" w:customStyle="1" w:styleId="Standard">
    <w:name w:val="Standard"/>
    <w:pPr>
      <w:suppressAutoHyphens/>
      <w:spacing w:before="28" w:after="28"/>
      <w:jc w:val="both"/>
      <w:textAlignment w:val="baseline"/>
      <w:outlineLvl w:val="2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  <w:rPr>
      <w:sz w:val="22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dpis21">
    <w:name w:val="Nadpis 21"/>
    <w:basedOn w:val="Heading"/>
    <w:next w:val="Textbody"/>
    <w:pPr>
      <w:spacing w:before="113" w:after="57"/>
      <w:outlineLvl w:val="1"/>
    </w:pPr>
    <w:rPr>
      <w:b/>
      <w:bCs/>
    </w:rPr>
  </w:style>
  <w:style w:type="paragraph" w:customStyle="1" w:styleId="Nadpis31">
    <w:name w:val="Nadpis 31"/>
    <w:basedOn w:val="Heading"/>
    <w:next w:val="Textbody"/>
    <w:pPr>
      <w:spacing w:before="113" w:after="0" w:line="276" w:lineRule="auto"/>
      <w:jc w:val="center"/>
    </w:pPr>
    <w:rPr>
      <w:b/>
      <w:bCs/>
    </w:rPr>
  </w:style>
  <w:style w:type="paragraph" w:customStyle="1" w:styleId="Nadpis41">
    <w:name w:val="Nadpis 41"/>
    <w:basedOn w:val="Heading"/>
    <w:next w:val="Textbody"/>
    <w:pPr>
      <w:spacing w:before="120"/>
    </w:pPr>
    <w:rPr>
      <w:b/>
      <w:bCs/>
      <w:i/>
      <w:iCs/>
    </w:rPr>
  </w:style>
  <w:style w:type="paragraph" w:customStyle="1" w:styleId="Nadpis11">
    <w:name w:val="Nadpis 11"/>
    <w:basedOn w:val="Heading"/>
    <w:next w:val="Textbody"/>
    <w:pPr>
      <w:outlineLvl w:val="0"/>
    </w:pPr>
    <w:rPr>
      <w:b/>
      <w:bCs/>
    </w:rPr>
  </w:style>
  <w:style w:type="paragraph" w:customStyle="1" w:styleId="Nadpis51">
    <w:name w:val="Nadpis 51"/>
    <w:basedOn w:val="Heading"/>
    <w:next w:val="Textbody"/>
    <w:pPr>
      <w:spacing w:before="120" w:after="60"/>
      <w:outlineLvl w:val="4"/>
    </w:pPr>
    <w:rPr>
      <w:b/>
      <w:bCs/>
    </w:rPr>
  </w:style>
  <w:style w:type="paragraph" w:customStyle="1" w:styleId="Nadpis61">
    <w:name w:val="Nadpis 61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customStyle="1" w:styleId="Nadpis71">
    <w:name w:val="Nadpis 71"/>
    <w:basedOn w:val="Heading"/>
    <w:next w:val="Textbody"/>
    <w:pPr>
      <w:spacing w:before="60" w:after="60"/>
      <w:outlineLvl w:val="6"/>
    </w:pPr>
    <w:rPr>
      <w:b/>
      <w:bCs/>
    </w:rPr>
  </w:style>
  <w:style w:type="paragraph" w:customStyle="1" w:styleId="Nadpis81">
    <w:name w:val="Nadpis 81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customStyle="1" w:styleId="Nadpis91">
    <w:name w:val="Nadpis 91"/>
    <w:basedOn w:val="Heading"/>
    <w:next w:val="Textbody"/>
    <w:pPr>
      <w:spacing w:before="60" w:after="60"/>
      <w:outlineLvl w:val="8"/>
    </w:pPr>
    <w:rPr>
      <w:b/>
      <w:bCs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Vchozstyl2">
    <w:name w:val="Výchozí styl 2"/>
    <w:basedOn w:val="Standard"/>
    <w:pPr>
      <w:ind w:left="624" w:hanging="227"/>
      <w:outlineLvl w:val="3"/>
    </w:p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Footer1">
    <w:name w:val="Footer1"/>
    <w:basedOn w:val="Standard"/>
    <w:pPr>
      <w:suppressLineNumbers/>
    </w:pPr>
  </w:style>
  <w:style w:type="paragraph" w:customStyle="1" w:styleId="Header1">
    <w:name w:val="Header1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Footnote">
    <w:name w:val="Footnote"/>
    <w:basedOn w:val="Standard"/>
    <w:pPr>
      <w:suppressLineNumbers/>
      <w:spacing w:before="142" w:line="276" w:lineRule="auto"/>
      <w:ind w:left="339" w:hanging="339"/>
    </w:pPr>
    <w:rPr>
      <w:sz w:val="20"/>
      <w:szCs w:val="20"/>
    </w:rPr>
  </w:style>
  <w:style w:type="paragraph" w:customStyle="1" w:styleId="Podpisy">
    <w:name w:val="Podpisy"/>
    <w:basedOn w:val="Textbody"/>
    <w:pPr>
      <w:spacing w:after="142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qFormat/>
    <w:pPr>
      <w:ind w:left="708"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995A2C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2C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F42C5"/>
    <w:rPr>
      <w:rFonts w:ascii="Tahoma" w:eastAsia="Noto Sans CJK SC Regular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Evzen</dc:creator>
  <cp:keywords/>
  <cp:lastModifiedBy>Obec Kyje</cp:lastModifiedBy>
  <cp:revision>9</cp:revision>
  <cp:lastPrinted>2020-02-08T03:39:00Z</cp:lastPrinted>
  <dcterms:created xsi:type="dcterms:W3CDTF">2024-12-20T00:36:00Z</dcterms:created>
  <dcterms:modified xsi:type="dcterms:W3CDTF">2024-12-22T14:26:00Z</dcterms:modified>
</cp:coreProperties>
</file>