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C36BB" w14:textId="77777777" w:rsidR="003E24F2" w:rsidRDefault="00000000">
      <w:pPr>
        <w:pStyle w:val="Nzev"/>
        <w:rPr>
          <w:rFonts w:ascii="Arial" w:hAnsi="Arial"/>
        </w:rPr>
      </w:pPr>
      <w:r>
        <w:rPr>
          <w:rFonts w:ascii="Arial" w:hAnsi="Arial" w:cs="Arial"/>
          <w:sz w:val="28"/>
          <w:szCs w:val="28"/>
        </w:rPr>
        <w:t>Obec Lísek</w:t>
      </w:r>
      <w:r>
        <w:rPr>
          <w:rFonts w:ascii="Arial" w:hAnsi="Arial" w:cs="Arial"/>
          <w:sz w:val="28"/>
          <w:szCs w:val="28"/>
        </w:rPr>
        <w:br/>
        <w:t>Zastupitelstvo obce Lísek</w:t>
      </w:r>
    </w:p>
    <w:p w14:paraId="5787D6B2" w14:textId="77777777" w:rsidR="003E24F2" w:rsidRDefault="00000000">
      <w:pPr>
        <w:jc w:val="center"/>
        <w:rPr>
          <w:rFonts w:ascii="Arial" w:hAnsi="Arial"/>
        </w:rPr>
      </w:pPr>
      <w:r>
        <w:rPr>
          <w:rFonts w:ascii="Arial" w:hAnsi="Arial" w:cs="Arial"/>
          <w:b/>
          <w:sz w:val="28"/>
          <w:szCs w:val="28"/>
        </w:rPr>
        <w:t>Obecně závazná vyhláška obce Lísek o nočním klidu</w:t>
      </w:r>
    </w:p>
    <w:p w14:paraId="1144597C" w14:textId="77777777" w:rsidR="003E24F2" w:rsidRDefault="003E24F2">
      <w:pPr>
        <w:rPr>
          <w:rFonts w:ascii="Arial" w:hAnsi="Arial" w:cs="Arial"/>
          <w:b/>
          <w:sz w:val="22"/>
          <w:szCs w:val="22"/>
        </w:rPr>
      </w:pPr>
    </w:p>
    <w:p w14:paraId="0629B654" w14:textId="77777777" w:rsidR="003E24F2" w:rsidRDefault="003E24F2">
      <w:pPr>
        <w:rPr>
          <w:rFonts w:ascii="Arial" w:hAnsi="Arial" w:cs="Arial"/>
          <w:sz w:val="22"/>
          <w:szCs w:val="22"/>
        </w:rPr>
      </w:pPr>
    </w:p>
    <w:p w14:paraId="0944648C" w14:textId="77777777" w:rsidR="003E24F2" w:rsidRDefault="003E24F2">
      <w:pPr>
        <w:rPr>
          <w:rFonts w:ascii="Arial" w:hAnsi="Arial" w:cs="Arial"/>
          <w:sz w:val="22"/>
          <w:szCs w:val="22"/>
        </w:rPr>
      </w:pPr>
    </w:p>
    <w:p w14:paraId="1FD212E6" w14:textId="59932C9D" w:rsidR="003E24F2" w:rsidRDefault="00000000">
      <w:pPr>
        <w:jc w:val="both"/>
        <w:rPr>
          <w:rFonts w:ascii="Arial" w:hAnsi="Arial"/>
        </w:rPr>
      </w:pPr>
      <w:r>
        <w:rPr>
          <w:rFonts w:ascii="Arial" w:hAnsi="Arial" w:cs="Arial"/>
          <w:sz w:val="22"/>
          <w:szCs w:val="22"/>
        </w:rPr>
        <w:t xml:space="preserve">Zastupitelstvo obce Lísek se na </w:t>
      </w:r>
      <w:proofErr w:type="gramStart"/>
      <w:r>
        <w:rPr>
          <w:rFonts w:ascii="Arial" w:hAnsi="Arial" w:cs="Arial"/>
          <w:sz w:val="22"/>
          <w:szCs w:val="22"/>
        </w:rPr>
        <w:t>svém  zasedání</w:t>
      </w:r>
      <w:proofErr w:type="gramEnd"/>
      <w:r>
        <w:rPr>
          <w:rFonts w:ascii="Arial" w:hAnsi="Arial" w:cs="Arial"/>
          <w:sz w:val="22"/>
          <w:szCs w:val="22"/>
        </w:rPr>
        <w:t xml:space="preserve"> konaném dne </w:t>
      </w:r>
      <w:r w:rsidR="00E92811">
        <w:rPr>
          <w:rFonts w:ascii="Arial" w:hAnsi="Arial" w:cs="Arial"/>
          <w:sz w:val="22"/>
          <w:szCs w:val="22"/>
        </w:rPr>
        <w:t>2</w:t>
      </w:r>
      <w:r w:rsidR="00D34416">
        <w:rPr>
          <w:rFonts w:ascii="Arial" w:hAnsi="Arial" w:cs="Arial"/>
          <w:sz w:val="22"/>
          <w:szCs w:val="22"/>
        </w:rPr>
        <w:t>9</w:t>
      </w:r>
      <w:r w:rsidR="00E92811">
        <w:rPr>
          <w:rFonts w:ascii="Arial" w:hAnsi="Arial" w:cs="Arial"/>
          <w:sz w:val="22"/>
          <w:szCs w:val="22"/>
        </w:rPr>
        <w:t>.</w:t>
      </w:r>
      <w:r w:rsidR="00D34416">
        <w:rPr>
          <w:rFonts w:ascii="Arial" w:hAnsi="Arial" w:cs="Arial"/>
          <w:sz w:val="22"/>
          <w:szCs w:val="22"/>
        </w:rPr>
        <w:t>1</w:t>
      </w:r>
      <w:r w:rsidR="00E92811">
        <w:rPr>
          <w:rFonts w:ascii="Arial" w:hAnsi="Arial" w:cs="Arial"/>
          <w:sz w:val="22"/>
          <w:szCs w:val="22"/>
        </w:rPr>
        <w:t>.202</w:t>
      </w:r>
      <w:r w:rsidR="00D34416">
        <w:rPr>
          <w:rFonts w:ascii="Arial" w:hAnsi="Arial" w:cs="Arial"/>
          <w:sz w:val="22"/>
          <w:szCs w:val="22"/>
        </w:rPr>
        <w:t>5</w:t>
      </w:r>
      <w:r>
        <w:rPr>
          <w:rFonts w:ascii="Arial" w:hAnsi="Arial" w:cs="Arial"/>
          <w:sz w:val="22"/>
          <w:szCs w:val="22"/>
        </w:rPr>
        <w:t xml:space="preserve"> usnesením č.</w:t>
      </w:r>
      <w:r w:rsidR="00E92811">
        <w:rPr>
          <w:rFonts w:ascii="Arial" w:hAnsi="Arial" w:cs="Arial"/>
          <w:sz w:val="22"/>
          <w:szCs w:val="22"/>
        </w:rPr>
        <w:t>1</w:t>
      </w:r>
      <w:r w:rsidR="00D34416">
        <w:rPr>
          <w:rFonts w:ascii="Arial" w:hAnsi="Arial" w:cs="Arial"/>
          <w:sz w:val="22"/>
          <w:szCs w:val="22"/>
        </w:rPr>
        <w:t>9</w:t>
      </w:r>
      <w:r>
        <w:rPr>
          <w:rFonts w:ascii="Arial" w:hAnsi="Arial" w:cs="Arial"/>
          <w:sz w:val="22"/>
          <w:szCs w:val="22"/>
        </w:rPr>
        <w:t xml:space="preserve"> usneslo vydat na základě </w:t>
      </w:r>
      <w:proofErr w:type="spellStart"/>
      <w:r>
        <w:rPr>
          <w:rFonts w:ascii="Arial" w:hAnsi="Arial" w:cs="Arial"/>
          <w:sz w:val="22"/>
          <w:szCs w:val="22"/>
        </w:rPr>
        <w:t>ust</w:t>
      </w:r>
      <w:proofErr w:type="spellEnd"/>
      <w:r>
        <w:rPr>
          <w:rFonts w:ascii="Arial" w:hAnsi="Arial" w:cs="Arial"/>
          <w:sz w:val="22"/>
          <w:szCs w:val="22"/>
        </w:rPr>
        <w:t>. § 10 písm. d) a </w:t>
      </w:r>
      <w:proofErr w:type="spellStart"/>
      <w:r>
        <w:rPr>
          <w:rFonts w:ascii="Arial" w:hAnsi="Arial" w:cs="Arial"/>
          <w:sz w:val="22"/>
          <w:szCs w:val="22"/>
        </w:rPr>
        <w:t>ust</w:t>
      </w:r>
      <w:proofErr w:type="spellEnd"/>
      <w:r>
        <w:rPr>
          <w:rFonts w:ascii="Arial" w:hAnsi="Arial" w:cs="Arial"/>
          <w:sz w:val="22"/>
          <w:szCs w:val="22"/>
        </w:rPr>
        <w:t xml:space="preserve">. § 84 odst. 2 písm. h) zákona č. 128/2000 Sb., o obcích (obecní zřízení), ve znění pozdějších předpisů, a na základě </w:t>
      </w:r>
      <w:proofErr w:type="spellStart"/>
      <w:r>
        <w:rPr>
          <w:rFonts w:ascii="Arial" w:hAnsi="Arial" w:cs="Arial"/>
          <w:sz w:val="22"/>
          <w:szCs w:val="22"/>
        </w:rPr>
        <w:t>ust</w:t>
      </w:r>
      <w:proofErr w:type="spellEnd"/>
      <w:r>
        <w:rPr>
          <w:rFonts w:ascii="Arial" w:hAnsi="Arial" w:cs="Arial"/>
          <w:sz w:val="22"/>
          <w:szCs w:val="22"/>
        </w:rPr>
        <w:t>. § 5 odst. 7 zákona č. 251/2016 Sb., o některých přestupcích, ve znění pozdějších předpisů, tuto obecně závaznou vyhlášku (dále jen „vyhláška“):</w:t>
      </w:r>
    </w:p>
    <w:p w14:paraId="592BB255" w14:textId="77777777" w:rsidR="003E24F2" w:rsidRDefault="003E24F2">
      <w:pPr>
        <w:jc w:val="both"/>
        <w:rPr>
          <w:rFonts w:ascii="Arial" w:hAnsi="Arial" w:cs="Arial"/>
          <w:sz w:val="22"/>
          <w:szCs w:val="22"/>
        </w:rPr>
      </w:pPr>
    </w:p>
    <w:p w14:paraId="7C654A3B" w14:textId="77777777" w:rsidR="003E24F2" w:rsidRDefault="003E24F2">
      <w:pPr>
        <w:jc w:val="both"/>
        <w:rPr>
          <w:rFonts w:ascii="Arial" w:hAnsi="Arial" w:cs="Arial"/>
          <w:sz w:val="22"/>
          <w:szCs w:val="22"/>
        </w:rPr>
      </w:pPr>
    </w:p>
    <w:p w14:paraId="54DDB417" w14:textId="77777777" w:rsidR="003E24F2" w:rsidRDefault="00000000">
      <w:pPr>
        <w:jc w:val="center"/>
        <w:rPr>
          <w:rFonts w:ascii="Arial" w:hAnsi="Arial"/>
        </w:rPr>
      </w:pPr>
      <w:r>
        <w:rPr>
          <w:rFonts w:ascii="Arial" w:hAnsi="Arial" w:cs="Arial"/>
          <w:b/>
          <w:sz w:val="22"/>
          <w:szCs w:val="22"/>
        </w:rPr>
        <w:t>Čl. 1</w:t>
      </w:r>
    </w:p>
    <w:p w14:paraId="5852BD88" w14:textId="77777777" w:rsidR="003E24F2" w:rsidRDefault="00000000">
      <w:pPr>
        <w:jc w:val="center"/>
        <w:rPr>
          <w:rFonts w:ascii="Arial" w:hAnsi="Arial" w:cs="Arial"/>
          <w:b/>
          <w:sz w:val="22"/>
          <w:szCs w:val="22"/>
        </w:rPr>
      </w:pPr>
      <w:r>
        <w:rPr>
          <w:rFonts w:ascii="Arial" w:hAnsi="Arial" w:cs="Arial"/>
          <w:b/>
          <w:sz w:val="22"/>
          <w:szCs w:val="22"/>
        </w:rPr>
        <w:t>Předmět</w:t>
      </w:r>
    </w:p>
    <w:p w14:paraId="42B21332" w14:textId="77777777" w:rsidR="0086359C" w:rsidRDefault="0086359C">
      <w:pPr>
        <w:jc w:val="center"/>
        <w:rPr>
          <w:rFonts w:ascii="Arial" w:hAnsi="Arial"/>
        </w:rPr>
      </w:pPr>
    </w:p>
    <w:p w14:paraId="4C6BEF3F" w14:textId="5B7BE473" w:rsidR="0086359C" w:rsidRDefault="00000000" w:rsidP="00305B8D">
      <w:pPr>
        <w:spacing w:after="120"/>
        <w:jc w:val="both"/>
        <w:rPr>
          <w:rFonts w:ascii="Arial" w:hAnsi="Arial" w:cs="Arial"/>
          <w:b/>
          <w:sz w:val="22"/>
          <w:szCs w:val="22"/>
        </w:rPr>
      </w:pPr>
      <w:r>
        <w:rPr>
          <w:rFonts w:ascii="Arial" w:hAnsi="Arial" w:cs="Arial"/>
          <w:sz w:val="22"/>
          <w:szCs w:val="22"/>
        </w:rPr>
        <w:t>Předmětem této vyhlášky je stanovení výjimečných případů, při nichž  doba nočního</w:t>
      </w:r>
      <w:r w:rsidR="00D0227F">
        <w:rPr>
          <w:rFonts w:ascii="Arial" w:hAnsi="Arial" w:cs="Arial"/>
          <w:sz w:val="22"/>
          <w:szCs w:val="22"/>
        </w:rPr>
        <w:t xml:space="preserve"> klidu</w:t>
      </w:r>
      <w:r w:rsidR="00982F8E">
        <w:rPr>
          <w:rFonts w:ascii="Arial" w:hAnsi="Arial" w:cs="Arial"/>
          <w:sz w:val="22"/>
          <w:szCs w:val="22"/>
        </w:rPr>
        <w:t xml:space="preserve"> nemusí být dodržována</w:t>
      </w:r>
      <w:r>
        <w:rPr>
          <w:rFonts w:ascii="Arial" w:hAnsi="Arial" w:cs="Arial"/>
          <w:sz w:val="22"/>
          <w:szCs w:val="22"/>
        </w:rPr>
        <w:t>.</w:t>
      </w:r>
    </w:p>
    <w:p w14:paraId="14AABA89" w14:textId="147AF73F" w:rsidR="003E24F2" w:rsidRDefault="00000000">
      <w:pPr>
        <w:jc w:val="center"/>
        <w:rPr>
          <w:rFonts w:ascii="Arial" w:hAnsi="Arial"/>
        </w:rPr>
      </w:pPr>
      <w:r>
        <w:rPr>
          <w:rFonts w:ascii="Arial" w:hAnsi="Arial" w:cs="Arial"/>
          <w:b/>
          <w:sz w:val="22"/>
          <w:szCs w:val="22"/>
        </w:rPr>
        <w:t>Čl. 2</w:t>
      </w:r>
    </w:p>
    <w:p w14:paraId="74C2C8E6" w14:textId="77777777" w:rsidR="003E24F2" w:rsidRDefault="00000000">
      <w:pPr>
        <w:jc w:val="center"/>
        <w:rPr>
          <w:rFonts w:ascii="Arial" w:hAnsi="Arial" w:cs="Arial"/>
          <w:b/>
          <w:sz w:val="22"/>
          <w:szCs w:val="22"/>
        </w:rPr>
      </w:pPr>
      <w:r>
        <w:rPr>
          <w:rFonts w:ascii="Arial" w:hAnsi="Arial" w:cs="Arial"/>
          <w:b/>
          <w:sz w:val="22"/>
          <w:szCs w:val="22"/>
        </w:rPr>
        <w:t>Doba nočního klidu</w:t>
      </w:r>
    </w:p>
    <w:p w14:paraId="76B8394B" w14:textId="77777777" w:rsidR="0086359C" w:rsidRDefault="0086359C">
      <w:pPr>
        <w:jc w:val="center"/>
        <w:rPr>
          <w:rFonts w:ascii="Arial" w:hAnsi="Arial"/>
        </w:rPr>
      </w:pPr>
    </w:p>
    <w:p w14:paraId="355C38AE" w14:textId="77777777" w:rsidR="003E24F2" w:rsidRDefault="00000000">
      <w:pPr>
        <w:jc w:val="both"/>
        <w:rPr>
          <w:rFonts w:ascii="Arial" w:hAnsi="Arial" w:cs="Arial"/>
          <w:sz w:val="22"/>
          <w:szCs w:val="22"/>
        </w:rPr>
      </w:pPr>
      <w:r>
        <w:rPr>
          <w:rFonts w:ascii="Arial" w:hAnsi="Arial" w:cs="Arial"/>
          <w:sz w:val="22"/>
          <w:szCs w:val="22"/>
        </w:rPr>
        <w:t>Dobou nočního klidu se rozumí doba od 22.00 do 6.00 hodiny.</w:t>
      </w:r>
      <w:r>
        <w:rPr>
          <w:rStyle w:val="Ukotvenpoznmkypodarou"/>
          <w:rFonts w:ascii="Arial" w:hAnsi="Arial" w:cs="Arial"/>
          <w:sz w:val="22"/>
          <w:szCs w:val="22"/>
        </w:rPr>
        <w:footnoteReference w:id="1"/>
      </w:r>
    </w:p>
    <w:p w14:paraId="0C8310FA" w14:textId="77777777" w:rsidR="00305B8D" w:rsidRDefault="00305B8D">
      <w:pPr>
        <w:jc w:val="both"/>
        <w:rPr>
          <w:rFonts w:ascii="Arial" w:hAnsi="Arial"/>
        </w:rPr>
      </w:pPr>
    </w:p>
    <w:p w14:paraId="02E44C9B" w14:textId="77777777" w:rsidR="003E24F2" w:rsidRDefault="003E24F2">
      <w:pPr>
        <w:jc w:val="both"/>
        <w:rPr>
          <w:rFonts w:ascii="Arial" w:hAnsi="Arial" w:cs="Arial"/>
          <w:sz w:val="22"/>
          <w:szCs w:val="22"/>
        </w:rPr>
      </w:pPr>
    </w:p>
    <w:p w14:paraId="0B5B7DA6" w14:textId="77777777" w:rsidR="003E24F2" w:rsidRDefault="00000000">
      <w:pPr>
        <w:jc w:val="center"/>
        <w:rPr>
          <w:rFonts w:ascii="Arial" w:hAnsi="Arial"/>
        </w:rPr>
      </w:pPr>
      <w:r>
        <w:rPr>
          <w:rFonts w:ascii="Arial" w:hAnsi="Arial" w:cs="Arial"/>
          <w:b/>
          <w:sz w:val="22"/>
          <w:szCs w:val="22"/>
        </w:rPr>
        <w:t>Čl. 3</w:t>
      </w:r>
    </w:p>
    <w:p w14:paraId="46D53565" w14:textId="3AB56588" w:rsidR="003E24F2" w:rsidRDefault="00000000" w:rsidP="00740C6E">
      <w:pPr>
        <w:jc w:val="center"/>
        <w:rPr>
          <w:rFonts w:ascii="Arial" w:hAnsi="Arial" w:cs="Arial"/>
          <w:b/>
          <w:sz w:val="22"/>
          <w:szCs w:val="22"/>
        </w:rPr>
      </w:pPr>
      <w:r>
        <w:rPr>
          <w:rFonts w:ascii="Arial" w:hAnsi="Arial" w:cs="Arial"/>
          <w:b/>
          <w:sz w:val="22"/>
          <w:szCs w:val="22"/>
        </w:rPr>
        <w:t xml:space="preserve">Stanovení výjimečných případů, při nichž doba nočního klidu </w:t>
      </w:r>
      <w:r w:rsidR="00740C6E">
        <w:rPr>
          <w:rFonts w:ascii="Arial" w:hAnsi="Arial" w:cs="Arial"/>
          <w:b/>
          <w:sz w:val="22"/>
          <w:szCs w:val="22"/>
        </w:rPr>
        <w:t>n</w:t>
      </w:r>
      <w:r w:rsidR="004068AA">
        <w:rPr>
          <w:rFonts w:ascii="Arial" w:hAnsi="Arial" w:cs="Arial"/>
          <w:b/>
          <w:sz w:val="22"/>
          <w:szCs w:val="22"/>
        </w:rPr>
        <w:t>emus</w:t>
      </w:r>
      <w:r w:rsidR="00740C6E">
        <w:rPr>
          <w:rFonts w:ascii="Arial" w:hAnsi="Arial" w:cs="Arial"/>
          <w:b/>
          <w:sz w:val="22"/>
          <w:szCs w:val="22"/>
        </w:rPr>
        <w:t>í</w:t>
      </w:r>
      <w:r w:rsidR="004068AA">
        <w:rPr>
          <w:rFonts w:ascii="Arial" w:hAnsi="Arial" w:cs="Arial"/>
          <w:b/>
          <w:sz w:val="22"/>
          <w:szCs w:val="22"/>
        </w:rPr>
        <w:t xml:space="preserve"> b</w:t>
      </w:r>
      <w:r w:rsidR="00740C6E">
        <w:rPr>
          <w:rFonts w:ascii="Arial" w:hAnsi="Arial" w:cs="Arial"/>
          <w:b/>
          <w:sz w:val="22"/>
          <w:szCs w:val="22"/>
        </w:rPr>
        <w:t>ý</w:t>
      </w:r>
      <w:r w:rsidR="004068AA">
        <w:rPr>
          <w:rFonts w:ascii="Arial" w:hAnsi="Arial" w:cs="Arial"/>
          <w:b/>
          <w:sz w:val="22"/>
          <w:szCs w:val="22"/>
        </w:rPr>
        <w:t>t dodr</w:t>
      </w:r>
      <w:r w:rsidR="00740C6E">
        <w:rPr>
          <w:rFonts w:ascii="Arial" w:hAnsi="Arial" w:cs="Arial"/>
          <w:b/>
          <w:sz w:val="22"/>
          <w:szCs w:val="22"/>
        </w:rPr>
        <w:t>ž</w:t>
      </w:r>
      <w:r w:rsidR="004068AA">
        <w:rPr>
          <w:rFonts w:ascii="Arial" w:hAnsi="Arial" w:cs="Arial"/>
          <w:b/>
          <w:sz w:val="22"/>
          <w:szCs w:val="22"/>
        </w:rPr>
        <w:t>ov</w:t>
      </w:r>
      <w:r w:rsidR="00740C6E">
        <w:rPr>
          <w:rFonts w:ascii="Arial" w:hAnsi="Arial" w:cs="Arial"/>
          <w:b/>
          <w:sz w:val="22"/>
          <w:szCs w:val="22"/>
        </w:rPr>
        <w:t>ána</w:t>
      </w:r>
    </w:p>
    <w:p w14:paraId="416CBB24" w14:textId="77777777" w:rsidR="00740C6E" w:rsidRDefault="00740C6E" w:rsidP="00740C6E">
      <w:pPr>
        <w:jc w:val="center"/>
        <w:rPr>
          <w:rFonts w:ascii="Arial" w:hAnsi="Arial" w:cs="Arial"/>
          <w:b/>
          <w:sz w:val="22"/>
          <w:szCs w:val="22"/>
        </w:rPr>
      </w:pPr>
    </w:p>
    <w:p w14:paraId="7C6E4FF6" w14:textId="54A53C82" w:rsidR="003E24F2" w:rsidRDefault="00000000">
      <w:pPr>
        <w:tabs>
          <w:tab w:val="left" w:pos="426"/>
          <w:tab w:val="left" w:pos="851"/>
        </w:tabs>
        <w:jc w:val="both"/>
        <w:rPr>
          <w:rFonts w:ascii="Arial" w:hAnsi="Arial"/>
        </w:rPr>
      </w:pPr>
      <w:r>
        <w:rPr>
          <w:rFonts w:ascii="Arial" w:hAnsi="Arial" w:cs="Arial"/>
          <w:sz w:val="22"/>
          <w:szCs w:val="22"/>
        </w:rPr>
        <w:t xml:space="preserve">Doba nočního klidu </w:t>
      </w:r>
      <w:r w:rsidR="009C61A9">
        <w:rPr>
          <w:rFonts w:ascii="Arial" w:hAnsi="Arial" w:cs="Arial"/>
          <w:sz w:val="22"/>
          <w:szCs w:val="22"/>
        </w:rPr>
        <w:t>nemusí být</w:t>
      </w:r>
      <w:r w:rsidR="004068AA">
        <w:rPr>
          <w:rFonts w:ascii="Arial" w:hAnsi="Arial" w:cs="Arial"/>
          <w:sz w:val="22"/>
          <w:szCs w:val="22"/>
        </w:rPr>
        <w:t xml:space="preserve"> dod</w:t>
      </w:r>
      <w:r w:rsidR="00740C6E">
        <w:rPr>
          <w:rFonts w:ascii="Arial" w:hAnsi="Arial" w:cs="Arial"/>
          <w:sz w:val="22"/>
          <w:szCs w:val="22"/>
        </w:rPr>
        <w:t>rž</w:t>
      </w:r>
      <w:r w:rsidR="004068AA">
        <w:rPr>
          <w:rFonts w:ascii="Arial" w:hAnsi="Arial" w:cs="Arial"/>
          <w:sz w:val="22"/>
          <w:szCs w:val="22"/>
        </w:rPr>
        <w:t>ov</w:t>
      </w:r>
      <w:r w:rsidR="00740C6E">
        <w:rPr>
          <w:rFonts w:ascii="Arial" w:hAnsi="Arial" w:cs="Arial"/>
          <w:sz w:val="22"/>
          <w:szCs w:val="22"/>
        </w:rPr>
        <w:t>á</w:t>
      </w:r>
      <w:r w:rsidR="004068AA">
        <w:rPr>
          <w:rFonts w:ascii="Arial" w:hAnsi="Arial" w:cs="Arial"/>
          <w:sz w:val="22"/>
          <w:szCs w:val="22"/>
        </w:rPr>
        <w:t>na</w:t>
      </w:r>
      <w:r>
        <w:rPr>
          <w:rFonts w:ascii="Arial" w:hAnsi="Arial" w:cs="Arial"/>
          <w:sz w:val="22"/>
          <w:szCs w:val="22"/>
        </w:rPr>
        <w:t xml:space="preserve"> </w:t>
      </w:r>
      <w:r w:rsidR="004068AA">
        <w:rPr>
          <w:rFonts w:ascii="Arial" w:hAnsi="Arial" w:cs="Arial"/>
          <w:sz w:val="22"/>
          <w:szCs w:val="22"/>
        </w:rPr>
        <w:t xml:space="preserve">v těchto </w:t>
      </w:r>
      <w:r w:rsidR="00740C6E">
        <w:rPr>
          <w:rFonts w:ascii="Arial" w:hAnsi="Arial" w:cs="Arial"/>
          <w:sz w:val="22"/>
          <w:szCs w:val="22"/>
        </w:rPr>
        <w:t>případech</w:t>
      </w:r>
      <w:r w:rsidR="00A43987">
        <w:rPr>
          <w:rFonts w:ascii="Arial" w:hAnsi="Arial" w:cs="Arial"/>
          <w:sz w:val="22"/>
          <w:szCs w:val="22"/>
        </w:rPr>
        <w:t>:</w:t>
      </w:r>
    </w:p>
    <w:p w14:paraId="2EFE7C44" w14:textId="3D85A94C" w:rsidR="003E24F2" w:rsidRPr="00305B8D" w:rsidRDefault="00000000">
      <w:pPr>
        <w:numPr>
          <w:ilvl w:val="0"/>
          <w:numId w:val="3"/>
        </w:numPr>
        <w:tabs>
          <w:tab w:val="left" w:pos="396"/>
        </w:tabs>
        <w:spacing w:before="80"/>
        <w:ind w:left="397" w:hanging="397"/>
        <w:jc w:val="both"/>
        <w:rPr>
          <w:rFonts w:ascii="Arial" w:hAnsi="Arial"/>
        </w:rPr>
      </w:pPr>
      <w:r>
        <w:rPr>
          <w:rFonts w:ascii="Arial" w:hAnsi="Arial"/>
          <w:sz w:val="22"/>
          <w:szCs w:val="22"/>
        </w:rPr>
        <w:t>v noci z 2</w:t>
      </w:r>
      <w:r w:rsidR="00D34416">
        <w:rPr>
          <w:rFonts w:ascii="Arial" w:hAnsi="Arial"/>
          <w:sz w:val="22"/>
          <w:szCs w:val="22"/>
        </w:rPr>
        <w:t>0</w:t>
      </w:r>
      <w:r>
        <w:rPr>
          <w:rFonts w:ascii="Arial" w:hAnsi="Arial"/>
          <w:sz w:val="22"/>
          <w:szCs w:val="22"/>
        </w:rPr>
        <w:t>. června na 2</w:t>
      </w:r>
      <w:r w:rsidR="00D34416">
        <w:rPr>
          <w:rFonts w:ascii="Arial" w:hAnsi="Arial"/>
          <w:sz w:val="22"/>
          <w:szCs w:val="22"/>
        </w:rPr>
        <w:t>1</w:t>
      </w:r>
      <w:r>
        <w:rPr>
          <w:rFonts w:ascii="Arial" w:hAnsi="Arial"/>
          <w:sz w:val="22"/>
          <w:szCs w:val="22"/>
        </w:rPr>
        <w:t>. června 202</w:t>
      </w:r>
      <w:r w:rsidR="00D34416">
        <w:rPr>
          <w:rFonts w:ascii="Arial" w:hAnsi="Arial"/>
          <w:sz w:val="22"/>
          <w:szCs w:val="22"/>
        </w:rPr>
        <w:t>5</w:t>
      </w:r>
      <w:r>
        <w:rPr>
          <w:rFonts w:ascii="Arial" w:hAnsi="Arial"/>
          <w:sz w:val="22"/>
          <w:szCs w:val="22"/>
        </w:rPr>
        <w:t xml:space="preserve">, kdy se koná tradiční akce </w:t>
      </w:r>
      <w:r>
        <w:rPr>
          <w:rFonts w:ascii="Arial" w:hAnsi="Arial"/>
          <w:i/>
          <w:iCs/>
          <w:sz w:val="22"/>
          <w:szCs w:val="22"/>
        </w:rPr>
        <w:t>„Taneční zábava</w:t>
      </w:r>
      <w:r w:rsidR="004068AA">
        <w:rPr>
          <w:rFonts w:ascii="Arial" w:hAnsi="Arial"/>
          <w:i/>
          <w:iCs/>
          <w:sz w:val="22"/>
          <w:szCs w:val="22"/>
        </w:rPr>
        <w:t xml:space="preserve"> mlad</w:t>
      </w:r>
      <w:r w:rsidR="00EF3FE1">
        <w:rPr>
          <w:rFonts w:ascii="Arial" w:hAnsi="Arial"/>
          <w:i/>
          <w:iCs/>
          <w:sz w:val="22"/>
          <w:szCs w:val="22"/>
        </w:rPr>
        <w:t>ý</w:t>
      </w:r>
      <w:r w:rsidR="004068AA">
        <w:rPr>
          <w:rFonts w:ascii="Arial" w:hAnsi="Arial"/>
          <w:i/>
          <w:iCs/>
          <w:sz w:val="22"/>
          <w:szCs w:val="22"/>
        </w:rPr>
        <w:t>ch</w:t>
      </w:r>
      <w:r>
        <w:rPr>
          <w:rFonts w:ascii="Arial" w:hAnsi="Arial"/>
          <w:i/>
          <w:iCs/>
          <w:sz w:val="22"/>
          <w:szCs w:val="22"/>
        </w:rPr>
        <w:t>“</w:t>
      </w:r>
      <w:r>
        <w:rPr>
          <w:rFonts w:ascii="Arial" w:hAnsi="Arial"/>
          <w:sz w:val="22"/>
          <w:szCs w:val="22"/>
        </w:rPr>
        <w:t xml:space="preserve"> v Lísku</w:t>
      </w:r>
      <w:r>
        <w:rPr>
          <w:rFonts w:ascii="Arial" w:hAnsi="Arial" w:cs="Arial"/>
          <w:sz w:val="22"/>
          <w:szCs w:val="22"/>
        </w:rPr>
        <w:t>.</w:t>
      </w:r>
    </w:p>
    <w:p w14:paraId="778C6184" w14:textId="77777777" w:rsidR="00305B8D" w:rsidRDefault="00305B8D" w:rsidP="00A135F6">
      <w:pPr>
        <w:tabs>
          <w:tab w:val="left" w:pos="396"/>
        </w:tabs>
        <w:spacing w:before="80"/>
        <w:ind w:left="397"/>
        <w:jc w:val="both"/>
        <w:rPr>
          <w:rFonts w:ascii="Arial" w:hAnsi="Arial"/>
        </w:rPr>
      </w:pPr>
    </w:p>
    <w:p w14:paraId="11E41319" w14:textId="77777777" w:rsidR="0086359C" w:rsidRPr="0086359C" w:rsidRDefault="0086359C" w:rsidP="0086359C">
      <w:pPr>
        <w:jc w:val="center"/>
        <w:rPr>
          <w:rFonts w:ascii="Arial" w:hAnsi="Arial" w:cs="Arial"/>
          <w:b/>
          <w:sz w:val="22"/>
          <w:szCs w:val="22"/>
        </w:rPr>
      </w:pPr>
      <w:r w:rsidRPr="0086359C">
        <w:rPr>
          <w:rFonts w:ascii="Arial" w:hAnsi="Arial" w:cs="Arial"/>
          <w:b/>
          <w:sz w:val="22"/>
          <w:szCs w:val="22"/>
        </w:rPr>
        <w:t>Čl. 4</w:t>
      </w:r>
    </w:p>
    <w:p w14:paraId="75BD640B" w14:textId="77777777" w:rsidR="0086359C" w:rsidRDefault="0086359C" w:rsidP="0086359C">
      <w:pPr>
        <w:jc w:val="center"/>
        <w:rPr>
          <w:rFonts w:ascii="Arial" w:hAnsi="Arial" w:cs="Arial"/>
          <w:b/>
          <w:sz w:val="22"/>
          <w:szCs w:val="22"/>
        </w:rPr>
      </w:pPr>
      <w:r w:rsidRPr="0086359C">
        <w:rPr>
          <w:rFonts w:ascii="Arial" w:hAnsi="Arial" w:cs="Arial"/>
          <w:b/>
          <w:sz w:val="22"/>
          <w:szCs w:val="22"/>
        </w:rPr>
        <w:t>Zrušovací ustanovení</w:t>
      </w:r>
    </w:p>
    <w:p w14:paraId="2C03224C" w14:textId="77777777" w:rsidR="0086359C" w:rsidRPr="0086359C" w:rsidRDefault="0086359C" w:rsidP="0086359C">
      <w:pPr>
        <w:jc w:val="center"/>
        <w:rPr>
          <w:rFonts w:ascii="Arial" w:hAnsi="Arial" w:cs="Arial"/>
          <w:b/>
          <w:sz w:val="22"/>
          <w:szCs w:val="22"/>
        </w:rPr>
      </w:pPr>
    </w:p>
    <w:p w14:paraId="7DB40283" w14:textId="74682C64" w:rsidR="0086359C" w:rsidRDefault="0086359C" w:rsidP="0086359C">
      <w:pPr>
        <w:jc w:val="center"/>
        <w:rPr>
          <w:rFonts w:ascii="Arial" w:hAnsi="Arial" w:cs="Arial"/>
          <w:bCs/>
          <w:sz w:val="22"/>
          <w:szCs w:val="22"/>
        </w:rPr>
      </w:pPr>
      <w:r w:rsidRPr="0086359C">
        <w:rPr>
          <w:rFonts w:ascii="Arial" w:hAnsi="Arial" w:cs="Arial"/>
          <w:bCs/>
          <w:sz w:val="22"/>
          <w:szCs w:val="22"/>
        </w:rPr>
        <w:t xml:space="preserve">Zrušuje se obecně závazná vyhláška č. </w:t>
      </w:r>
      <w:r w:rsidR="00305B8D">
        <w:rPr>
          <w:rFonts w:ascii="Arial" w:hAnsi="Arial" w:cs="Arial"/>
          <w:bCs/>
          <w:sz w:val="22"/>
          <w:szCs w:val="22"/>
        </w:rPr>
        <w:t>1/2024 Obecně závazná vyhláška obce Lísek o nočním klidu</w:t>
      </w:r>
      <w:r w:rsidRPr="0086359C">
        <w:rPr>
          <w:rFonts w:ascii="Arial" w:hAnsi="Arial" w:cs="Arial"/>
          <w:bCs/>
          <w:i/>
          <w:sz w:val="22"/>
          <w:szCs w:val="22"/>
        </w:rPr>
        <w:t xml:space="preserve">, </w:t>
      </w:r>
      <w:r w:rsidRPr="0086359C">
        <w:rPr>
          <w:rFonts w:ascii="Arial" w:hAnsi="Arial" w:cs="Arial"/>
          <w:bCs/>
          <w:sz w:val="22"/>
          <w:szCs w:val="22"/>
        </w:rPr>
        <w:t>ze dne</w:t>
      </w:r>
      <w:r w:rsidRPr="0086359C">
        <w:rPr>
          <w:rFonts w:ascii="Arial" w:hAnsi="Arial" w:cs="Arial"/>
          <w:bCs/>
          <w:i/>
          <w:sz w:val="22"/>
          <w:szCs w:val="22"/>
        </w:rPr>
        <w:t xml:space="preserve"> </w:t>
      </w:r>
      <w:r w:rsidR="00305B8D">
        <w:rPr>
          <w:rFonts w:ascii="Arial" w:hAnsi="Arial" w:cs="Arial"/>
          <w:bCs/>
          <w:i/>
          <w:sz w:val="22"/>
          <w:szCs w:val="22"/>
        </w:rPr>
        <w:t>20.3.2024</w:t>
      </w:r>
      <w:r w:rsidRPr="0086359C">
        <w:rPr>
          <w:rFonts w:ascii="Arial" w:hAnsi="Arial" w:cs="Arial"/>
          <w:bCs/>
          <w:sz w:val="22"/>
          <w:szCs w:val="22"/>
        </w:rPr>
        <w:t>.</w:t>
      </w:r>
    </w:p>
    <w:p w14:paraId="3152FA5E" w14:textId="77777777" w:rsidR="00305B8D" w:rsidRPr="0086359C" w:rsidRDefault="00305B8D" w:rsidP="0086359C">
      <w:pPr>
        <w:jc w:val="center"/>
        <w:rPr>
          <w:rFonts w:ascii="Arial" w:hAnsi="Arial" w:cs="Arial"/>
          <w:bCs/>
          <w:sz w:val="22"/>
          <w:szCs w:val="22"/>
        </w:rPr>
      </w:pPr>
    </w:p>
    <w:p w14:paraId="46672091" w14:textId="77777777" w:rsidR="0086359C" w:rsidRPr="0086359C" w:rsidRDefault="0086359C">
      <w:pPr>
        <w:jc w:val="center"/>
        <w:rPr>
          <w:rFonts w:ascii="Arial" w:hAnsi="Arial" w:cs="Arial"/>
          <w:bCs/>
          <w:sz w:val="22"/>
          <w:szCs w:val="22"/>
        </w:rPr>
      </w:pPr>
    </w:p>
    <w:p w14:paraId="24A537A7" w14:textId="08236D46" w:rsidR="003E24F2" w:rsidRDefault="0086359C">
      <w:pPr>
        <w:jc w:val="center"/>
        <w:rPr>
          <w:rFonts w:ascii="Arial" w:hAnsi="Arial"/>
        </w:rPr>
      </w:pPr>
      <w:r>
        <w:rPr>
          <w:rFonts w:ascii="Arial" w:hAnsi="Arial" w:cs="Arial"/>
          <w:b/>
          <w:sz w:val="22"/>
          <w:szCs w:val="22"/>
        </w:rPr>
        <w:t>Čl. 5</w:t>
      </w:r>
    </w:p>
    <w:p w14:paraId="7154D6A2" w14:textId="77777777" w:rsidR="003E24F2" w:rsidRDefault="00000000">
      <w:pPr>
        <w:jc w:val="center"/>
        <w:rPr>
          <w:rFonts w:ascii="Arial" w:hAnsi="Arial"/>
        </w:rPr>
      </w:pPr>
      <w:r>
        <w:rPr>
          <w:rFonts w:ascii="Arial" w:hAnsi="Arial" w:cs="Arial"/>
          <w:b/>
          <w:sz w:val="22"/>
          <w:szCs w:val="22"/>
        </w:rPr>
        <w:t>Účinnost</w:t>
      </w:r>
    </w:p>
    <w:p w14:paraId="5EBB044E" w14:textId="77777777" w:rsidR="003E24F2" w:rsidRDefault="003E24F2">
      <w:pPr>
        <w:jc w:val="both"/>
        <w:rPr>
          <w:rFonts w:ascii="Arial" w:hAnsi="Arial" w:cs="Arial"/>
          <w:b/>
          <w:sz w:val="22"/>
          <w:szCs w:val="22"/>
        </w:rPr>
      </w:pPr>
    </w:p>
    <w:p w14:paraId="47A0FD20" w14:textId="65154B68" w:rsidR="003E24F2" w:rsidRDefault="00000000">
      <w:pPr>
        <w:jc w:val="both"/>
        <w:rPr>
          <w:rFonts w:ascii="Arial" w:hAnsi="Arial"/>
        </w:rPr>
      </w:pPr>
      <w:r>
        <w:rPr>
          <w:rFonts w:ascii="Arial" w:hAnsi="Arial" w:cs="Arial"/>
          <w:sz w:val="22"/>
          <w:szCs w:val="22"/>
        </w:rPr>
        <w:t xml:space="preserve">Tato vyhláška nabývá účinnosti </w:t>
      </w:r>
      <w:r w:rsidR="004068AA">
        <w:rPr>
          <w:rFonts w:ascii="Arial" w:hAnsi="Arial" w:cs="Arial"/>
          <w:sz w:val="22"/>
          <w:szCs w:val="22"/>
        </w:rPr>
        <w:t xml:space="preserve">počátkem </w:t>
      </w:r>
      <w:r w:rsidR="00F708F4">
        <w:rPr>
          <w:rFonts w:ascii="Arial" w:hAnsi="Arial" w:cs="Arial"/>
          <w:sz w:val="22"/>
          <w:szCs w:val="22"/>
        </w:rPr>
        <w:t>patnáctého</w:t>
      </w:r>
      <w:r w:rsidR="004068AA">
        <w:rPr>
          <w:rFonts w:ascii="Arial" w:hAnsi="Arial" w:cs="Arial"/>
          <w:sz w:val="22"/>
          <w:szCs w:val="22"/>
        </w:rPr>
        <w:t xml:space="preserve"> dne n</w:t>
      </w:r>
      <w:r w:rsidR="00740C6E">
        <w:rPr>
          <w:rFonts w:ascii="Arial" w:hAnsi="Arial" w:cs="Arial"/>
          <w:sz w:val="22"/>
          <w:szCs w:val="22"/>
        </w:rPr>
        <w:t>ásledující</w:t>
      </w:r>
      <w:r w:rsidR="004068AA">
        <w:rPr>
          <w:rFonts w:ascii="Arial" w:hAnsi="Arial" w:cs="Arial"/>
          <w:sz w:val="22"/>
          <w:szCs w:val="22"/>
        </w:rPr>
        <w:t xml:space="preserve"> po dni jejího vyhlá</w:t>
      </w:r>
      <w:r w:rsidR="00740C6E">
        <w:rPr>
          <w:rFonts w:ascii="Arial" w:hAnsi="Arial" w:cs="Arial"/>
          <w:sz w:val="22"/>
          <w:szCs w:val="22"/>
        </w:rPr>
        <w:t>š</w:t>
      </w:r>
      <w:r w:rsidR="004068AA">
        <w:rPr>
          <w:rFonts w:ascii="Arial" w:hAnsi="Arial" w:cs="Arial"/>
          <w:sz w:val="22"/>
          <w:szCs w:val="22"/>
        </w:rPr>
        <w:t>ení</w:t>
      </w:r>
      <w:r w:rsidR="00740C6E">
        <w:rPr>
          <w:rFonts w:ascii="Arial" w:hAnsi="Arial" w:cs="Arial"/>
          <w:sz w:val="22"/>
          <w:szCs w:val="22"/>
        </w:rPr>
        <w:t>.</w:t>
      </w:r>
    </w:p>
    <w:p w14:paraId="061B97D5" w14:textId="77777777" w:rsidR="003E24F2" w:rsidRDefault="003E24F2">
      <w:pPr>
        <w:jc w:val="both"/>
        <w:rPr>
          <w:rFonts w:ascii="Arial" w:hAnsi="Arial" w:cs="Arial"/>
          <w:sz w:val="22"/>
          <w:szCs w:val="22"/>
        </w:rPr>
      </w:pPr>
    </w:p>
    <w:p w14:paraId="6B9C8CBC" w14:textId="77777777" w:rsidR="003E24F2" w:rsidRDefault="003E24F2">
      <w:pPr>
        <w:jc w:val="both"/>
        <w:rPr>
          <w:rFonts w:ascii="Arial" w:hAnsi="Arial" w:cs="Arial"/>
          <w:sz w:val="22"/>
          <w:szCs w:val="22"/>
        </w:rPr>
      </w:pPr>
    </w:p>
    <w:p w14:paraId="6FCFF7A3" w14:textId="77777777" w:rsidR="003E24F2" w:rsidRDefault="003E24F2">
      <w:pPr>
        <w:jc w:val="both"/>
        <w:rPr>
          <w:rFonts w:ascii="Arial" w:hAnsi="Arial" w:cs="Arial"/>
          <w:sz w:val="22"/>
          <w:szCs w:val="22"/>
        </w:rPr>
      </w:pPr>
    </w:p>
    <w:p w14:paraId="4231E70A" w14:textId="77777777" w:rsidR="00305B8D" w:rsidRDefault="00305B8D">
      <w:pPr>
        <w:tabs>
          <w:tab w:val="center" w:pos="1704"/>
          <w:tab w:val="center" w:pos="7656"/>
        </w:tabs>
        <w:jc w:val="both"/>
        <w:rPr>
          <w:rFonts w:ascii="Arial" w:hAnsi="Arial" w:cs="Arial"/>
          <w:color w:val="auto"/>
          <w:sz w:val="22"/>
          <w:szCs w:val="22"/>
        </w:rPr>
      </w:pPr>
    </w:p>
    <w:p w14:paraId="39CBED10" w14:textId="77777777" w:rsidR="00305B8D" w:rsidRDefault="00305B8D">
      <w:pPr>
        <w:tabs>
          <w:tab w:val="center" w:pos="1704"/>
          <w:tab w:val="center" w:pos="7656"/>
        </w:tabs>
        <w:jc w:val="both"/>
        <w:rPr>
          <w:rFonts w:ascii="Arial" w:hAnsi="Arial" w:cs="Arial"/>
          <w:color w:val="auto"/>
          <w:sz w:val="22"/>
          <w:szCs w:val="22"/>
        </w:rPr>
      </w:pPr>
    </w:p>
    <w:p w14:paraId="723FF172" w14:textId="77777777" w:rsidR="00305B8D" w:rsidRDefault="00305B8D">
      <w:pPr>
        <w:tabs>
          <w:tab w:val="center" w:pos="1704"/>
          <w:tab w:val="center" w:pos="7656"/>
        </w:tabs>
        <w:jc w:val="both"/>
        <w:rPr>
          <w:rFonts w:ascii="Arial" w:hAnsi="Arial" w:cs="Arial"/>
          <w:color w:val="auto"/>
          <w:sz w:val="22"/>
          <w:szCs w:val="22"/>
        </w:rPr>
      </w:pPr>
    </w:p>
    <w:p w14:paraId="72BC572C" w14:textId="74348937" w:rsidR="003E24F2" w:rsidRDefault="00000000">
      <w:pPr>
        <w:tabs>
          <w:tab w:val="center" w:pos="1704"/>
          <w:tab w:val="center" w:pos="7656"/>
        </w:tabs>
        <w:jc w:val="both"/>
      </w:pPr>
      <w:r>
        <w:rPr>
          <w:rFonts w:ascii="Arial" w:hAnsi="Arial" w:cs="Arial"/>
          <w:color w:val="auto"/>
          <w:sz w:val="22"/>
          <w:szCs w:val="22"/>
        </w:rPr>
        <w:tab/>
        <w:t>Josef Zich, v. r.</w:t>
      </w:r>
      <w:r>
        <w:rPr>
          <w:rFonts w:ascii="Arial" w:hAnsi="Arial" w:cs="Arial"/>
          <w:color w:val="auto"/>
          <w:sz w:val="22"/>
          <w:szCs w:val="22"/>
        </w:rPr>
        <w:tab/>
        <w:t>Tomáš Vrtěna, v. r.</w:t>
      </w:r>
    </w:p>
    <w:p w14:paraId="3E69276C" w14:textId="77777777" w:rsidR="003E24F2" w:rsidRDefault="00000000">
      <w:pPr>
        <w:tabs>
          <w:tab w:val="center" w:pos="1704"/>
          <w:tab w:val="center" w:pos="7656"/>
        </w:tabs>
        <w:jc w:val="both"/>
      </w:pPr>
      <w:r>
        <w:rPr>
          <w:rFonts w:ascii="Arial" w:hAnsi="Arial" w:cs="Arial"/>
          <w:color w:val="auto"/>
          <w:sz w:val="22"/>
          <w:szCs w:val="22"/>
        </w:rPr>
        <w:tab/>
        <w:t>starosta</w:t>
      </w:r>
      <w:r>
        <w:rPr>
          <w:rFonts w:ascii="Arial" w:hAnsi="Arial" w:cs="Arial"/>
          <w:color w:val="auto"/>
          <w:sz w:val="22"/>
          <w:szCs w:val="22"/>
        </w:rPr>
        <w:tab/>
        <w:t>místostarosta</w:t>
      </w:r>
      <w:r>
        <w:rPr>
          <w:rFonts w:ascii="Arial" w:hAnsi="Arial" w:cs="Arial"/>
          <w:color w:val="auto"/>
          <w:sz w:val="22"/>
          <w:szCs w:val="22"/>
        </w:rPr>
        <w:tab/>
      </w:r>
    </w:p>
    <w:sectPr w:rsidR="003E24F2">
      <w:headerReference w:type="default" r:id="rId7"/>
      <w:headerReference w:type="first" r:id="rId8"/>
      <w:pgSz w:w="11906" w:h="16838"/>
      <w:pgMar w:top="1134" w:right="1134" w:bottom="1134" w:left="1134" w:header="709" w:footer="0" w:gutter="0"/>
      <w:cols w:space="708"/>
      <w:formProt w:val="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4FE91" w14:textId="77777777" w:rsidR="005721AF" w:rsidRDefault="005721AF">
      <w:r>
        <w:separator/>
      </w:r>
    </w:p>
  </w:endnote>
  <w:endnote w:type="continuationSeparator" w:id="0">
    <w:p w14:paraId="3A43CFF8" w14:textId="77777777" w:rsidR="005721AF" w:rsidRDefault="0057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1"/>
    <w:family w:val="swiss"/>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18DFC" w14:textId="77777777" w:rsidR="005721AF" w:rsidRDefault="005721AF">
      <w:pPr>
        <w:rPr>
          <w:sz w:val="12"/>
        </w:rPr>
      </w:pPr>
      <w:r>
        <w:separator/>
      </w:r>
    </w:p>
  </w:footnote>
  <w:footnote w:type="continuationSeparator" w:id="0">
    <w:p w14:paraId="7A515D8B" w14:textId="77777777" w:rsidR="005721AF" w:rsidRDefault="005721AF">
      <w:pPr>
        <w:rPr>
          <w:sz w:val="12"/>
        </w:rPr>
      </w:pPr>
      <w:r>
        <w:continuationSeparator/>
      </w:r>
    </w:p>
  </w:footnote>
  <w:footnote w:id="1">
    <w:p w14:paraId="255E9453" w14:textId="77777777" w:rsidR="003E24F2" w:rsidRDefault="00000000">
      <w:pPr>
        <w:pStyle w:val="Textpoznpodarou"/>
        <w:tabs>
          <w:tab w:val="left" w:pos="300"/>
        </w:tabs>
        <w:ind w:left="283" w:hanging="283"/>
        <w:jc w:val="both"/>
        <w:rPr>
          <w:rFonts w:ascii="Arial" w:hAnsi="Arial"/>
          <w:sz w:val="16"/>
          <w:szCs w:val="16"/>
        </w:rPr>
      </w:pPr>
      <w:r>
        <w:rPr>
          <w:rStyle w:val="Znakypropoznmkupodarou"/>
        </w:rPr>
        <w:footnoteRef/>
      </w:r>
      <w:r>
        <w:rPr>
          <w:rFonts w:ascii="Arial" w:hAnsi="Arial" w:cs="Arial"/>
          <w:sz w:val="16"/>
          <w:szCs w:val="16"/>
        </w:rPr>
        <w:tab/>
        <w:t xml:space="preserve">dle ustanovení § 5 odst. 7 zákona č. 251/2016 Sb., o některých přestupcích, ve znění pozdějších </w:t>
      </w:r>
      <w:proofErr w:type="spellStart"/>
      <w:proofErr w:type="gramStart"/>
      <w:r>
        <w:rPr>
          <w:rFonts w:ascii="Arial" w:hAnsi="Arial" w:cs="Arial"/>
          <w:sz w:val="16"/>
          <w:szCs w:val="16"/>
        </w:rPr>
        <w:t>předpisů,platí</w:t>
      </w:r>
      <w:proofErr w:type="spellEnd"/>
      <w:proofErr w:type="gramEnd"/>
      <w:r>
        <w:rPr>
          <w:rFonts w:ascii="Arial" w:hAnsi="Arial" w:cs="Arial"/>
          <w:sz w:val="16"/>
          <w:szCs w:val="16"/>
        </w:rPr>
        <w:t>,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D9C5" w14:textId="77777777" w:rsidR="003E24F2" w:rsidRDefault="003E24F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BC73" w14:textId="77777777" w:rsidR="003E24F2" w:rsidRDefault="003E24F2">
    <w:pPr>
      <w:tabs>
        <w:tab w:val="left" w:pos="1701"/>
      </w:tabs>
      <w:ind w:firstLine="1418"/>
      <w:jc w:val="both"/>
      <w:rPr>
        <w:rFonts w:ascii="Arial" w:hAnsi="Arial" w:cs="Arial"/>
        <w:sz w:val="48"/>
        <w:szCs w:val="48"/>
      </w:rPr>
    </w:pPr>
  </w:p>
  <w:p w14:paraId="476375D9" w14:textId="77777777" w:rsidR="003E24F2" w:rsidRDefault="003E24F2">
    <w:pPr>
      <w:pStyle w:val="Zhlav"/>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C6C"/>
    <w:multiLevelType w:val="multilevel"/>
    <w:tmpl w:val="81D89C18"/>
    <w:lvl w:ilvl="0">
      <w:start w:val="1"/>
      <w:numFmt w:val="decimal"/>
      <w:pStyle w:val="Nadpisparagrafu"/>
      <w:lvlText w:val="(%1)"/>
      <w:lvlJc w:val="left"/>
      <w:pPr>
        <w:tabs>
          <w:tab w:val="num" w:pos="567"/>
        </w:tabs>
        <w:ind w:left="567" w:hanging="567"/>
      </w:pPr>
      <w:rPr>
        <w:b w:val="0"/>
        <w:i w:val="0"/>
        <w:strike w:val="0"/>
        <w:dstrike w:val="0"/>
        <w:shadow w:val="0"/>
        <w:position w:val="0"/>
        <w:sz w:val="22"/>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3A406F4F"/>
    <w:multiLevelType w:val="multilevel"/>
    <w:tmpl w:val="DD2EEB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9452607"/>
    <w:multiLevelType w:val="multilevel"/>
    <w:tmpl w:val="0CE40034"/>
    <w:lvl w:ilvl="0">
      <w:start w:val="1"/>
      <w:numFmt w:val="lowerLetter"/>
      <w:lvlText w:val="%1)"/>
      <w:lvlJc w:val="left"/>
      <w:pPr>
        <w:tabs>
          <w:tab w:val="num" w:pos="0"/>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F3638CF"/>
    <w:multiLevelType w:val="multilevel"/>
    <w:tmpl w:val="559EF31E"/>
    <w:lvl w:ilvl="0">
      <w:start w:val="1"/>
      <w:numFmt w:val="decimal"/>
      <w:pStyle w:val="Oddstavcevlncch"/>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1227840549">
    <w:abstractNumId w:val="3"/>
  </w:num>
  <w:num w:numId="2" w16cid:durableId="557740949">
    <w:abstractNumId w:val="0"/>
  </w:num>
  <w:num w:numId="3" w16cid:durableId="1985810567">
    <w:abstractNumId w:val="2"/>
  </w:num>
  <w:num w:numId="4" w16cid:durableId="1188444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F2"/>
    <w:rsid w:val="00042EBD"/>
    <w:rsid w:val="002A123C"/>
    <w:rsid w:val="00305B8D"/>
    <w:rsid w:val="00380350"/>
    <w:rsid w:val="003E24F2"/>
    <w:rsid w:val="004068AA"/>
    <w:rsid w:val="005721AF"/>
    <w:rsid w:val="005F4160"/>
    <w:rsid w:val="00705296"/>
    <w:rsid w:val="00740C6E"/>
    <w:rsid w:val="007A46F9"/>
    <w:rsid w:val="007B721A"/>
    <w:rsid w:val="0086359C"/>
    <w:rsid w:val="008C0D1A"/>
    <w:rsid w:val="00982F8E"/>
    <w:rsid w:val="009C61A9"/>
    <w:rsid w:val="00A135F6"/>
    <w:rsid w:val="00A43987"/>
    <w:rsid w:val="00C03F4F"/>
    <w:rsid w:val="00D0227F"/>
    <w:rsid w:val="00D0533E"/>
    <w:rsid w:val="00D34416"/>
    <w:rsid w:val="00DE4C92"/>
    <w:rsid w:val="00E03F6B"/>
    <w:rsid w:val="00E92811"/>
    <w:rsid w:val="00EF3FE1"/>
    <w:rsid w:val="00F03BB0"/>
    <w:rsid w:val="00F708F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472E"/>
  <w15:docId w15:val="{46ECFD32-8599-4417-AD88-19823628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NSimSun" w:hAnsi="Arial" w:cs="Lucida Sans"/>
        <w:sz w:val="22"/>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color w:val="00000A"/>
      <w:sz w:val="20"/>
      <w:szCs w:val="20"/>
      <w:lang w:bidi="ar-SA"/>
    </w:rPr>
  </w:style>
  <w:style w:type="paragraph" w:styleId="Nadpis1">
    <w:name w:val="heading 1"/>
    <w:basedOn w:val="Normln"/>
    <w:next w:val="Zkladntext"/>
    <w:uiPriority w:val="9"/>
    <w:qFormat/>
    <w:pPr>
      <w:keepNext/>
      <w:jc w:val="center"/>
      <w:outlineLvl w:val="0"/>
    </w:pPr>
    <w:rPr>
      <w:sz w:val="24"/>
    </w:rPr>
  </w:style>
  <w:style w:type="paragraph" w:styleId="Nadpis2">
    <w:name w:val="heading 2"/>
    <w:basedOn w:val="Normln"/>
    <w:next w:val="Zkladntext"/>
    <w:uiPriority w:val="9"/>
    <w:semiHidden/>
    <w:unhideWhenUsed/>
    <w:qFormat/>
    <w:pPr>
      <w:keepNext/>
      <w:jc w:val="center"/>
      <w:outlineLvl w:val="1"/>
    </w:pPr>
    <w:rPr>
      <w:rFonts w:ascii="Verdana" w:hAnsi="Verdana" w:cs="Verdana"/>
      <w:b/>
      <w:color w:val="000000"/>
    </w:rPr>
  </w:style>
  <w:style w:type="paragraph" w:styleId="Nadpis3">
    <w:name w:val="heading 3"/>
    <w:basedOn w:val="Normln"/>
    <w:next w:val="Zkladntext"/>
    <w:uiPriority w:val="9"/>
    <w:semiHidden/>
    <w:unhideWhenUsed/>
    <w:qFormat/>
    <w:pPr>
      <w:keepNext/>
      <w:jc w:val="center"/>
      <w:outlineLvl w:val="2"/>
    </w:pPr>
    <w:rPr>
      <w:b/>
      <w:sz w:val="24"/>
    </w:rPr>
  </w:style>
  <w:style w:type="paragraph" w:styleId="Nadpis4">
    <w:name w:val="heading 4"/>
    <w:basedOn w:val="Normln"/>
    <w:next w:val="Zkladntext"/>
    <w:uiPriority w:val="9"/>
    <w:semiHidden/>
    <w:unhideWhenUsed/>
    <w:qFormat/>
    <w:pPr>
      <w:keepNext/>
      <w:outlineLvl w:val="3"/>
    </w:pPr>
    <w:rPr>
      <w:b/>
      <w:sz w:val="24"/>
    </w:rPr>
  </w:style>
  <w:style w:type="paragraph" w:styleId="Nadpis5">
    <w:name w:val="heading 5"/>
    <w:basedOn w:val="Normln"/>
    <w:next w:val="Zkladntext"/>
    <w:uiPriority w:val="9"/>
    <w:semiHidden/>
    <w:unhideWhenUsed/>
    <w:qFormat/>
    <w:pPr>
      <w:keepNext/>
      <w:jc w:val="both"/>
      <w:outlineLvl w:val="4"/>
    </w:pPr>
    <w:rPr>
      <w:rFonts w:ascii="Verdana" w:hAnsi="Verdana" w:cs="Verdana"/>
      <w:b/>
      <w:sz w:val="24"/>
    </w:rPr>
  </w:style>
  <w:style w:type="paragraph" w:styleId="Nadpis6">
    <w:name w:val="heading 6"/>
    <w:basedOn w:val="Normln"/>
    <w:next w:val="Zkladntext"/>
    <w:uiPriority w:val="9"/>
    <w:semiHidden/>
    <w:unhideWhenUsed/>
    <w:qFormat/>
    <w:pPr>
      <w:keepNext/>
      <w:jc w:val="center"/>
      <w:outlineLvl w:val="5"/>
    </w:pPr>
    <w:rPr>
      <w:rFonts w:ascii="Verdana" w:hAnsi="Verdana" w:cs="Verdana"/>
      <w:b/>
      <w:color w:val="000000"/>
      <w:sz w:val="24"/>
    </w:rPr>
  </w:style>
  <w:style w:type="paragraph" w:styleId="Nadpis7">
    <w:name w:val="heading 7"/>
    <w:basedOn w:val="Normln"/>
    <w:next w:val="Zkladntext"/>
    <w:qFormat/>
    <w:pPr>
      <w:keepNext/>
      <w:ind w:left="708"/>
      <w:outlineLvl w:val="6"/>
    </w:pPr>
    <w:rPr>
      <w:sz w:val="24"/>
      <w:u w:val="single"/>
    </w:rPr>
  </w:style>
  <w:style w:type="paragraph" w:styleId="Nadpis8">
    <w:name w:val="heading 8"/>
    <w:basedOn w:val="Normln"/>
    <w:next w:val="Zkladntext"/>
    <w:qFormat/>
    <w:pPr>
      <w:keepNext/>
      <w:outlineLvl w:val="7"/>
    </w:pPr>
    <w:rPr>
      <w:sz w:val="24"/>
    </w:rPr>
  </w:style>
  <w:style w:type="paragraph" w:styleId="Nadpis9">
    <w:name w:val="heading 9"/>
    <w:basedOn w:val="Normln"/>
    <w:next w:val="Normln"/>
    <w:qFormat/>
    <w:pPr>
      <w:keepNext/>
      <w:keepLines/>
      <w:suppressAutoHyphens w:val="0"/>
      <w:spacing w:before="40"/>
      <w:jc w:val="both"/>
      <w:outlineLvl w:val="8"/>
    </w:pPr>
    <w:rPr>
      <w:rFonts w:ascii="Cambria"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qFormat/>
    <w:rPr>
      <w:rFonts w:ascii="Arial" w:hAnsi="Arial" w:cs="Arial"/>
      <w:sz w:val="22"/>
      <w:szCs w:val="22"/>
    </w:rPr>
  </w:style>
  <w:style w:type="character" w:customStyle="1" w:styleId="WW8Num3z0">
    <w:name w:val="WW8Num3z0"/>
    <w:qFormat/>
  </w:style>
  <w:style w:type="character" w:customStyle="1" w:styleId="WW8Num4z0">
    <w:name w:val="WW8Num4z0"/>
    <w:qFormat/>
    <w:rPr>
      <w:b w:val="0"/>
      <w:i w:val="0"/>
      <w:strike w:val="0"/>
      <w:dstrike w:val="0"/>
      <w:shadow w:val="0"/>
      <w:position w:val="0"/>
      <w:sz w:val="22"/>
      <w:vertAlign w:val="baseline"/>
    </w:rPr>
  </w:style>
  <w:style w:type="character" w:customStyle="1" w:styleId="WW8Num4z1">
    <w:name w:val="WW8Num4z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bCs w:val="0"/>
      <w:sz w:val="24"/>
      <w:szCs w:val="24"/>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b w:val="0"/>
      <w:i w:val="0"/>
      <w:strike w:val="0"/>
      <w:dstrike w:val="0"/>
      <w:shadow w:val="0"/>
      <w:position w:val="0"/>
      <w:sz w:val="24"/>
      <w:szCs w:val="24"/>
      <w:vertAlign w:val="baseline"/>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cs="Times New Roman"/>
      <w:color w:val="00000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cs="Times New Roman"/>
      <w:sz w:val="24"/>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sz w:val="24"/>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sz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sz w:val="24"/>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color w:val="000000"/>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Arial" w:hAnsi="Arial" w:cs="Arial"/>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Arial" w:hAnsi="Arial" w:cs="Arial"/>
      <w:sz w:val="22"/>
      <w:szCs w:val="22"/>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Arial" w:hAnsi="Arial" w:cs="Arial"/>
      <w:sz w:val="22"/>
      <w:szCs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Arial" w:hAnsi="Arial" w:cs="Arial"/>
      <w:sz w:val="22"/>
      <w:szCs w:val="22"/>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Arial" w:hAnsi="Arial" w:cs="Arial"/>
      <w:sz w:val="22"/>
      <w:szCs w:val="22"/>
    </w:rPr>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rPr>
      <w:b w:val="0"/>
      <w:bCs w:val="0"/>
    </w:rPr>
  </w:style>
  <w:style w:type="character" w:customStyle="1" w:styleId="WW8Num22z1">
    <w:name w:val="WW8Num22z1"/>
    <w:qFormat/>
  </w:style>
  <w:style w:type="character" w:customStyle="1" w:styleId="WW8Num23z0">
    <w:name w:val="WW8Num23z0"/>
    <w:qFormat/>
    <w:rPr>
      <w:rFonts w:ascii="Arial" w:hAnsi="Arial" w:cs="Arial"/>
      <w:sz w:val="22"/>
      <w:szCs w:val="22"/>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rFonts w:ascii="Arial" w:hAnsi="Arial" w:cs="Arial"/>
      <w:sz w:val="22"/>
      <w:szCs w:val="22"/>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rPr>
      <w:rFonts w:ascii="Arial" w:eastAsia="Times New Roman" w:hAnsi="Arial" w:cs="Arial"/>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rFonts w:ascii="Arial" w:hAnsi="Arial" w:cs="Arial"/>
      <w:sz w:val="22"/>
      <w:szCs w:val="22"/>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WW8Num27z0">
    <w:name w:val="WW8Num27z0"/>
    <w:qFormat/>
    <w:rPr>
      <w:rFonts w:ascii="Arial" w:hAnsi="Arial" w:cs="Arial"/>
      <w:sz w:val="22"/>
      <w:szCs w:val="22"/>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rFonts w:ascii="Arial" w:eastAsia="Times New Roman" w:hAnsi="Arial" w:cs="Arial"/>
      <w:sz w:val="22"/>
      <w:szCs w:val="22"/>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30z0">
    <w:name w:val="WW8Num30z0"/>
    <w:qFormat/>
    <w:rPr>
      <w:b w:val="0"/>
      <w:i w:val="0"/>
      <w:strike w:val="0"/>
      <w:dstrike w:val="0"/>
      <w:shadow w:val="0"/>
      <w:position w:val="0"/>
      <w:sz w:val="22"/>
      <w:vertAlign w:val="baseline"/>
    </w:rPr>
  </w:style>
  <w:style w:type="character" w:customStyle="1" w:styleId="WW8Num30z1">
    <w:name w:val="WW8Num30z1"/>
    <w:qFormat/>
  </w:style>
  <w:style w:type="character" w:customStyle="1" w:styleId="WW8Num31z0">
    <w:name w:val="WW8Num31z0"/>
    <w:qFormat/>
    <w:rPr>
      <w:rFonts w:ascii="Arial" w:hAnsi="Arial" w:cs="Arial"/>
      <w:sz w:val="22"/>
      <w:szCs w:val="22"/>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Arial" w:hAnsi="Arial" w:cs="Arial"/>
      <w:sz w:val="22"/>
      <w:szCs w:val="22"/>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Arial" w:hAnsi="Arial" w:cs="Arial"/>
      <w:sz w:val="22"/>
      <w:szCs w:val="22"/>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Standardnpsmoodstavce1">
    <w:name w:val="Standardní písmo odstavce1"/>
    <w:qFormat/>
  </w:style>
  <w:style w:type="character" w:styleId="slostrnky">
    <w:name w:val="page number"/>
    <w:basedOn w:val="Standardnpsmoodstavce1"/>
    <w:qFormat/>
  </w:style>
  <w:style w:type="character" w:customStyle="1" w:styleId="TextpoznpodarouChar">
    <w:name w:val="Text pozn. pod čarou Char"/>
    <w:qFormat/>
    <w:rPr>
      <w:color w:val="00000A"/>
    </w:rPr>
  </w:style>
  <w:style w:type="character" w:customStyle="1" w:styleId="Znakypropoznmkupodarou">
    <w:name w:val="Znaky pro poznámku pod čarou"/>
    <w:qFormat/>
    <w:rPr>
      <w:vertAlign w:val="superscript"/>
    </w:rPr>
  </w:style>
  <w:style w:type="character" w:customStyle="1" w:styleId="ZhlavChar">
    <w:name w:val="Záhlaví Char"/>
    <w:qFormat/>
    <w:rPr>
      <w:color w:val="00000A"/>
      <w:sz w:val="24"/>
    </w:rPr>
  </w:style>
  <w:style w:type="character" w:customStyle="1" w:styleId="TextbublinyChar">
    <w:name w:val="Text bubliny Char"/>
    <w:qFormat/>
    <w:rPr>
      <w:rFonts w:ascii="Tahoma" w:hAnsi="Tahoma" w:cs="Tahoma"/>
      <w:color w:val="00000A"/>
      <w:sz w:val="16"/>
      <w:szCs w:val="16"/>
    </w:rPr>
  </w:style>
  <w:style w:type="character" w:styleId="Odkaznakoment">
    <w:name w:val="annotation reference"/>
    <w:qFormat/>
    <w:rPr>
      <w:sz w:val="16"/>
      <w:szCs w:val="16"/>
    </w:rPr>
  </w:style>
  <w:style w:type="character" w:customStyle="1" w:styleId="TextkomenteChar">
    <w:name w:val="Text komentáře Char"/>
    <w:qFormat/>
    <w:rPr>
      <w:color w:val="00000A"/>
    </w:rPr>
  </w:style>
  <w:style w:type="character" w:customStyle="1" w:styleId="PedmtkomenteChar">
    <w:name w:val="Předmět komentáře Char"/>
    <w:qFormat/>
    <w:rPr>
      <w:b/>
      <w:bCs/>
      <w:color w:val="00000A"/>
    </w:rPr>
  </w:style>
  <w:style w:type="character" w:customStyle="1" w:styleId="Nadpis9Char">
    <w:name w:val="Nadpis 9 Char"/>
    <w:qFormat/>
    <w:rPr>
      <w:rFonts w:ascii="Cambria" w:hAnsi="Cambria" w:cs="Cambria"/>
      <w:i/>
      <w:iCs/>
      <w:color w:val="272727"/>
      <w:sz w:val="21"/>
      <w:szCs w:val="21"/>
      <w:lang w:val="cs-CZ"/>
    </w:rPr>
  </w:style>
  <w:style w:type="character" w:customStyle="1" w:styleId="Ukotvenpoznmkypodarou">
    <w:name w:val="Ukotvení poznámky pod čarou"/>
    <w:rPr>
      <w:vertAlign w:val="superscript"/>
    </w:rPr>
  </w:style>
  <w:style w:type="character" w:customStyle="1" w:styleId="Silnzdraznn">
    <w:name w:val="Silné zdůraznění"/>
    <w:qFormat/>
    <w:rPr>
      <w:b/>
      <w:bCs/>
    </w:rPr>
  </w:style>
  <w:style w:type="character" w:customStyle="1" w:styleId="Znakyprovysvtlivky">
    <w:name w:val="Znaky pro vysvětlivky"/>
    <w:qFormat/>
    <w:rPr>
      <w:vertAlign w:val="superscript"/>
    </w:rPr>
  </w:style>
  <w:style w:type="character" w:customStyle="1" w:styleId="WW-Znakyprovysvtlivky">
    <w:name w:val="WW-Znaky pro vysvětlivky"/>
    <w:qFormat/>
  </w:style>
  <w:style w:type="character" w:customStyle="1" w:styleId="Symbolyproslovn">
    <w:name w:val="Symboly pro číslování"/>
    <w:qFormat/>
  </w:style>
  <w:style w:type="character" w:customStyle="1" w:styleId="Ukotvenvysvtlivky">
    <w:name w:val="Ukotvení vysvětlivky"/>
    <w:rPr>
      <w:vertAlign w:val="superscript"/>
    </w:rPr>
  </w:style>
  <w:style w:type="paragraph" w:customStyle="1" w:styleId="Nadpis">
    <w:name w:val="Nadpis"/>
    <w:basedOn w:val="Normln"/>
    <w:next w:val="Zkladntext"/>
    <w:qFormat/>
    <w:pPr>
      <w:keepNext/>
      <w:spacing w:before="240" w:after="120"/>
    </w:pPr>
    <w:rPr>
      <w:rFonts w:ascii="Arial" w:eastAsia="Lucida Sans Unicode" w:hAnsi="Arial" w:cs="Tahoma"/>
      <w:sz w:val="28"/>
      <w:szCs w:val="28"/>
    </w:rPr>
  </w:style>
  <w:style w:type="paragraph" w:styleId="Zkladntext">
    <w:name w:val="Body Text"/>
    <w:basedOn w:val="Normln"/>
    <w:pPr>
      <w:spacing w:after="120"/>
    </w:pPr>
    <w:rPr>
      <w:rFonts w:ascii="Verdana" w:hAnsi="Verdana" w:cs="Verdana"/>
    </w:r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sz w:val="24"/>
      <w:szCs w:val="24"/>
    </w:rPr>
  </w:style>
  <w:style w:type="paragraph" w:customStyle="1" w:styleId="Rejstk">
    <w:name w:val="Rejstřík"/>
    <w:basedOn w:val="Normln"/>
    <w:qFormat/>
    <w:pPr>
      <w:suppressLineNumbers/>
    </w:pPr>
    <w:rPr>
      <w:rFonts w:cs="Tahoma"/>
    </w:rPr>
  </w:style>
  <w:style w:type="paragraph" w:styleId="Nzev">
    <w:name w:val="Title"/>
    <w:basedOn w:val="Normln"/>
    <w:next w:val="Podnadpis"/>
    <w:uiPriority w:val="10"/>
    <w:qFormat/>
    <w:pPr>
      <w:jc w:val="center"/>
    </w:pPr>
    <w:rPr>
      <w:rFonts w:ascii="Verdana" w:hAnsi="Verdana" w:cs="Verdana"/>
      <w:b/>
      <w:bCs/>
      <w:sz w:val="36"/>
      <w:szCs w:val="36"/>
    </w:rPr>
  </w:style>
  <w:style w:type="paragraph" w:styleId="Podnadpis">
    <w:name w:val="Subtitle"/>
    <w:basedOn w:val="Nadpis"/>
    <w:next w:val="Zkladntext"/>
    <w:uiPriority w:val="11"/>
    <w:qFormat/>
    <w:pPr>
      <w:jc w:val="center"/>
    </w:pPr>
    <w:rPr>
      <w:i/>
      <w:iCs/>
    </w:rPr>
  </w:style>
  <w:style w:type="paragraph" w:customStyle="1" w:styleId="Zkladntext21">
    <w:name w:val="Základní text 21"/>
    <w:basedOn w:val="Normln"/>
    <w:qFormat/>
    <w:pPr>
      <w:jc w:val="center"/>
    </w:pPr>
    <w:rPr>
      <w:rFonts w:ascii="Verdana" w:hAnsi="Verdana" w:cs="Verdana"/>
      <w:b/>
    </w:rPr>
  </w:style>
  <w:style w:type="paragraph" w:customStyle="1" w:styleId="Zkladntext31">
    <w:name w:val="Základní text 31"/>
    <w:basedOn w:val="Normln"/>
    <w:qFormat/>
    <w:rPr>
      <w:rFonts w:ascii="Verdana" w:hAnsi="Verdana" w:cs="Verdana"/>
      <w:b/>
    </w:rPr>
  </w:style>
  <w:style w:type="paragraph" w:customStyle="1" w:styleId="Zhlavazpat">
    <w:name w:val="Záhlaví a zápatí"/>
    <w:basedOn w:val="Normln"/>
    <w:qFormat/>
    <w:pPr>
      <w:suppressLineNumbers/>
      <w:tabs>
        <w:tab w:val="center" w:pos="4819"/>
        <w:tab w:val="right" w:pos="9638"/>
      </w:tabs>
    </w:pPr>
  </w:style>
  <w:style w:type="paragraph" w:styleId="Zhlav">
    <w:name w:val="header"/>
    <w:basedOn w:val="Normln"/>
    <w:pPr>
      <w:suppressLineNumbers/>
      <w:tabs>
        <w:tab w:val="center" w:pos="4536"/>
        <w:tab w:val="right" w:pos="9072"/>
      </w:tabs>
    </w:pPr>
    <w:rPr>
      <w:sz w:val="24"/>
    </w:rPr>
  </w:style>
  <w:style w:type="paragraph" w:styleId="Zkladntextodsazen">
    <w:name w:val="Body Text Indent"/>
    <w:basedOn w:val="Normln"/>
    <w:pPr>
      <w:ind w:left="4248" w:hanging="4248"/>
    </w:pPr>
    <w:rPr>
      <w:sz w:val="24"/>
    </w:rPr>
  </w:style>
  <w:style w:type="paragraph" w:styleId="Zpat">
    <w:name w:val="footer"/>
    <w:basedOn w:val="Normln"/>
    <w:pPr>
      <w:suppressLineNumbers/>
      <w:tabs>
        <w:tab w:val="center" w:pos="4536"/>
        <w:tab w:val="right" w:pos="9072"/>
      </w:tabs>
    </w:pPr>
  </w:style>
  <w:style w:type="paragraph" w:styleId="Rozloendokumentu">
    <w:name w:val="Document Map"/>
    <w:basedOn w:val="Normln"/>
    <w:qFormat/>
    <w:pPr>
      <w:shd w:val="clear" w:color="auto" w:fill="000080"/>
    </w:pPr>
    <w:rPr>
      <w:rFonts w:ascii="Tahoma" w:hAnsi="Tahoma" w:cs="Tahoma"/>
    </w:rPr>
  </w:style>
  <w:style w:type="paragraph" w:customStyle="1" w:styleId="Obsahrmce">
    <w:name w:val="Obsah rámce"/>
    <w:basedOn w:val="Zkladntext"/>
    <w:qFormat/>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paragraph" w:styleId="Textpoznpodarou">
    <w:name w:val="footnote text"/>
    <w:basedOn w:val="Normln"/>
  </w:style>
  <w:style w:type="paragraph" w:styleId="Odstavecseseznamem">
    <w:name w:val="List Paragraph"/>
    <w:basedOn w:val="Normln"/>
    <w:qFormat/>
    <w:pPr>
      <w:ind w:left="708"/>
    </w:pPr>
  </w:style>
  <w:style w:type="paragraph" w:customStyle="1" w:styleId="Nzvylnk">
    <w:name w:val="Názvy článků"/>
    <w:basedOn w:val="Normln"/>
    <w:qFormat/>
    <w:pPr>
      <w:keepNext/>
      <w:keepLines/>
      <w:suppressAutoHyphens w:val="0"/>
      <w:spacing w:before="60" w:after="160"/>
      <w:jc w:val="center"/>
    </w:pPr>
    <w:rPr>
      <w:b/>
      <w:bCs/>
      <w:color w:val="000000"/>
      <w:sz w:val="24"/>
    </w:rPr>
  </w:style>
  <w:style w:type="paragraph" w:customStyle="1" w:styleId="nzevzkona">
    <w:name w:val="název zákona"/>
    <w:basedOn w:val="Nzev"/>
    <w:qFormat/>
    <w:pPr>
      <w:suppressAutoHyphens w:val="0"/>
      <w:spacing w:before="240" w:after="60"/>
      <w:outlineLvl w:val="0"/>
    </w:pPr>
    <w:rPr>
      <w:rFonts w:ascii="Cambria" w:hAnsi="Cambria" w:cs="Cambria"/>
      <w:color w:val="000000"/>
      <w:kern w:val="2"/>
      <w:sz w:val="32"/>
      <w:szCs w:val="32"/>
    </w:rPr>
  </w:style>
  <w:style w:type="paragraph" w:customStyle="1" w:styleId="slalnk">
    <w:name w:val="Čísla článků"/>
    <w:basedOn w:val="Normln"/>
    <w:qFormat/>
    <w:pPr>
      <w:keepNext/>
      <w:keepLines/>
      <w:suppressAutoHyphens w:val="0"/>
      <w:spacing w:before="360" w:after="60"/>
      <w:jc w:val="center"/>
    </w:pPr>
    <w:rPr>
      <w:b/>
      <w:bCs/>
      <w:color w:val="000000"/>
      <w:sz w:val="24"/>
    </w:rPr>
  </w:style>
  <w:style w:type="paragraph" w:customStyle="1" w:styleId="Oddstavcevlncch">
    <w:name w:val="Oddstavce v článcích"/>
    <w:basedOn w:val="Normln"/>
    <w:next w:val="Normln"/>
    <w:qFormat/>
    <w:pPr>
      <w:keepLines/>
      <w:numPr>
        <w:numId w:val="1"/>
      </w:numPr>
      <w:suppressAutoHyphens w:val="0"/>
      <w:spacing w:after="60"/>
      <w:jc w:val="both"/>
    </w:pPr>
    <w:rPr>
      <w:color w:val="000000"/>
      <w:sz w:val="24"/>
      <w:szCs w:val="24"/>
    </w:rPr>
  </w:style>
  <w:style w:type="paragraph" w:styleId="Textbubliny">
    <w:name w:val="Balloon Text"/>
    <w:basedOn w:val="Normln"/>
    <w:qFormat/>
    <w:rPr>
      <w:rFonts w:ascii="Tahoma" w:hAnsi="Tahoma" w:cs="Tahoma"/>
      <w:sz w:val="16"/>
      <w:szCs w:val="16"/>
    </w:rPr>
  </w:style>
  <w:style w:type="paragraph" w:styleId="Textkomente">
    <w:name w:val="annotation text"/>
    <w:basedOn w:val="Normln"/>
    <w:qFormat/>
  </w:style>
  <w:style w:type="paragraph" w:styleId="Pedmtkomente">
    <w:name w:val="annotation subject"/>
    <w:basedOn w:val="Textkomente"/>
    <w:next w:val="Textkomente"/>
    <w:qFormat/>
    <w:rPr>
      <w:b/>
      <w:bCs/>
    </w:rPr>
  </w:style>
  <w:style w:type="paragraph" w:styleId="Revize">
    <w:name w:val="Revision"/>
    <w:qFormat/>
    <w:rPr>
      <w:rFonts w:ascii="Times New Roman" w:eastAsia="Times New Roman" w:hAnsi="Times New Roman" w:cs="Times New Roman"/>
      <w:color w:val="00000A"/>
      <w:sz w:val="20"/>
      <w:szCs w:val="20"/>
      <w:lang w:bidi="ar-SA"/>
    </w:rPr>
  </w:style>
  <w:style w:type="paragraph" w:customStyle="1" w:styleId="Paragraf">
    <w:name w:val="Paragraf"/>
    <w:basedOn w:val="Normln"/>
    <w:next w:val="Textodstavce"/>
    <w:qFormat/>
    <w:pPr>
      <w:keepNext/>
      <w:keepLines/>
      <w:suppressAutoHyphens w:val="0"/>
      <w:spacing w:before="240"/>
      <w:jc w:val="center"/>
      <w:outlineLvl w:val="5"/>
    </w:pPr>
    <w:rPr>
      <w:color w:val="000000"/>
      <w:sz w:val="24"/>
    </w:rPr>
  </w:style>
  <w:style w:type="paragraph" w:customStyle="1" w:styleId="lnek">
    <w:name w:val="Článek"/>
    <w:basedOn w:val="Normln"/>
    <w:next w:val="Textodstavce"/>
    <w:qFormat/>
    <w:pPr>
      <w:keepNext/>
      <w:keepLines/>
      <w:suppressAutoHyphens w:val="0"/>
      <w:spacing w:before="240"/>
      <w:jc w:val="center"/>
      <w:outlineLvl w:val="5"/>
    </w:pPr>
    <w:rPr>
      <w:color w:val="000000"/>
      <w:sz w:val="24"/>
    </w:rPr>
  </w:style>
  <w:style w:type="paragraph" w:customStyle="1" w:styleId="Textbodu">
    <w:name w:val="Text bodu"/>
    <w:basedOn w:val="Normln"/>
    <w:qFormat/>
    <w:pPr>
      <w:tabs>
        <w:tab w:val="left" w:pos="994"/>
      </w:tabs>
      <w:suppressAutoHyphens w:val="0"/>
      <w:ind w:left="994" w:hanging="426"/>
      <w:jc w:val="both"/>
      <w:outlineLvl w:val="8"/>
    </w:pPr>
    <w:rPr>
      <w:color w:val="000000"/>
      <w:sz w:val="24"/>
    </w:rPr>
  </w:style>
  <w:style w:type="paragraph" w:customStyle="1" w:styleId="Textpsmene">
    <w:name w:val="Text písmene"/>
    <w:basedOn w:val="Normln"/>
    <w:qFormat/>
    <w:pPr>
      <w:tabs>
        <w:tab w:val="left" w:pos="425"/>
      </w:tabs>
      <w:suppressAutoHyphens w:val="0"/>
      <w:ind w:left="425" w:hanging="425"/>
      <w:jc w:val="both"/>
      <w:outlineLvl w:val="7"/>
    </w:pPr>
    <w:rPr>
      <w:color w:val="000000"/>
      <w:sz w:val="24"/>
    </w:rPr>
  </w:style>
  <w:style w:type="paragraph" w:customStyle="1" w:styleId="Textodstavce">
    <w:name w:val="Text odstavce"/>
    <w:basedOn w:val="Normln"/>
    <w:qFormat/>
    <w:pPr>
      <w:tabs>
        <w:tab w:val="left" w:pos="499"/>
        <w:tab w:val="left" w:pos="851"/>
      </w:tabs>
      <w:suppressAutoHyphens w:val="0"/>
      <w:spacing w:before="120" w:after="120"/>
      <w:ind w:left="-283" w:firstLine="425"/>
      <w:jc w:val="both"/>
      <w:outlineLvl w:val="6"/>
    </w:pPr>
    <w:rPr>
      <w:color w:val="000000"/>
      <w:sz w:val="24"/>
    </w:rPr>
  </w:style>
  <w:style w:type="paragraph" w:customStyle="1" w:styleId="Nadpisparagrafu">
    <w:name w:val="Nadpis paragrafu"/>
    <w:basedOn w:val="Paragraf"/>
    <w:next w:val="Textodstavce"/>
    <w:qFormat/>
    <w:pPr>
      <w:numPr>
        <w:numId w:val="2"/>
      </w:numPr>
    </w:pPr>
    <w:rPr>
      <w:b/>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0764">
      <w:bodyDiv w:val="1"/>
      <w:marLeft w:val="0"/>
      <w:marRight w:val="0"/>
      <w:marTop w:val="0"/>
      <w:marBottom w:val="0"/>
      <w:divBdr>
        <w:top w:val="none" w:sz="0" w:space="0" w:color="auto"/>
        <w:left w:val="none" w:sz="0" w:space="0" w:color="auto"/>
        <w:bottom w:val="none" w:sz="0" w:space="0" w:color="auto"/>
        <w:right w:val="none" w:sz="0" w:space="0" w:color="auto"/>
      </w:divBdr>
    </w:div>
    <w:div w:id="596787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185</Words>
  <Characters>1095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Obecně závazná vyhláška</vt:lpstr>
    </vt:vector>
  </TitlesOfParts>
  <Company>Město Nové Město na Moravě_x005f_x0000_</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dc:title>
  <dc:subject/>
  <dc:creator>Marcela Kratochvílová</dc:creator>
  <dc:description/>
  <cp:lastModifiedBy>Jana Soldánová</cp:lastModifiedBy>
  <cp:revision>9</cp:revision>
  <cp:lastPrinted>2024-03-15T10:16:00Z</cp:lastPrinted>
  <dcterms:created xsi:type="dcterms:W3CDTF">2024-03-14T13:42:00Z</dcterms:created>
  <dcterms:modified xsi:type="dcterms:W3CDTF">2025-01-23T09:34:00Z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