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SVS/2025/082748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289BBA1" w14:textId="77777777" w:rsidR="005E040A" w:rsidRPr="005E040A" w:rsidRDefault="005E040A" w:rsidP="005E040A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5E040A">
        <w:rPr>
          <w:rFonts w:ascii="Arial" w:eastAsia="Times New Roman" w:hAnsi="Arial" w:cs="Arial"/>
          <w:lang w:eastAsia="cs-CZ"/>
        </w:rPr>
        <w:t xml:space="preserve">Krajská veterinární správa Státní veterinární správy pro Olomoucký kraj jako místně 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 a 2 veterinárního zákona a podle § 7 vyhlášky č. 144/2023 Sb., o veterinárních požadavcích na chov včel a včelstev a o opatřeních pro předcházení a tlumení některých nákaz včel, nařizuje tato </w:t>
      </w:r>
    </w:p>
    <w:p w14:paraId="6174EBCF" w14:textId="04232B86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1B4D0E87" w14:textId="77777777" w:rsidR="00A67318" w:rsidRPr="000B7DF8" w:rsidRDefault="00A67318" w:rsidP="00A67318">
      <w:pPr>
        <w:pStyle w:val="Datum"/>
        <w:tabs>
          <w:tab w:val="center" w:pos="4534"/>
        </w:tabs>
        <w:jc w:val="center"/>
        <w:rPr>
          <w:rFonts w:eastAsia="Times New Roman" w:cs="Arial"/>
          <w:b/>
          <w:bCs/>
          <w:sz w:val="22"/>
          <w:szCs w:val="22"/>
        </w:rPr>
      </w:pPr>
      <w:r w:rsidRPr="000B7DF8">
        <w:rPr>
          <w:rFonts w:eastAsia="Times New Roman" w:cs="Arial"/>
          <w:sz w:val="22"/>
          <w:szCs w:val="22"/>
        </w:rPr>
        <w:t>k zamezení šíření nebezpečné nákazy</w:t>
      </w:r>
      <w:r w:rsidRPr="000B7DF8">
        <w:rPr>
          <w:rFonts w:eastAsia="Times New Roman" w:cs="Arial"/>
          <w:b/>
          <w:bCs/>
          <w:sz w:val="22"/>
          <w:szCs w:val="22"/>
        </w:rPr>
        <w:t xml:space="preserve"> – moru včelího plodu </w:t>
      </w:r>
      <w:r w:rsidRPr="000B7DF8">
        <w:rPr>
          <w:rFonts w:eastAsia="Times New Roman" w:cs="Arial"/>
          <w:sz w:val="22"/>
          <w:szCs w:val="22"/>
        </w:rPr>
        <w:t>v</w:t>
      </w:r>
      <w:r w:rsidRPr="000B7DF8">
        <w:rPr>
          <w:rFonts w:eastAsia="Times New Roman" w:cs="Arial"/>
          <w:b/>
          <w:bCs/>
          <w:sz w:val="22"/>
          <w:szCs w:val="22"/>
        </w:rPr>
        <w:t xml:space="preserve"> Olomouckém kraji:</w:t>
      </w:r>
    </w:p>
    <w:p w14:paraId="5D87430F" w14:textId="77777777" w:rsidR="00616664" w:rsidRPr="00EC481D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CC0D4BB" w14:textId="77777777" w:rsidR="00EC481D" w:rsidRDefault="00EC481D" w:rsidP="00EC4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BF4F336" w14:textId="12D8A865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C481D">
        <w:rPr>
          <w:rFonts w:ascii="Arial" w:hAnsi="Arial" w:cs="Arial"/>
          <w:b/>
          <w:bCs/>
          <w:sz w:val="26"/>
          <w:szCs w:val="26"/>
        </w:rPr>
        <w:t>Vymezení ochranného pásma</w:t>
      </w:r>
    </w:p>
    <w:p w14:paraId="7F234F3B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C481D">
        <w:rPr>
          <w:rFonts w:ascii="Arial" w:hAnsi="Arial" w:cs="Arial"/>
          <w:sz w:val="26"/>
          <w:szCs w:val="26"/>
        </w:rPr>
        <w:t xml:space="preserve"> </w:t>
      </w:r>
    </w:p>
    <w:p w14:paraId="55C096B5" w14:textId="6D6ACA10" w:rsidR="00616664" w:rsidRDefault="00EC481D" w:rsidP="003D5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EC481D">
        <w:rPr>
          <w:rFonts w:ascii="Arial" w:hAnsi="Arial" w:cs="Arial"/>
        </w:rPr>
        <w:t>Ochranným pásmem vymezeným v okruhu minimálně 3 km kolem ohniska nákazy s přihlédnutím k epizootologickým, zeměpisným, biologickým a ekologickým podmínkám, se stanovují tato katastrální území v územním obvodu Olomouckého kraje:</w:t>
      </w:r>
      <w:r w:rsidRPr="00EC481D">
        <w:rPr>
          <w:rFonts w:ascii="Arial" w:hAnsi="Arial" w:cs="Arial"/>
          <w:b/>
          <w:bCs/>
        </w:rPr>
        <w:t xml:space="preserve"> </w:t>
      </w:r>
      <w:r w:rsidR="003D548C">
        <w:rPr>
          <w:rFonts w:ascii="Arial" w:hAnsi="Arial" w:cs="Arial"/>
          <w:b/>
          <w:bCs/>
        </w:rPr>
        <w:t>Troubelice (768669), Veleboř (666556), Úsov-město (774782), Janoslavice (686852), Úsov-Židovská obec (774791), Police (725307), Zadní Újezd (692620), Lipinka (684104), Rohle (740420), Dědinka (768642), Klopina (666548), Kamenná (662780), Bezděkov u Úsova (725293), Pískov (720950).</w:t>
      </w:r>
    </w:p>
    <w:p w14:paraId="1DAE4AB5" w14:textId="77777777" w:rsidR="003D548C" w:rsidRPr="00AB1E28" w:rsidRDefault="003D548C" w:rsidP="003D5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32"/>
          <w:lang w:eastAsia="cs-CZ"/>
        </w:rPr>
      </w:pPr>
    </w:p>
    <w:p w14:paraId="58627558" w14:textId="317CA79A" w:rsidR="00616664" w:rsidRPr="00EC481D" w:rsidRDefault="00EC481D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C481D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3927038D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(1) Zakazuje se přemisťování včel a včelstev ze stanoveného ochranného pásma.  </w:t>
      </w:r>
    </w:p>
    <w:p w14:paraId="28C0137D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 </w:t>
      </w:r>
    </w:p>
    <w:p w14:paraId="7A1C0ED1" w14:textId="568D358B" w:rsidR="00EC481D" w:rsidRDefault="00EC481D" w:rsidP="00EC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Krajské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veterinární správy Státní veterinární správy pro Olomoucký kraj vydaným na základě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žádosti chovatele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doložené negativním výsledkem laboratorního vyšetření směsného vzorku měli nebo vzorku včel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ošetřujících plod na původce moru včelího plodu. Toto laboratorní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vyšetření musí být provedeno ve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Státním veterinárním ústavu Praha, Jihlava nebo Olomouc (dále jen „</w:t>
      </w:r>
      <w:r w:rsidRPr="00EC481D">
        <w:rPr>
          <w:rFonts w:ascii="Arial" w:hAnsi="Arial" w:cs="Arial"/>
          <w:b/>
          <w:bCs/>
        </w:rPr>
        <w:t>státní veterinární ústav</w:t>
      </w:r>
      <w:r w:rsidRPr="00EC481D">
        <w:rPr>
          <w:rFonts w:ascii="Arial" w:hAnsi="Arial" w:cs="Arial"/>
        </w:rPr>
        <w:t>“) a nesmí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být starší 4 měsíců před předpokládaným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termínem přemístění. Vzorky jsou odebírány ze stanoviště, ze kterého jsou včely a včelstva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přemísťovány.</w:t>
      </w:r>
    </w:p>
    <w:p w14:paraId="36FB5E79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3D634BAD" w14:textId="02230406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(3) Všem chovatelům včel se nařizuje provést </w:t>
      </w:r>
      <w:r w:rsidRPr="00EC481D">
        <w:rPr>
          <w:rFonts w:ascii="Arial" w:hAnsi="Arial" w:cs="Arial"/>
          <w:b/>
          <w:bCs/>
        </w:rPr>
        <w:t xml:space="preserve">odběr vzorků </w:t>
      </w:r>
      <w:r w:rsidRPr="00EC481D">
        <w:rPr>
          <w:rFonts w:ascii="Arial" w:hAnsi="Arial" w:cs="Arial"/>
        </w:rPr>
        <w:t>včelí měli nebo vzorků včel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ošetřujících plod ze všech včelstev na všech stanovištích umístěných v ochranném pásmu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a zajistit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jejich neprodlené laboratorní vyšetření ve státním veterinárním ústavu, pokud toto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vyšetření</w:t>
      </w:r>
      <w:r w:rsidRPr="00EC481D">
        <w:rPr>
          <w:rFonts w:ascii="Arial" w:hAnsi="Arial" w:cs="Arial"/>
          <w:b/>
          <w:bCs/>
        </w:rPr>
        <w:t xml:space="preserve"> nebylo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  <w:b/>
          <w:bCs/>
        </w:rPr>
        <w:t>provedeno ve státním veterinárním ústavu v posledních 4 měsících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před účinností tohoto nařízení.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  <w:b/>
          <w:bCs/>
        </w:rPr>
        <w:t>Vzorky musí být předány k laboratornímu vyšetření nejpozději v termínu do 0</w:t>
      </w:r>
      <w:r>
        <w:rPr>
          <w:rFonts w:ascii="Arial" w:hAnsi="Arial" w:cs="Arial"/>
          <w:b/>
          <w:bCs/>
        </w:rPr>
        <w:t>7</w:t>
      </w:r>
      <w:r w:rsidRPr="00EC481D">
        <w:rPr>
          <w:rFonts w:ascii="Arial" w:hAnsi="Arial" w:cs="Arial"/>
          <w:b/>
          <w:bCs/>
        </w:rPr>
        <w:t>. 07. 202</w:t>
      </w:r>
      <w:r>
        <w:rPr>
          <w:rFonts w:ascii="Arial" w:hAnsi="Arial" w:cs="Arial"/>
          <w:b/>
          <w:bCs/>
        </w:rPr>
        <w:t>5</w:t>
      </w:r>
      <w:r w:rsidRPr="00EC481D">
        <w:rPr>
          <w:rFonts w:ascii="Arial" w:hAnsi="Arial" w:cs="Arial"/>
        </w:rPr>
        <w:t xml:space="preserve">.   </w:t>
      </w:r>
    </w:p>
    <w:p w14:paraId="255AEEFC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 </w:t>
      </w:r>
    </w:p>
    <w:p w14:paraId="2C8F09CC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Odběr vzorků se provádí následujícím způsobem:  </w:t>
      </w:r>
    </w:p>
    <w:p w14:paraId="06779F32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lastRenderedPageBreak/>
        <w:t xml:space="preserve"> </w:t>
      </w:r>
    </w:p>
    <w:p w14:paraId="66B92E88" w14:textId="0A3E8DA9" w:rsidR="00EC481D" w:rsidRPr="00EC481D" w:rsidRDefault="00EC481D" w:rsidP="00EC481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 V případě odběru směsných vzorků včelí měli vloží chovatelé do všech včelstev chovaných v 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EC481D">
        <w:rPr>
          <w:rFonts w:ascii="Arial" w:hAnsi="Arial" w:cs="Arial"/>
          <w:b/>
          <w:bCs/>
        </w:rPr>
        <w:t>Jeden směsný vzorek může obsahovat včelí měl</w:t>
      </w:r>
      <w:r w:rsidRPr="00EC481D"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  <w:b/>
          <w:bCs/>
        </w:rPr>
        <w:t>nejvýše od 10 včelstev.</w:t>
      </w:r>
      <w:r w:rsidRPr="00EC481D">
        <w:rPr>
          <w:rFonts w:ascii="Arial" w:hAnsi="Arial" w:cs="Arial"/>
        </w:rPr>
        <w:t xml:space="preserve"> Směsné vzorky včelí měli předají k bakteriologickému vyšetření do státního veterinárního ústavu. Požadavek na vyšetření moru včelího plodu musí být vyznačen na objednávce laboratorního vyšetření</w:t>
      </w:r>
      <w:r w:rsidRPr="00EC481D">
        <w:rPr>
          <w:rFonts w:ascii="Arial" w:hAnsi="Arial" w:cs="Arial"/>
          <w:b/>
          <w:bCs/>
        </w:rPr>
        <w:t xml:space="preserve"> (kód vyšetření EpM160) </w:t>
      </w:r>
      <w:r w:rsidRPr="00EC481D">
        <w:rPr>
          <w:rFonts w:ascii="Arial" w:hAnsi="Arial" w:cs="Arial"/>
        </w:rPr>
        <w:t xml:space="preserve">i na obalu vzorků.  </w:t>
      </w:r>
    </w:p>
    <w:p w14:paraId="693AF98F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 </w:t>
      </w:r>
    </w:p>
    <w:p w14:paraId="41C490D7" w14:textId="5F618A2E" w:rsidR="00EC481D" w:rsidRPr="00EC481D" w:rsidRDefault="00EC481D" w:rsidP="00EC481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>V případě odběru vzorku včel ošetřujících plod je nutné včely před odesláním do laboratoře utratit mrazem. Vzorek v množství minimálně 5 g (což odpovídá asi 50 ks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včel) je nutné vložit do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nepropustných vzorkovnic, které se zabalí a označí adresou, registračním číslem včelaře, registračním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číslem stanoviště a čísly úlů, ze kterých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vzorek pochází. Vzorky se předají k bakteriologickému vyšetření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do státního veterinárního ústavu. Požadavek na vyšetření moru včelího plodu musí být vyznačen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 xml:space="preserve">objednávce laboratorního vyšetření </w:t>
      </w:r>
      <w:r w:rsidRPr="00EC481D">
        <w:rPr>
          <w:rFonts w:ascii="Arial" w:hAnsi="Arial" w:cs="Arial"/>
          <w:b/>
          <w:bCs/>
        </w:rPr>
        <w:t>(kód vyšetření EpM160)</w:t>
      </w:r>
      <w:r w:rsidRPr="00EC481D">
        <w:rPr>
          <w:rFonts w:ascii="Arial" w:hAnsi="Arial" w:cs="Arial"/>
        </w:rPr>
        <w:t xml:space="preserve"> i na obalu vzorků.  </w:t>
      </w:r>
    </w:p>
    <w:p w14:paraId="2CF55F8C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 </w:t>
      </w:r>
    </w:p>
    <w:p w14:paraId="68308A7B" w14:textId="4426BC63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(4) </w:t>
      </w:r>
      <w:r w:rsidRPr="00EC481D">
        <w:rPr>
          <w:rFonts w:ascii="Arial" w:hAnsi="Arial" w:cs="Arial"/>
          <w:b/>
          <w:bCs/>
        </w:rPr>
        <w:t>Všem chovatelům včel</w:t>
      </w:r>
      <w:r w:rsidRPr="00EC481D">
        <w:rPr>
          <w:rFonts w:ascii="Arial" w:hAnsi="Arial" w:cs="Arial"/>
        </w:rPr>
        <w:t xml:space="preserve"> v ochranném pásmu se nařizuje provést </w:t>
      </w:r>
      <w:r w:rsidRPr="00EC481D">
        <w:rPr>
          <w:rFonts w:ascii="Arial" w:hAnsi="Arial" w:cs="Arial"/>
          <w:b/>
          <w:bCs/>
        </w:rPr>
        <w:t>druhý odběr vzorků</w:t>
      </w:r>
      <w:r>
        <w:rPr>
          <w:rFonts w:ascii="Arial" w:hAnsi="Arial" w:cs="Arial"/>
          <w:b/>
          <w:bCs/>
        </w:rPr>
        <w:t xml:space="preserve"> </w:t>
      </w:r>
      <w:r w:rsidRPr="00EC481D">
        <w:rPr>
          <w:rFonts w:ascii="Arial" w:hAnsi="Arial" w:cs="Arial"/>
        </w:rPr>
        <w:t>včelí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měli</w:t>
      </w:r>
      <w:r w:rsidRPr="00EC481D">
        <w:rPr>
          <w:rFonts w:ascii="Arial" w:hAnsi="Arial" w:cs="Arial"/>
          <w:b/>
          <w:bCs/>
        </w:rPr>
        <w:t xml:space="preserve"> </w:t>
      </w:r>
      <w:r w:rsidRPr="00EC481D">
        <w:rPr>
          <w:rFonts w:ascii="Arial" w:hAnsi="Arial" w:cs="Arial"/>
        </w:rPr>
        <w:t>od všech včelstev na všech stanovištích umístěných v ochranném pásmu, a předat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je k</w:t>
      </w:r>
      <w:r>
        <w:rPr>
          <w:rFonts w:ascii="Arial" w:hAnsi="Arial" w:cs="Arial"/>
        </w:rPr>
        <w:t> </w:t>
      </w:r>
      <w:r w:rsidRPr="00EC481D">
        <w:rPr>
          <w:rFonts w:ascii="Arial" w:hAnsi="Arial" w:cs="Arial"/>
        </w:rPr>
        <w:t>vyšetření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  <w:b/>
          <w:bCs/>
        </w:rPr>
        <w:t>do státního veterinárního ústavu v termínu do</w:t>
      </w:r>
      <w:r w:rsidRPr="00EC481D"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  <w:b/>
          <w:bCs/>
        </w:rPr>
        <w:t>15. 2. 202</w:t>
      </w:r>
      <w:r>
        <w:rPr>
          <w:rFonts w:ascii="Arial" w:hAnsi="Arial" w:cs="Arial"/>
          <w:b/>
          <w:bCs/>
        </w:rPr>
        <w:t>6</w:t>
      </w:r>
      <w:r w:rsidRPr="00EC481D">
        <w:rPr>
          <w:rFonts w:ascii="Arial" w:hAnsi="Arial" w:cs="Arial"/>
        </w:rPr>
        <w:t>. Odběr měli se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provádí v termínu od 1. 1.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EC481D">
        <w:rPr>
          <w:rFonts w:ascii="Arial" w:hAnsi="Arial" w:cs="Arial"/>
        </w:rPr>
        <w:t xml:space="preserve"> do 15. 2. 202</w:t>
      </w:r>
      <w:r>
        <w:rPr>
          <w:rFonts w:ascii="Arial" w:hAnsi="Arial" w:cs="Arial"/>
        </w:rPr>
        <w:t>6</w:t>
      </w:r>
      <w:r w:rsidRPr="00EC481D">
        <w:rPr>
          <w:rFonts w:ascii="Arial" w:hAnsi="Arial" w:cs="Arial"/>
        </w:rPr>
        <w:t>. Každý směsný vzorek je tvořen z nejvýše 10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úlů na stanovišti včelstev. Požadavek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na vyšetření moru včelího plodu musí být řádně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 xml:space="preserve">vyznačen na objednávce laboratorního vyšetření </w:t>
      </w:r>
      <w:r w:rsidRPr="00EC481D">
        <w:rPr>
          <w:rFonts w:ascii="Arial" w:hAnsi="Arial" w:cs="Arial"/>
          <w:b/>
          <w:bCs/>
        </w:rPr>
        <w:t>(kód</w:t>
      </w:r>
      <w:r w:rsidRPr="00EC481D"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  <w:b/>
          <w:bCs/>
        </w:rPr>
        <w:t>vyšetření EpM160)</w:t>
      </w:r>
      <w:r w:rsidRPr="00EC481D">
        <w:rPr>
          <w:rFonts w:ascii="Arial" w:hAnsi="Arial" w:cs="Arial"/>
        </w:rPr>
        <w:t xml:space="preserve"> i na obalu vzorků.</w:t>
      </w:r>
    </w:p>
    <w:p w14:paraId="33974280" w14:textId="032E6AA7" w:rsidR="00616664" w:rsidRPr="00AB1E28" w:rsidRDefault="00616664" w:rsidP="00EC481D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06987984" w:rsidR="00616664" w:rsidRPr="002852FC" w:rsidRDefault="00EC481D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852F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7C634851" w14:textId="407E8D21" w:rsidR="00EC481D" w:rsidRDefault="00EC481D" w:rsidP="00EC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>Za nesplnění nebo porušení povinností vyplývajících z těchto mimořádných veterinárních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opatření může správní orgán podle ustanovení § 71 nebo § 72 veterinárního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>zákona uložit pokutu až</w:t>
      </w:r>
      <w:r>
        <w:rPr>
          <w:rFonts w:ascii="Arial" w:hAnsi="Arial" w:cs="Arial"/>
        </w:rPr>
        <w:t xml:space="preserve"> </w:t>
      </w:r>
      <w:r w:rsidRPr="00EC481D">
        <w:rPr>
          <w:rFonts w:ascii="Arial" w:hAnsi="Arial" w:cs="Arial"/>
        </w:rPr>
        <w:t xml:space="preserve">do výše:  </w:t>
      </w:r>
    </w:p>
    <w:p w14:paraId="5B070CFF" w14:textId="77777777" w:rsidR="00EC481D" w:rsidRPr="00EC481D" w:rsidRDefault="00EC481D" w:rsidP="00EC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07DA372D" w14:textId="692AD4F4" w:rsidR="00EC481D" w:rsidRPr="00EC481D" w:rsidRDefault="00EC481D" w:rsidP="00EC481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 xml:space="preserve">100 000 Kč, jde-li o fyzickou osobu, </w:t>
      </w:r>
    </w:p>
    <w:p w14:paraId="3B2A8486" w14:textId="13CB52BF" w:rsidR="00EC481D" w:rsidRPr="00EC481D" w:rsidRDefault="00EC481D" w:rsidP="00EC481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481D">
        <w:rPr>
          <w:rFonts w:ascii="Arial" w:hAnsi="Arial" w:cs="Arial"/>
        </w:rPr>
        <w:t>2 000 000 Kč, jde-li o právnickou osobu nebo podnikající fyzickou osobu.</w:t>
      </w:r>
    </w:p>
    <w:p w14:paraId="46FB03A2" w14:textId="1FB59D6A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73388EF" w14:textId="2B80C943" w:rsidR="00A36D9D" w:rsidRPr="00A36D9D" w:rsidRDefault="00A36D9D" w:rsidP="00A36D9D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 w:rsidRPr="00A36D9D">
        <w:rPr>
          <w:rFonts w:ascii="Arial" w:eastAsia="Times New Roman" w:hAnsi="Arial" w:cs="Arial"/>
          <w:kern w:val="32"/>
          <w:lang w:eastAsia="cs-CZ"/>
        </w:rPr>
        <w:t>Pokud v souladu s § 67 a násl. veterinárního zákona vzniká nárok na poskytnutí náhrady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A36D9D">
        <w:rPr>
          <w:rFonts w:ascii="Arial" w:eastAsia="Times New Roman" w:hAnsi="Arial" w:cs="Arial"/>
          <w:kern w:val="32"/>
          <w:lang w:eastAsia="cs-CZ"/>
        </w:rPr>
        <w:t>nákladů a ztrát, které vznikly v důsledku provádění mimořádných veterinárních opatření nařízených ke zdolávání některé z nebezpečných nákaz a nemocí přenosných ze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A36D9D">
        <w:rPr>
          <w:rFonts w:ascii="Arial" w:eastAsia="Times New Roman" w:hAnsi="Arial" w:cs="Arial"/>
          <w:kern w:val="32"/>
          <w:lang w:eastAsia="cs-CZ"/>
        </w:rPr>
        <w:t>zvířat na člověka, je třeba jej včas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A36D9D">
        <w:rPr>
          <w:rFonts w:ascii="Arial" w:eastAsia="Times New Roman" w:hAnsi="Arial" w:cs="Arial"/>
          <w:kern w:val="32"/>
          <w:lang w:eastAsia="cs-CZ"/>
        </w:rPr>
        <w:t>uplatnit na základě žádosti podané u Ministerstva zemědělství, které o ní rozhodne. Podrobnosti pro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A36D9D">
        <w:rPr>
          <w:rFonts w:ascii="Arial" w:eastAsia="Times New Roman" w:hAnsi="Arial" w:cs="Arial"/>
          <w:kern w:val="32"/>
          <w:lang w:eastAsia="cs-CZ"/>
        </w:rPr>
        <w:t>uplatňování náhrady a náležitosti žádosti o její poskytnutí stanoví vyhláška 176/2023 Sb., o zdraví zvířat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A36D9D">
        <w:rPr>
          <w:rFonts w:ascii="Arial" w:eastAsia="Times New Roman" w:hAnsi="Arial" w:cs="Arial"/>
          <w:kern w:val="32"/>
          <w:lang w:eastAsia="cs-CZ"/>
        </w:rPr>
        <w:t>a jeho ochraně a o oprávnění a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A36D9D">
        <w:rPr>
          <w:rFonts w:ascii="Arial" w:eastAsia="Times New Roman" w:hAnsi="Arial" w:cs="Arial"/>
          <w:kern w:val="32"/>
          <w:lang w:eastAsia="cs-CZ"/>
        </w:rPr>
        <w:lastRenderedPageBreak/>
        <w:t>odborné způsobilosti k výkonu některých odborných veterinárních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A36D9D">
        <w:rPr>
          <w:rFonts w:ascii="Arial" w:eastAsia="Times New Roman" w:hAnsi="Arial" w:cs="Arial"/>
          <w:kern w:val="32"/>
          <w:lang w:eastAsia="cs-CZ"/>
        </w:rPr>
        <w:t>činností. Formulář žádosti je dostupný na internetových stránkách Ministerstva zemědělství.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CE5B175" w14:textId="77777777" w:rsidR="00A36D9D" w:rsidRDefault="00A36D9D" w:rsidP="00A36D9D">
      <w:pPr>
        <w:ind w:firstLine="708"/>
        <w:jc w:val="both"/>
        <w:rPr>
          <w:rFonts w:ascii="Arial" w:hAnsi="Arial" w:cs="Arial"/>
        </w:rPr>
      </w:pPr>
      <w:r w:rsidRPr="00A36D9D">
        <w:rPr>
          <w:rFonts w:ascii="Arial" w:hAnsi="Arial" w:cs="Arial"/>
        </w:rPr>
        <w:t>(1) Toto nařízení nabývá podle § 2 odst. 1 a § 4 odst. 1 a 2 zákona č. 35/2021 Sb., o Sbírce</w:t>
      </w:r>
      <w:r>
        <w:rPr>
          <w:rFonts w:ascii="Arial" w:hAnsi="Arial" w:cs="Arial"/>
        </w:rPr>
        <w:t xml:space="preserve"> </w:t>
      </w:r>
      <w:r w:rsidRPr="00A36D9D">
        <w:rPr>
          <w:rFonts w:ascii="Arial" w:hAnsi="Arial" w:cs="Arial"/>
        </w:rPr>
        <w:t>právních předpisů územních samosprávných celků a některých správních úřadů z</w:t>
      </w:r>
      <w:r>
        <w:rPr>
          <w:rFonts w:ascii="Arial" w:hAnsi="Arial" w:cs="Arial"/>
        </w:rPr>
        <w:t xml:space="preserve"> </w:t>
      </w:r>
      <w:r w:rsidRPr="00A36D9D">
        <w:rPr>
          <w:rFonts w:ascii="Arial" w:hAnsi="Arial" w:cs="Arial"/>
        </w:rPr>
        <w:t>důvodu ohrožení</w:t>
      </w:r>
      <w:r>
        <w:rPr>
          <w:rFonts w:ascii="Arial" w:hAnsi="Arial" w:cs="Arial"/>
        </w:rPr>
        <w:t xml:space="preserve"> </w:t>
      </w:r>
      <w:r w:rsidRPr="00A36D9D">
        <w:rPr>
          <w:rFonts w:ascii="Arial" w:hAnsi="Arial" w:cs="Arial"/>
        </w:rPr>
        <w:t>života, zdraví, majetku nebo životního prostředí, platnosti a účinnosti okamžikem jeho vyhlášením</w:t>
      </w:r>
      <w:r>
        <w:rPr>
          <w:rFonts w:ascii="Arial" w:hAnsi="Arial" w:cs="Arial"/>
        </w:rPr>
        <w:t xml:space="preserve"> </w:t>
      </w:r>
      <w:r w:rsidRPr="00A36D9D">
        <w:rPr>
          <w:rFonts w:ascii="Arial" w:hAnsi="Arial" w:cs="Arial"/>
        </w:rPr>
        <w:t>formou zveřejnění ve Sbírce právních předpisů. Datum a čas vyhlášení nařízení je vyznačen ve Sbírce právních předpisů.</w:t>
      </w:r>
    </w:p>
    <w:p w14:paraId="1DBACB0B" w14:textId="77777777" w:rsidR="00A36D9D" w:rsidRDefault="00A36D9D" w:rsidP="00A36D9D">
      <w:pPr>
        <w:ind w:firstLine="708"/>
        <w:jc w:val="both"/>
        <w:rPr>
          <w:rFonts w:ascii="Arial" w:hAnsi="Arial" w:cs="Arial"/>
        </w:rPr>
      </w:pPr>
      <w:r w:rsidRPr="00A36D9D">
        <w:rPr>
          <w:rFonts w:ascii="Arial" w:hAnsi="Arial" w:cs="Arial"/>
        </w:rPr>
        <w:t>(2) Toto nařízení se vyvěšuje na úředních deskách krajského úřadu a všech obecních úřadů,</w:t>
      </w:r>
      <w:r>
        <w:rPr>
          <w:rFonts w:ascii="Arial" w:hAnsi="Arial" w:cs="Arial"/>
        </w:rPr>
        <w:t xml:space="preserve"> </w:t>
      </w:r>
      <w:r w:rsidRPr="00A36D9D">
        <w:rPr>
          <w:rFonts w:ascii="Arial" w:hAnsi="Arial" w:cs="Arial"/>
        </w:rPr>
        <w:t>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A36D9D">
        <w:rPr>
          <w:rFonts w:ascii="Arial" w:hAnsi="Arial" w:cs="Arial"/>
        </w:rPr>
        <w:t>veterinární</w:t>
      </w:r>
      <w:r>
        <w:rPr>
          <w:rFonts w:ascii="Arial" w:hAnsi="Arial" w:cs="Arial"/>
        </w:rPr>
        <w:t xml:space="preserve"> </w:t>
      </w:r>
      <w:r w:rsidRPr="00A36D9D">
        <w:rPr>
          <w:rFonts w:ascii="Arial" w:hAnsi="Arial" w:cs="Arial"/>
        </w:rPr>
        <w:t xml:space="preserve">správy, krajského úřadu a všech obecních úřadů, jejichž území se týká. </w:t>
      </w:r>
    </w:p>
    <w:p w14:paraId="0BF8D8CD" w14:textId="496379F8" w:rsidR="00A36D9D" w:rsidRPr="00A36D9D" w:rsidRDefault="00A36D9D" w:rsidP="00A36D9D">
      <w:pPr>
        <w:ind w:firstLine="708"/>
        <w:jc w:val="both"/>
        <w:rPr>
          <w:rFonts w:ascii="Arial" w:hAnsi="Arial" w:cs="Arial"/>
        </w:rPr>
      </w:pPr>
      <w:r w:rsidRPr="00A36D9D">
        <w:rPr>
          <w:rFonts w:ascii="Arial" w:hAnsi="Arial" w:cs="Arial"/>
        </w:rPr>
        <w:t>(3) Státní veterinární správa zveřejní oznámení o vyhlášení nařízení ve Sbírce právních</w:t>
      </w:r>
      <w:r>
        <w:rPr>
          <w:rFonts w:ascii="Arial" w:hAnsi="Arial" w:cs="Arial"/>
        </w:rPr>
        <w:t xml:space="preserve"> </w:t>
      </w:r>
      <w:r w:rsidRPr="00A36D9D">
        <w:rPr>
          <w:rFonts w:ascii="Arial" w:hAnsi="Arial" w:cs="Arial"/>
        </w:rPr>
        <w:t xml:space="preserve">předpisů na své úřední desce po dobu alespoň 15 dnů ode dne, kdy byla o vyhlášení vyrozuměna.  </w:t>
      </w:r>
    </w:p>
    <w:p w14:paraId="30C6FD8E" w14:textId="77777777" w:rsidR="00A36D9D" w:rsidRPr="00A36D9D" w:rsidRDefault="00A36D9D" w:rsidP="00A36D9D">
      <w:pPr>
        <w:jc w:val="both"/>
        <w:rPr>
          <w:rFonts w:ascii="Arial" w:hAnsi="Arial" w:cs="Arial"/>
        </w:rPr>
      </w:pPr>
    </w:p>
    <w:p w14:paraId="5A30C157" w14:textId="401B8C9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A36D9D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2852FC">
            <w:rPr>
              <w:rFonts w:ascii="Arial" w:eastAsia="Calibri" w:hAnsi="Arial" w:cs="Times New Roman"/>
              <w:color w:val="000000" w:themeColor="text1"/>
            </w:rPr>
            <w:t>05.06.2025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2852FC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2852FC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3929D519" w:rsidR="00FB3CB7" w:rsidRPr="002852FC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2852FC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A36D9D" w:rsidRPr="002852FC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38B59E4C" w:rsidR="00312826" w:rsidRDefault="00312826" w:rsidP="00FB3CB7">
      <w:pPr>
        <w:spacing w:after="0"/>
        <w:ind w:left="4963"/>
        <w:jc w:val="center"/>
        <w:rPr>
          <w:rFonts w:ascii="Arial" w:eastAsia="Calibri" w:hAnsi="Arial" w:cs="Times New Roman"/>
          <w:bCs/>
        </w:rPr>
      </w:pPr>
      <w:r w:rsidRPr="002852FC">
        <w:rPr>
          <w:rFonts w:ascii="Arial" w:eastAsia="Calibri" w:hAnsi="Arial" w:cs="Times New Roman"/>
          <w:bCs/>
        </w:rPr>
        <w:t>podepsáno elektronicky</w:t>
      </w:r>
    </w:p>
    <w:p w14:paraId="2A868F4B" w14:textId="1189623C" w:rsidR="007B1892" w:rsidRPr="002852FC" w:rsidRDefault="007B1892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>
        <w:rPr>
          <w:rFonts w:ascii="Arial" w:eastAsia="Calibri" w:hAnsi="Arial" w:cs="Times New Roman"/>
          <w:bCs/>
        </w:rPr>
        <w:t>v zastoupení</w:t>
      </w:r>
    </w:p>
    <w:p w14:paraId="75101A7E" w14:textId="77777777" w:rsidR="00312826" w:rsidRPr="002852F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2852FC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852FC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484639A0" w14:textId="77777777" w:rsidR="00A36D9D" w:rsidRPr="002852FC" w:rsidRDefault="00A36D9D" w:rsidP="00A36D9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2852FC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5FB0C16E" w14:textId="491D8DE9" w:rsidR="00616664" w:rsidRPr="002852FC" w:rsidRDefault="00A36D9D" w:rsidP="00A36D9D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2852FC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A97A" w14:textId="77777777" w:rsidR="00FE19EE" w:rsidRDefault="00FE19EE" w:rsidP="00461078">
      <w:pPr>
        <w:spacing w:after="0" w:line="240" w:lineRule="auto"/>
      </w:pPr>
      <w:r>
        <w:separator/>
      </w:r>
    </w:p>
  </w:endnote>
  <w:endnote w:type="continuationSeparator" w:id="0">
    <w:p w14:paraId="211D9D2A" w14:textId="77777777" w:rsidR="00FE19EE" w:rsidRDefault="00FE19E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0BC12C36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892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203A" w14:textId="77777777" w:rsidR="00FE19EE" w:rsidRDefault="00FE19EE" w:rsidP="00461078">
      <w:pPr>
        <w:spacing w:after="0" w:line="240" w:lineRule="auto"/>
      </w:pPr>
      <w:r>
        <w:separator/>
      </w:r>
    </w:p>
  </w:footnote>
  <w:footnote w:type="continuationSeparator" w:id="0">
    <w:p w14:paraId="017963C5" w14:textId="77777777" w:rsidR="00FE19EE" w:rsidRDefault="00FE19E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2452934">
    <w:abstractNumId w:val="0"/>
  </w:num>
  <w:num w:numId="2" w16cid:durableId="348872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30609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849901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90364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089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F1D3E"/>
    <w:rsid w:val="00256328"/>
    <w:rsid w:val="002852FC"/>
    <w:rsid w:val="00312826"/>
    <w:rsid w:val="00362F56"/>
    <w:rsid w:val="003D1D04"/>
    <w:rsid w:val="003D548C"/>
    <w:rsid w:val="00461078"/>
    <w:rsid w:val="00542BE6"/>
    <w:rsid w:val="005E040A"/>
    <w:rsid w:val="00616664"/>
    <w:rsid w:val="00661489"/>
    <w:rsid w:val="00740498"/>
    <w:rsid w:val="007B1892"/>
    <w:rsid w:val="009066E7"/>
    <w:rsid w:val="00A36D9D"/>
    <w:rsid w:val="00A67318"/>
    <w:rsid w:val="00AB1E28"/>
    <w:rsid w:val="00C06587"/>
    <w:rsid w:val="00CA3C76"/>
    <w:rsid w:val="00DC4873"/>
    <w:rsid w:val="00E0754C"/>
    <w:rsid w:val="00EC481D"/>
    <w:rsid w:val="00FB3CB7"/>
    <w:rsid w:val="00F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Datum">
    <w:name w:val="Date"/>
    <w:basedOn w:val="Normln"/>
    <w:next w:val="Normln"/>
    <w:link w:val="DatumChar"/>
    <w:rsid w:val="00A67318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A67318"/>
    <w:rPr>
      <w:rFonts w:ascii="Arial" w:eastAsia="Arial Unicode MS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42BE6"/>
    <w:rsid w:val="005E611E"/>
    <w:rsid w:val="00702975"/>
    <w:rsid w:val="00C06587"/>
    <w:rsid w:val="00CA3C76"/>
    <w:rsid w:val="00E0754C"/>
    <w:rsid w:val="00E8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2025-06-06T08:49:00Z</dcterms:created>
  <dcterms:modified xsi:type="dcterms:W3CDTF">2025-06-06T08:49:00Z</dcterms:modified>
</cp:coreProperties>
</file>