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20E2" w14:textId="670D4548" w:rsidR="00F73BE5" w:rsidRPr="00F73BE5" w:rsidRDefault="00F73BE5" w:rsidP="00F73BE5">
      <w:pPr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Obec Chářovice</w:t>
      </w:r>
    </w:p>
    <w:p w14:paraId="2D935FA3" w14:textId="0716456C" w:rsidR="00F73BE5" w:rsidRPr="00F73BE5" w:rsidRDefault="00F73BE5" w:rsidP="00F73BE5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Zastupitelstvo obce Chářovice</w:t>
      </w:r>
    </w:p>
    <w:p w14:paraId="7C71F462" w14:textId="77777777" w:rsidR="00F73BE5" w:rsidRPr="00F73BE5" w:rsidRDefault="00F73BE5" w:rsidP="00F73BE5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8F882AA" w14:textId="77777777" w:rsidR="00F73BE5" w:rsidRPr="00F73BE5" w:rsidRDefault="00443DCD" w:rsidP="00443DC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Obecně závazná vyhláška obce Chářovice,</w:t>
      </w:r>
    </w:p>
    <w:p w14:paraId="5E957008" w14:textId="70B99AB5" w:rsidR="00443DCD" w:rsidRPr="00F73BE5" w:rsidRDefault="00443DCD" w:rsidP="00443DC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kterou se stanoví část společného školského obvodu mateřské a základní školy</w:t>
      </w:r>
    </w:p>
    <w:p w14:paraId="1B7101C6" w14:textId="77777777" w:rsidR="00F73BE5" w:rsidRPr="00F73BE5" w:rsidRDefault="00F73BE5" w:rsidP="00443DC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5F7C97C" w14:textId="08F6842B" w:rsidR="00443DCD" w:rsidRPr="00F73BE5" w:rsidRDefault="00443DCD" w:rsidP="00F73BE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>Zastupitelstvo obce Chářovice se na svém zasedání dne</w:t>
      </w:r>
      <w:r w:rsidR="00F51B71">
        <w:rPr>
          <w:rFonts w:ascii="Arial" w:hAnsi="Arial" w:cs="Arial"/>
          <w:sz w:val="22"/>
          <w:szCs w:val="22"/>
          <w:lang w:val="cs-CZ"/>
        </w:rPr>
        <w:t xml:space="preserve"> 11. </w:t>
      </w:r>
      <w:r w:rsidR="006C2A63">
        <w:rPr>
          <w:rFonts w:ascii="Arial" w:hAnsi="Arial" w:cs="Arial"/>
          <w:sz w:val="22"/>
          <w:szCs w:val="22"/>
          <w:lang w:val="cs-CZ"/>
        </w:rPr>
        <w:t>12</w:t>
      </w:r>
      <w:r w:rsidRPr="00F73BE5">
        <w:rPr>
          <w:rFonts w:ascii="Arial" w:hAnsi="Arial" w:cs="Arial"/>
          <w:sz w:val="22"/>
          <w:szCs w:val="22"/>
          <w:lang w:val="cs-CZ"/>
        </w:rPr>
        <w:t>. 2024 usneslo vydat na základě ustanovení § 178 odst. 2 písm. c) a § 179 odst. 3 zákona č. 561/2004 Sb., o</w:t>
      </w:r>
      <w:r w:rsidR="00AE35B2">
        <w:rPr>
          <w:rFonts w:ascii="Arial" w:hAnsi="Arial" w:cs="Arial"/>
          <w:sz w:val="22"/>
          <w:szCs w:val="22"/>
          <w:lang w:val="cs-CZ"/>
        </w:rPr>
        <w:t> 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2DF96713" w14:textId="7227C97E" w:rsidR="00443DCD" w:rsidRPr="00F73BE5" w:rsidRDefault="00443DCD" w:rsidP="00F73BE5">
      <w:pPr>
        <w:spacing w:after="0"/>
        <w:jc w:val="center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Čl. 1</w:t>
      </w:r>
    </w:p>
    <w:p w14:paraId="53F41340" w14:textId="7B69DE48" w:rsidR="00443DCD" w:rsidRPr="00F73BE5" w:rsidRDefault="00443DCD" w:rsidP="00F73BE5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Stanovení školských obvodů</w:t>
      </w:r>
    </w:p>
    <w:p w14:paraId="5C8D75C3" w14:textId="1F3E15D1" w:rsidR="00F73BE5" w:rsidRDefault="00443DCD" w:rsidP="00F73B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 xml:space="preserve">Na základě uzavřené dohody města Týnec nad Sázavou, obce Chářovice a obce Bukovany o vytvoření společného školského obvodu mateřské školy, je území </w:t>
      </w:r>
      <w:r w:rsidR="00F73BE5">
        <w:rPr>
          <w:rFonts w:ascii="Arial" w:hAnsi="Arial" w:cs="Arial"/>
          <w:sz w:val="22"/>
          <w:szCs w:val="22"/>
          <w:lang w:val="cs-CZ"/>
        </w:rPr>
        <w:t>obce Chářovice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 částí školského obvodu Mateřské školy Týnec nad Sázavou, příspěvkové organizace, se sídlem Týnec nad Sázavou, Komenského 278, PSČ: 257 41, IČ: 71004696, zřízené městem Týnec nad Sázavou.</w:t>
      </w:r>
    </w:p>
    <w:p w14:paraId="559365CD" w14:textId="48E6E289" w:rsidR="00443DCD" w:rsidRPr="00F73BE5" w:rsidRDefault="00443DCD" w:rsidP="00F73BE5">
      <w:pPr>
        <w:pStyle w:val="Odstavecseseznamem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2B5445D" w14:textId="70B55A35" w:rsidR="00443DCD" w:rsidRPr="00F73BE5" w:rsidRDefault="00443DCD" w:rsidP="00F73B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 xml:space="preserve">Na základě uzavřené dohody města Týnec nad Sázavou, obce Chářovice a obce Bukovany o vytvoření společného školského obvodu základní školy, </w:t>
      </w:r>
      <w:r w:rsidR="00F73BE5" w:rsidRPr="00F73BE5">
        <w:rPr>
          <w:rFonts w:ascii="Arial" w:hAnsi="Arial" w:cs="Arial"/>
          <w:sz w:val="22"/>
          <w:szCs w:val="22"/>
          <w:lang w:val="cs-CZ"/>
        </w:rPr>
        <w:t xml:space="preserve">je území </w:t>
      </w:r>
      <w:r w:rsidR="00F73BE5">
        <w:rPr>
          <w:rFonts w:ascii="Arial" w:hAnsi="Arial" w:cs="Arial"/>
          <w:sz w:val="22"/>
          <w:szCs w:val="22"/>
          <w:lang w:val="cs-CZ"/>
        </w:rPr>
        <w:t>obce Chářovice</w:t>
      </w:r>
      <w:r w:rsidR="00F73BE5" w:rsidRPr="00F73BE5">
        <w:rPr>
          <w:rFonts w:ascii="Arial" w:hAnsi="Arial" w:cs="Arial"/>
          <w:sz w:val="22"/>
          <w:szCs w:val="22"/>
          <w:lang w:val="cs-CZ"/>
        </w:rPr>
        <w:t xml:space="preserve"> 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částí školského obvodu Základní školy Týnec nad Sázavou, příspěvkové organizace, se sídlem Týnec nad Sázavou, Komenského 265, PSČ: 257 41, IČ: 71004670, zřízené městem Týnec nad Sázavou. </w:t>
      </w:r>
    </w:p>
    <w:p w14:paraId="5214E53D" w14:textId="77777777" w:rsidR="00F73BE5" w:rsidRDefault="00F73BE5" w:rsidP="00F73BE5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9624128" w14:textId="5E648A27" w:rsidR="00443DCD" w:rsidRPr="00F73BE5" w:rsidRDefault="00443DCD" w:rsidP="00F73BE5">
      <w:pPr>
        <w:spacing w:after="0"/>
        <w:jc w:val="center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396A6F01" w14:textId="135BA804" w:rsidR="00443DCD" w:rsidRPr="00F73BE5" w:rsidRDefault="00443DCD" w:rsidP="00F73BE5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43313A2D" w14:textId="2DA47F8D" w:rsidR="00443DCD" w:rsidRPr="00F73BE5" w:rsidRDefault="00443DCD" w:rsidP="00F73BE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>Nabytím účinnosti této vyhlášky se zrušuje obecně závazná vyhláška obce Chářovice č.</w:t>
      </w:r>
      <w:r w:rsidR="00F73BE5">
        <w:rPr>
          <w:rFonts w:ascii="Arial" w:hAnsi="Arial" w:cs="Arial"/>
          <w:sz w:val="22"/>
          <w:szCs w:val="22"/>
          <w:lang w:val="cs-CZ"/>
        </w:rPr>
        <w:t> </w:t>
      </w:r>
      <w:r w:rsidRPr="00F73BE5">
        <w:rPr>
          <w:rFonts w:ascii="Arial" w:hAnsi="Arial" w:cs="Arial"/>
          <w:sz w:val="22"/>
          <w:szCs w:val="22"/>
          <w:lang w:val="cs-CZ"/>
        </w:rPr>
        <w:t>1/20</w:t>
      </w:r>
      <w:r w:rsidR="00F73BE5">
        <w:rPr>
          <w:rFonts w:ascii="Arial" w:hAnsi="Arial" w:cs="Arial"/>
          <w:sz w:val="22"/>
          <w:szCs w:val="22"/>
          <w:lang w:val="cs-CZ"/>
        </w:rPr>
        <w:t>24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, kterou se stanoví část společného školského obvodu mateřské </w:t>
      </w:r>
      <w:r w:rsidR="00F73BE5">
        <w:rPr>
          <w:rFonts w:ascii="Arial" w:hAnsi="Arial" w:cs="Arial"/>
          <w:sz w:val="22"/>
          <w:szCs w:val="22"/>
          <w:lang w:val="cs-CZ"/>
        </w:rPr>
        <w:t>a</w:t>
      </w:r>
      <w:r w:rsidR="00AE35B2">
        <w:rPr>
          <w:rFonts w:ascii="Arial" w:hAnsi="Arial" w:cs="Arial"/>
          <w:sz w:val="22"/>
          <w:szCs w:val="22"/>
          <w:lang w:val="cs-CZ"/>
        </w:rPr>
        <w:t> </w:t>
      </w:r>
      <w:r w:rsidR="00F73BE5">
        <w:rPr>
          <w:rFonts w:ascii="Arial" w:hAnsi="Arial" w:cs="Arial"/>
          <w:sz w:val="22"/>
          <w:szCs w:val="22"/>
          <w:lang w:val="cs-CZ"/>
        </w:rPr>
        <w:t xml:space="preserve">základní 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školy, ze dne </w:t>
      </w:r>
      <w:r w:rsidR="00F73BE5">
        <w:rPr>
          <w:rFonts w:ascii="Arial" w:hAnsi="Arial" w:cs="Arial"/>
          <w:sz w:val="22"/>
          <w:szCs w:val="22"/>
          <w:lang w:val="cs-CZ"/>
        </w:rPr>
        <w:t>30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. </w:t>
      </w:r>
      <w:r w:rsidR="00F73BE5">
        <w:rPr>
          <w:rFonts w:ascii="Arial" w:hAnsi="Arial" w:cs="Arial"/>
          <w:sz w:val="22"/>
          <w:szCs w:val="22"/>
          <w:lang w:val="cs-CZ"/>
        </w:rPr>
        <w:t>9</w:t>
      </w:r>
      <w:r w:rsidRPr="00F73BE5">
        <w:rPr>
          <w:rFonts w:ascii="Arial" w:hAnsi="Arial" w:cs="Arial"/>
          <w:sz w:val="22"/>
          <w:szCs w:val="22"/>
          <w:lang w:val="cs-CZ"/>
        </w:rPr>
        <w:t>. 20</w:t>
      </w:r>
      <w:r w:rsidR="00F73BE5">
        <w:rPr>
          <w:rFonts w:ascii="Arial" w:hAnsi="Arial" w:cs="Arial"/>
          <w:sz w:val="22"/>
          <w:szCs w:val="22"/>
          <w:lang w:val="cs-CZ"/>
        </w:rPr>
        <w:t>24</w:t>
      </w:r>
      <w:r w:rsidRPr="00F73BE5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291AEC2" w14:textId="4A99917F" w:rsidR="00443DCD" w:rsidRPr="00F73BE5" w:rsidRDefault="00443DCD" w:rsidP="00F73BE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 xml:space="preserve">Tato vyhláška nabývá účinnosti počátkem patnáctého dne následujícího po dni jejího vyhlášení. </w:t>
      </w:r>
    </w:p>
    <w:p w14:paraId="3E2427A7" w14:textId="77777777" w:rsidR="00443DCD" w:rsidRPr="00F73BE5" w:rsidRDefault="00443DCD" w:rsidP="00443DCD">
      <w:pPr>
        <w:rPr>
          <w:rFonts w:ascii="Arial" w:hAnsi="Arial" w:cs="Arial"/>
          <w:sz w:val="22"/>
          <w:szCs w:val="22"/>
          <w:lang w:val="cs-CZ"/>
        </w:rPr>
      </w:pPr>
    </w:p>
    <w:p w14:paraId="39EA1D39" w14:textId="77777777" w:rsidR="00443DCD" w:rsidRPr="00F73BE5" w:rsidRDefault="00443DCD" w:rsidP="00F73BE5">
      <w:pPr>
        <w:spacing w:after="0"/>
        <w:rPr>
          <w:rFonts w:ascii="Arial" w:hAnsi="Arial" w:cs="Arial"/>
          <w:sz w:val="22"/>
          <w:szCs w:val="22"/>
          <w:lang w:val="cs-CZ"/>
        </w:rPr>
      </w:pPr>
      <w:r w:rsidRPr="00F73BE5">
        <w:rPr>
          <w:rFonts w:ascii="Arial" w:hAnsi="Arial" w:cs="Arial"/>
          <w:sz w:val="22"/>
          <w:szCs w:val="22"/>
          <w:lang w:val="cs-CZ"/>
        </w:rPr>
        <w:t xml:space="preserve">Mgr. Zuzana Žáčková v. r.                                                                           Luděk Papež v. r. </w:t>
      </w:r>
    </w:p>
    <w:p w14:paraId="656FD7E4" w14:textId="77777777" w:rsidR="00443DCD" w:rsidRPr="00F73BE5" w:rsidRDefault="00443DCD" w:rsidP="00443DCD">
      <w:pPr>
        <w:rPr>
          <w:rFonts w:ascii="Arial" w:hAnsi="Arial" w:cs="Arial"/>
          <w:sz w:val="22"/>
          <w:szCs w:val="22"/>
        </w:rPr>
      </w:pPr>
      <w:r w:rsidRPr="00F73BE5">
        <w:rPr>
          <w:rFonts w:ascii="Arial" w:hAnsi="Arial" w:cs="Arial"/>
          <w:sz w:val="22"/>
          <w:szCs w:val="22"/>
          <w:lang w:val="cs-CZ"/>
        </w:rPr>
        <w:t>starostka                                                                                                         místostarosta</w:t>
      </w:r>
    </w:p>
    <w:p w14:paraId="1B11861C" w14:textId="77777777" w:rsidR="00A943E3" w:rsidRPr="00F73BE5" w:rsidRDefault="00A943E3">
      <w:pPr>
        <w:rPr>
          <w:rFonts w:ascii="Arial" w:hAnsi="Arial" w:cs="Arial"/>
          <w:sz w:val="22"/>
          <w:szCs w:val="22"/>
        </w:rPr>
      </w:pPr>
    </w:p>
    <w:sectPr w:rsidR="00A943E3" w:rsidRPr="00F7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1EEC"/>
    <w:multiLevelType w:val="hybridMultilevel"/>
    <w:tmpl w:val="D03ADE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5670E"/>
    <w:multiLevelType w:val="hybridMultilevel"/>
    <w:tmpl w:val="B936DE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877193">
    <w:abstractNumId w:val="1"/>
  </w:num>
  <w:num w:numId="2" w16cid:durableId="19520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38"/>
    <w:rsid w:val="000631BD"/>
    <w:rsid w:val="00272CFB"/>
    <w:rsid w:val="004401C8"/>
    <w:rsid w:val="00443DCD"/>
    <w:rsid w:val="00521E38"/>
    <w:rsid w:val="006C2A63"/>
    <w:rsid w:val="008F79B5"/>
    <w:rsid w:val="00A943E3"/>
    <w:rsid w:val="00AE35B2"/>
    <w:rsid w:val="00BD41A9"/>
    <w:rsid w:val="00CD4667"/>
    <w:rsid w:val="00E42972"/>
    <w:rsid w:val="00F51B71"/>
    <w:rsid w:val="00F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B4BC"/>
  <w15:chartTrackingRefBased/>
  <w15:docId w15:val="{FAC27407-D117-4F50-B57D-1F921C35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DCD"/>
    <w:pPr>
      <w:spacing w:before="100" w:after="200" w:line="276" w:lineRule="auto"/>
    </w:pPr>
    <w:rPr>
      <w:rFonts w:ascii="Trebuchet MS" w:eastAsia="Times New Roman" w:hAnsi="Trebuchet MS" w:cs="Times New Roman"/>
      <w:kern w:val="0"/>
      <w:sz w:val="20"/>
      <w:szCs w:val="2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Žáčková</dc:creator>
  <cp:keywords/>
  <dc:description/>
  <cp:lastModifiedBy>Zuzana Žáčková</cp:lastModifiedBy>
  <cp:revision>9</cp:revision>
  <dcterms:created xsi:type="dcterms:W3CDTF">2024-11-25T15:26:00Z</dcterms:created>
  <dcterms:modified xsi:type="dcterms:W3CDTF">2024-11-25T16:17:00Z</dcterms:modified>
</cp:coreProperties>
</file>