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7" w:lineRule="auto"/>
      </w:pPr>
      <w:r>
        <w:rPr/>
        <w:t>Obecně</w:t>
      </w:r>
      <w:r>
        <w:rPr>
          <w:spacing w:val="-5"/>
        </w:rPr>
        <w:t> </w:t>
      </w:r>
      <w:r>
        <w:rPr/>
        <w:t>závazná</w:t>
      </w:r>
      <w:r>
        <w:rPr>
          <w:spacing w:val="-5"/>
        </w:rPr>
        <w:t> </w:t>
      </w:r>
      <w:r>
        <w:rPr/>
        <w:t>vyhláška</w:t>
      </w:r>
      <w:r>
        <w:rPr>
          <w:spacing w:val="-5"/>
        </w:rPr>
        <w:t> </w:t>
      </w:r>
      <w:r>
        <w:rPr/>
        <w:t>obce</w:t>
      </w:r>
      <w:r>
        <w:rPr>
          <w:spacing w:val="-5"/>
        </w:rPr>
        <w:t> </w:t>
      </w:r>
      <w:r>
        <w:rPr/>
        <w:t>Hluboké</w:t>
      </w:r>
      <w:r>
        <w:rPr>
          <w:spacing w:val="-5"/>
        </w:rPr>
        <w:t> </w:t>
      </w:r>
      <w:r>
        <w:rPr/>
        <w:t>Mašůvky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1/2018 o nočním klidu</w:t>
      </w:r>
    </w:p>
    <w:p>
      <w:pPr>
        <w:pStyle w:val="BodyText"/>
        <w:spacing w:before="60"/>
        <w:rPr>
          <w:b/>
          <w:sz w:val="24"/>
        </w:rPr>
      </w:pPr>
    </w:p>
    <w:p>
      <w:pPr>
        <w:pStyle w:val="BodyText"/>
        <w:spacing w:line="285" w:lineRule="auto"/>
        <w:ind w:left="111" w:right="111"/>
        <w:jc w:val="both"/>
      </w:pPr>
      <w:r>
        <w:rPr/>
        <w:t>Zastupitelstvo obce Hluboké Mašůvky se na svém zasedání dne 26. června 2018 usnesením č. 14 usneslo</w:t>
      </w:r>
      <w:r>
        <w:rPr>
          <w:spacing w:val="73"/>
        </w:rPr>
        <w:t> </w:t>
      </w:r>
      <w:r>
        <w:rPr/>
        <w:t>vydat</w:t>
      </w:r>
      <w:r>
        <w:rPr>
          <w:spacing w:val="73"/>
        </w:rPr>
        <w:t> </w:t>
      </w:r>
      <w:r>
        <w:rPr/>
        <w:t>na</w:t>
      </w:r>
      <w:r>
        <w:rPr>
          <w:spacing w:val="73"/>
        </w:rPr>
        <w:t> </w:t>
      </w:r>
      <w:r>
        <w:rPr/>
        <w:t>základě</w:t>
      </w:r>
      <w:r>
        <w:rPr>
          <w:spacing w:val="73"/>
        </w:rPr>
        <w:t> </w:t>
      </w:r>
      <w:r>
        <w:rPr/>
        <w:t>ustanovení</w:t>
      </w:r>
      <w:r>
        <w:rPr>
          <w:spacing w:val="73"/>
        </w:rPr>
        <w:t> </w:t>
      </w:r>
      <w:r>
        <w:rPr/>
        <w:t>§</w:t>
      </w:r>
      <w:r>
        <w:rPr>
          <w:spacing w:val="58"/>
        </w:rPr>
        <w:t> </w:t>
      </w:r>
      <w:r>
        <w:rPr/>
        <w:t>10</w:t>
      </w:r>
      <w:r>
        <w:rPr>
          <w:spacing w:val="58"/>
        </w:rPr>
        <w:t> </w:t>
      </w:r>
      <w:r>
        <w:rPr/>
        <w:t>písm.</w:t>
      </w:r>
      <w:r>
        <w:rPr>
          <w:spacing w:val="58"/>
        </w:rPr>
        <w:t> </w:t>
      </w:r>
      <w:r>
        <w:rPr/>
        <w:t>d)</w:t>
      </w:r>
      <w:r>
        <w:rPr>
          <w:spacing w:val="58"/>
        </w:rPr>
        <w:t> </w:t>
      </w:r>
      <w:r>
        <w:rPr/>
        <w:t>a</w:t>
      </w:r>
      <w:r>
        <w:rPr>
          <w:spacing w:val="58"/>
        </w:rPr>
        <w:t> </w:t>
      </w:r>
      <w:r>
        <w:rPr/>
        <w:t>ustanovení</w:t>
      </w:r>
      <w:r>
        <w:rPr>
          <w:spacing w:val="58"/>
        </w:rPr>
        <w:t> </w:t>
      </w:r>
      <w:r>
        <w:rPr/>
        <w:t>§</w:t>
      </w:r>
      <w:r>
        <w:rPr>
          <w:spacing w:val="58"/>
        </w:rPr>
        <w:t> </w:t>
      </w:r>
      <w:r>
        <w:rPr/>
        <w:t>84</w:t>
      </w:r>
      <w:r>
        <w:rPr>
          <w:spacing w:val="58"/>
        </w:rPr>
        <w:t> </w:t>
      </w:r>
      <w:r>
        <w:rPr/>
        <w:t>odst.</w:t>
      </w:r>
      <w:r>
        <w:rPr>
          <w:spacing w:val="58"/>
        </w:rPr>
        <w:t> </w:t>
      </w:r>
      <w:r>
        <w:rPr/>
        <w:t>2</w:t>
      </w:r>
      <w:r>
        <w:rPr>
          <w:spacing w:val="58"/>
        </w:rPr>
        <w:t> </w:t>
      </w:r>
      <w:r>
        <w:rPr/>
        <w:t>písm.</w:t>
      </w:r>
      <w:r>
        <w:rPr>
          <w:spacing w:val="58"/>
        </w:rPr>
        <w:t> </w:t>
      </w:r>
      <w:r>
        <w:rPr/>
        <w:t>h)</w:t>
      </w:r>
      <w:r>
        <w:rPr>
          <w:spacing w:val="58"/>
        </w:rPr>
        <w:t> </w:t>
      </w:r>
      <w:r>
        <w:rPr/>
        <w:t>zákona č.</w:t>
      </w:r>
      <w:r>
        <w:rPr>
          <w:spacing w:val="-2"/>
        </w:rPr>
        <w:t> </w:t>
      </w:r>
      <w:r>
        <w:rPr/>
        <w:t>128/2000 Sb., o obcích (obecní zřízení), ve znění pozdějších předpisů, a na základě ustanovení § 5 odst. 6 zákona č. 251/2016 Sb., o některých přestupcích, tuto obecně závaznou vyhlášku:</w:t>
      </w:r>
    </w:p>
    <w:p>
      <w:pPr>
        <w:pStyle w:val="BodyText"/>
        <w:spacing w:before="44"/>
      </w:pPr>
    </w:p>
    <w:p>
      <w:pPr>
        <w:spacing w:before="0"/>
        <w:ind w:left="1805" w:right="1828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before="48"/>
        <w:ind w:left="1805" w:right="1832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Předmět</w:t>
      </w:r>
    </w:p>
    <w:p>
      <w:pPr>
        <w:pStyle w:val="BodyText"/>
        <w:spacing w:line="285" w:lineRule="auto" w:before="47"/>
        <w:ind w:left="111" w:right="116"/>
        <w:jc w:val="both"/>
      </w:pPr>
      <w:r>
        <w:rPr/>
        <w:t>Předmětem této obecně závazné vyhlášky je stanovení výjimečných případů, při nichž je doba nočního klidu vymezena dobou kratší než stanoví zákon.</w:t>
      </w:r>
    </w:p>
    <w:p>
      <w:pPr>
        <w:pStyle w:val="BodyText"/>
        <w:spacing w:before="46"/>
      </w:pPr>
    </w:p>
    <w:p>
      <w:pPr>
        <w:spacing w:before="0"/>
        <w:ind w:left="1805" w:right="1828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spacing w:before="47"/>
        <w:ind w:left="1819" w:right="1826" w:firstLine="0"/>
        <w:jc w:val="center"/>
        <w:rPr>
          <w:b/>
          <w:sz w:val="22"/>
        </w:rPr>
      </w:pPr>
      <w:r>
        <w:rPr>
          <w:b/>
          <w:sz w:val="22"/>
        </w:rPr>
        <w:t>Doba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nočního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klidu</w:t>
      </w:r>
    </w:p>
    <w:p>
      <w:pPr>
        <w:pStyle w:val="BodyText"/>
        <w:spacing w:before="47"/>
        <w:ind w:right="3133"/>
        <w:jc w:val="center"/>
      </w:pPr>
      <w:r>
        <w:rPr/>
        <w:t>Dobou</w:t>
      </w:r>
      <w:r>
        <w:rPr>
          <w:spacing w:val="-7"/>
        </w:rPr>
        <w:t> </w:t>
      </w:r>
      <w:r>
        <w:rPr/>
        <w:t>nočního</w:t>
      </w:r>
      <w:r>
        <w:rPr>
          <w:spacing w:val="-5"/>
        </w:rPr>
        <w:t> </w:t>
      </w:r>
      <w:r>
        <w:rPr/>
        <w:t>klidu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rozumí</w:t>
      </w:r>
      <w:r>
        <w:rPr>
          <w:spacing w:val="-3"/>
        </w:rPr>
        <w:t> </w:t>
      </w:r>
      <w:r>
        <w:rPr/>
        <w:t>doba</w:t>
      </w:r>
      <w:r>
        <w:rPr>
          <w:spacing w:val="-5"/>
        </w:rPr>
        <w:t> </w:t>
      </w:r>
      <w:r>
        <w:rPr/>
        <w:t>od</w:t>
      </w:r>
      <w:r>
        <w:rPr>
          <w:spacing w:val="-4"/>
        </w:rPr>
        <w:t> </w:t>
      </w:r>
      <w:r>
        <w:rPr/>
        <w:t>dvacáté</w:t>
      </w:r>
      <w:r>
        <w:rPr>
          <w:spacing w:val="-5"/>
        </w:rPr>
        <w:t> </w:t>
      </w:r>
      <w:r>
        <w:rPr/>
        <w:t>druhé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šesté</w:t>
      </w:r>
      <w:r>
        <w:rPr>
          <w:spacing w:val="-4"/>
        </w:rPr>
        <w:t> </w:t>
      </w:r>
      <w:r>
        <w:rPr>
          <w:spacing w:val="-2"/>
        </w:rPr>
        <w:t>hodiny.</w:t>
      </w:r>
      <w:r>
        <w:rPr>
          <w:spacing w:val="-2"/>
          <w:vertAlign w:val="superscript"/>
        </w:rPr>
        <w:t>1</w:t>
      </w:r>
    </w:p>
    <w:p>
      <w:pPr>
        <w:pStyle w:val="BodyText"/>
        <w:spacing w:before="95"/>
      </w:pPr>
    </w:p>
    <w:p>
      <w:pPr>
        <w:spacing w:before="0"/>
        <w:ind w:left="1805" w:right="1828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3</w:t>
      </w:r>
    </w:p>
    <w:p>
      <w:pPr>
        <w:spacing w:before="47"/>
        <w:ind w:left="1818" w:right="1826" w:firstLine="0"/>
        <w:jc w:val="center"/>
        <w:rPr>
          <w:b/>
          <w:sz w:val="22"/>
        </w:rPr>
      </w:pPr>
      <w:r>
        <w:rPr>
          <w:b/>
          <w:sz w:val="22"/>
        </w:rPr>
        <w:t>Stanovení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výjimečných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případů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85" w:lineRule="auto" w:before="47" w:after="0"/>
        <w:ind w:left="111" w:right="859" w:firstLine="0"/>
        <w:jc w:val="left"/>
        <w:rPr>
          <w:sz w:val="22"/>
        </w:rPr>
      </w:pPr>
      <w:r>
        <w:rPr>
          <w:sz w:val="22"/>
        </w:rPr>
        <w:t>Doba</w:t>
      </w:r>
      <w:r>
        <w:rPr>
          <w:spacing w:val="-3"/>
          <w:sz w:val="22"/>
        </w:rPr>
        <w:t> </w:t>
      </w:r>
      <w:r>
        <w:rPr>
          <w:sz w:val="22"/>
        </w:rPr>
        <w:t>nočního</w:t>
      </w:r>
      <w:r>
        <w:rPr>
          <w:spacing w:val="-3"/>
          <w:sz w:val="22"/>
        </w:rPr>
        <w:t> </w:t>
      </w:r>
      <w:r>
        <w:rPr>
          <w:sz w:val="22"/>
        </w:rPr>
        <w:t>klidu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vymezuje</w:t>
      </w:r>
      <w:r>
        <w:rPr>
          <w:spacing w:val="-3"/>
          <w:sz w:val="22"/>
        </w:rPr>
        <w:t> </w:t>
      </w:r>
      <w:r>
        <w:rPr>
          <w:sz w:val="22"/>
        </w:rPr>
        <w:t>od</w:t>
      </w:r>
      <w:r>
        <w:rPr>
          <w:spacing w:val="-3"/>
          <w:sz w:val="22"/>
        </w:rPr>
        <w:t> </w:t>
      </w:r>
      <w:r>
        <w:rPr>
          <w:sz w:val="22"/>
        </w:rPr>
        <w:t>03:00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06:00</w:t>
      </w:r>
      <w:r>
        <w:rPr>
          <w:spacing w:val="-3"/>
          <w:sz w:val="22"/>
        </w:rPr>
        <w:t> </w:t>
      </w:r>
      <w:r>
        <w:rPr>
          <w:sz w:val="22"/>
        </w:rPr>
        <w:t>hodin,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době</w:t>
      </w:r>
      <w:r>
        <w:rPr>
          <w:spacing w:val="-3"/>
          <w:sz w:val="22"/>
        </w:rPr>
        <w:t> </w:t>
      </w:r>
      <w:r>
        <w:rPr>
          <w:sz w:val="22"/>
        </w:rPr>
        <w:t>konání</w:t>
      </w:r>
      <w:r>
        <w:rPr>
          <w:spacing w:val="-2"/>
          <w:sz w:val="22"/>
        </w:rPr>
        <w:t> </w:t>
      </w:r>
      <w:r>
        <w:rPr>
          <w:sz w:val="22"/>
        </w:rPr>
        <w:t>těchto</w:t>
      </w:r>
      <w:r>
        <w:rPr>
          <w:spacing w:val="-3"/>
          <w:sz w:val="22"/>
        </w:rPr>
        <w:t> </w:t>
      </w:r>
      <w:r>
        <w:rPr>
          <w:sz w:val="22"/>
        </w:rPr>
        <w:t>tradičních veřejnosti přístupných akcí:</w:t>
      </w:r>
    </w:p>
    <w:p>
      <w:pPr>
        <w:pStyle w:val="ListParagraph"/>
        <w:numPr>
          <w:ilvl w:val="1"/>
          <w:numId w:val="1"/>
        </w:numPr>
        <w:tabs>
          <w:tab w:pos="1085" w:val="left" w:leader="none"/>
        </w:tabs>
        <w:spacing w:line="251" w:lineRule="exact" w:before="0" w:after="0"/>
        <w:ind w:left="1085" w:right="0" w:hanging="254"/>
        <w:jc w:val="left"/>
        <w:rPr>
          <w:sz w:val="22"/>
        </w:rPr>
      </w:pP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noci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31.</w:t>
      </w:r>
      <w:r>
        <w:rPr>
          <w:spacing w:val="-3"/>
          <w:sz w:val="22"/>
        </w:rPr>
        <w:t> </w:t>
      </w:r>
      <w:r>
        <w:rPr>
          <w:sz w:val="22"/>
        </w:rPr>
        <w:t>prosince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1.</w:t>
      </w:r>
      <w:r>
        <w:rPr>
          <w:spacing w:val="-3"/>
          <w:sz w:val="22"/>
        </w:rPr>
        <w:t> </w:t>
      </w:r>
      <w:r>
        <w:rPr>
          <w:sz w:val="22"/>
        </w:rPr>
        <w:t>ledna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důvodu</w:t>
      </w:r>
      <w:r>
        <w:rPr>
          <w:spacing w:val="-4"/>
          <w:sz w:val="22"/>
        </w:rPr>
        <w:t> </w:t>
      </w:r>
      <w:r>
        <w:rPr>
          <w:sz w:val="22"/>
        </w:rPr>
        <w:t>konání</w:t>
      </w:r>
      <w:r>
        <w:rPr>
          <w:spacing w:val="-3"/>
          <w:sz w:val="22"/>
        </w:rPr>
        <w:t> </w:t>
      </w:r>
      <w:r>
        <w:rPr>
          <w:sz w:val="22"/>
        </w:rPr>
        <w:t>oslav</w:t>
      </w:r>
      <w:r>
        <w:rPr>
          <w:spacing w:val="-4"/>
          <w:sz w:val="22"/>
        </w:rPr>
        <w:t> </w:t>
      </w:r>
      <w:r>
        <w:rPr>
          <w:sz w:val="22"/>
        </w:rPr>
        <w:t>příchodu</w:t>
      </w:r>
      <w:r>
        <w:rPr>
          <w:spacing w:val="-4"/>
          <w:sz w:val="22"/>
        </w:rPr>
        <w:t> </w:t>
      </w:r>
      <w:r>
        <w:rPr>
          <w:sz w:val="22"/>
        </w:rPr>
        <w:t>nového</w:t>
      </w:r>
      <w:r>
        <w:rPr>
          <w:spacing w:val="-4"/>
          <w:sz w:val="22"/>
        </w:rPr>
        <w:t> </w:t>
      </w:r>
      <w:r>
        <w:rPr>
          <w:sz w:val="22"/>
        </w:rPr>
        <w:t>roku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</w:t>
      </w:r>
      <w:r>
        <w:rPr>
          <w:b/>
          <w:spacing w:val="-2"/>
          <w:sz w:val="22"/>
        </w:rPr>
        <w:t>Silvestr</w:t>
      </w:r>
      <w:r>
        <w:rPr>
          <w:spacing w:val="-2"/>
          <w:sz w:val="22"/>
        </w:rPr>
        <w:t>),</w:t>
      </w:r>
    </w:p>
    <w:p>
      <w:pPr>
        <w:pStyle w:val="ListParagraph"/>
        <w:numPr>
          <w:ilvl w:val="1"/>
          <w:numId w:val="1"/>
        </w:numPr>
        <w:tabs>
          <w:tab w:pos="1097" w:val="left" w:leader="none"/>
        </w:tabs>
        <w:spacing w:line="285" w:lineRule="auto" w:before="48" w:after="0"/>
        <w:ind w:left="831" w:right="483" w:firstLine="0"/>
        <w:jc w:val="left"/>
        <w:rPr>
          <w:sz w:val="22"/>
        </w:rPr>
      </w:pP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noci</w:t>
      </w:r>
      <w:r>
        <w:rPr>
          <w:spacing w:val="-3"/>
          <w:sz w:val="22"/>
        </w:rPr>
        <w:t> </w:t>
      </w:r>
      <w:r>
        <w:rPr>
          <w:sz w:val="22"/>
        </w:rPr>
        <w:t>ze</w:t>
      </w:r>
      <w:r>
        <w:rPr>
          <w:spacing w:val="-4"/>
          <w:sz w:val="22"/>
        </w:rPr>
        <w:t> </w:t>
      </w:r>
      <w:r>
        <w:rPr>
          <w:sz w:val="22"/>
        </w:rPr>
        <w:t>dne</w:t>
      </w:r>
      <w:r>
        <w:rPr>
          <w:spacing w:val="-4"/>
          <w:sz w:val="22"/>
        </w:rPr>
        <w:t> </w:t>
      </w:r>
      <w:r>
        <w:rPr>
          <w:sz w:val="22"/>
        </w:rPr>
        <w:t>konání</w:t>
      </w:r>
      <w:r>
        <w:rPr>
          <w:spacing w:val="-3"/>
          <w:sz w:val="22"/>
        </w:rPr>
        <w:t> </w:t>
      </w:r>
      <w:r>
        <w:rPr>
          <w:sz w:val="22"/>
        </w:rPr>
        <w:t>tradičních</w:t>
      </w:r>
      <w:r>
        <w:rPr>
          <w:spacing w:val="-4"/>
          <w:sz w:val="22"/>
        </w:rPr>
        <w:t> </w:t>
      </w:r>
      <w:r>
        <w:rPr>
          <w:sz w:val="22"/>
        </w:rPr>
        <w:t>plesových</w:t>
      </w:r>
      <w:r>
        <w:rPr>
          <w:spacing w:val="-4"/>
          <w:sz w:val="22"/>
        </w:rPr>
        <w:t> </w:t>
      </w:r>
      <w:r>
        <w:rPr>
          <w:sz w:val="22"/>
        </w:rPr>
        <w:t>akcí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Hasičský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ples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b/>
          <w:sz w:val="22"/>
        </w:rPr>
        <w:t>Sportovní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ples</w:t>
      </w:r>
      <w:r>
        <w:rPr>
          <w:sz w:val="22"/>
        </w:rPr>
        <w:t>)</w:t>
      </w:r>
      <w:r>
        <w:rPr>
          <w:spacing w:val="-4"/>
          <w:sz w:val="22"/>
        </w:rPr>
        <w:t> </w:t>
      </w:r>
      <w:r>
        <w:rPr>
          <w:sz w:val="22"/>
        </w:rPr>
        <w:t>konaných jednu noc ze sobotu na neděli v měsíci lednu a únoru,</w:t>
      </w:r>
    </w:p>
    <w:p>
      <w:pPr>
        <w:pStyle w:val="ListParagraph"/>
        <w:numPr>
          <w:ilvl w:val="1"/>
          <w:numId w:val="1"/>
        </w:numPr>
        <w:tabs>
          <w:tab w:pos="1100" w:val="left" w:leader="none"/>
        </w:tabs>
        <w:spacing w:line="285" w:lineRule="auto" w:before="0" w:after="0"/>
        <w:ind w:left="831" w:right="123" w:firstLine="0"/>
        <w:jc w:val="left"/>
        <w:rPr>
          <w:sz w:val="22"/>
        </w:rPr>
      </w:pPr>
      <w:r>
        <w:rPr>
          <w:sz w:val="22"/>
        </w:rPr>
        <w:t>v noci ze dne konání tradiční akce </w:t>
      </w:r>
      <w:r>
        <w:rPr>
          <w:b/>
          <w:sz w:val="22"/>
        </w:rPr>
        <w:t>Masopust </w:t>
      </w:r>
      <w:r>
        <w:rPr>
          <w:sz w:val="22"/>
        </w:rPr>
        <w:t>na den následující</w:t>
      </w:r>
      <w:r>
        <w:rPr>
          <w:spacing w:val="-3"/>
          <w:sz w:val="22"/>
        </w:rPr>
        <w:t> </w:t>
      </w:r>
      <w:r>
        <w:rPr>
          <w:sz w:val="22"/>
        </w:rPr>
        <w:t>konané</w:t>
      </w:r>
      <w:r>
        <w:rPr>
          <w:spacing w:val="-3"/>
          <w:sz w:val="22"/>
        </w:rPr>
        <w:t> </w:t>
      </w:r>
      <w:r>
        <w:rPr>
          <w:sz w:val="22"/>
        </w:rPr>
        <w:t>jednu</w:t>
      </w:r>
      <w:r>
        <w:rPr>
          <w:spacing w:val="-3"/>
          <w:sz w:val="22"/>
        </w:rPr>
        <w:t> </w:t>
      </w:r>
      <w:r>
        <w:rPr>
          <w:sz w:val="22"/>
        </w:rPr>
        <w:t>noc</w:t>
      </w:r>
      <w:r>
        <w:rPr>
          <w:spacing w:val="-3"/>
          <w:sz w:val="22"/>
        </w:rPr>
        <w:t> </w:t>
      </w:r>
      <w:r>
        <w:rPr>
          <w:sz w:val="22"/>
        </w:rPr>
        <w:t>ze</w:t>
      </w:r>
      <w:r>
        <w:rPr>
          <w:spacing w:val="-3"/>
          <w:sz w:val="22"/>
        </w:rPr>
        <w:t> </w:t>
      </w:r>
      <w:r>
        <w:rPr>
          <w:sz w:val="22"/>
        </w:rPr>
        <w:t>soboty na neděli v měsíci únoru,</w:t>
      </w:r>
    </w:p>
    <w:p>
      <w:pPr>
        <w:pStyle w:val="ListParagraph"/>
        <w:numPr>
          <w:ilvl w:val="1"/>
          <w:numId w:val="1"/>
        </w:numPr>
        <w:tabs>
          <w:tab w:pos="1097" w:val="left" w:leader="none"/>
        </w:tabs>
        <w:spacing w:line="251" w:lineRule="exact" w:before="0" w:after="0"/>
        <w:ind w:left="1097" w:right="0" w:hanging="266"/>
        <w:jc w:val="left"/>
        <w:rPr>
          <w:sz w:val="22"/>
        </w:rPr>
      </w:pP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noci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30.</w:t>
      </w:r>
      <w:r>
        <w:rPr>
          <w:spacing w:val="-2"/>
          <w:sz w:val="22"/>
        </w:rPr>
        <w:t> </w:t>
      </w:r>
      <w:r>
        <w:rPr>
          <w:sz w:val="22"/>
        </w:rPr>
        <w:t>dubna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1.</w:t>
      </w:r>
      <w:r>
        <w:rPr>
          <w:spacing w:val="-3"/>
          <w:sz w:val="22"/>
        </w:rPr>
        <w:t> </w:t>
      </w:r>
      <w:r>
        <w:rPr>
          <w:sz w:val="22"/>
        </w:rPr>
        <w:t>května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Pálení</w:t>
      </w:r>
      <w:r>
        <w:rPr>
          <w:b/>
          <w:spacing w:val="-2"/>
          <w:sz w:val="22"/>
        </w:rPr>
        <w:t> čarodějnic</w:t>
      </w:r>
      <w:r>
        <w:rPr>
          <w:spacing w:val="-2"/>
          <w:sz w:val="22"/>
        </w:rPr>
        <w:t>),</w:t>
      </w: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85" w:lineRule="auto" w:before="45" w:after="0"/>
        <w:ind w:left="831" w:right="121" w:firstLine="0"/>
        <w:jc w:val="left"/>
        <w:rPr>
          <w:sz w:val="22"/>
        </w:rPr>
      </w:pPr>
      <w:r>
        <w:rPr>
          <w:sz w:val="22"/>
        </w:rPr>
        <w:t>v noci ze dne konání hudební zábavy na koupališti při příležitosti </w:t>
      </w:r>
      <w:r>
        <w:rPr>
          <w:b/>
          <w:sz w:val="22"/>
        </w:rPr>
        <w:t>zahájení sezóny </w:t>
      </w:r>
      <w:r>
        <w:rPr>
          <w:sz w:val="22"/>
        </w:rPr>
        <w:t>provozu</w:t>
      </w:r>
      <w:r>
        <w:rPr>
          <w:spacing w:val="80"/>
          <w:sz w:val="22"/>
        </w:rPr>
        <w:t> </w:t>
      </w:r>
      <w:r>
        <w:rPr>
          <w:sz w:val="22"/>
        </w:rPr>
        <w:t>areálu koupaliště v měsíci červnu/červenci,</w:t>
      </w:r>
    </w:p>
    <w:p>
      <w:pPr>
        <w:pStyle w:val="ListParagraph"/>
        <w:numPr>
          <w:ilvl w:val="1"/>
          <w:numId w:val="1"/>
        </w:numPr>
        <w:tabs>
          <w:tab w:pos="1066" w:val="left" w:leader="none"/>
        </w:tabs>
        <w:spacing w:line="285" w:lineRule="auto" w:before="0" w:after="0"/>
        <w:ind w:left="831" w:right="115" w:firstLine="0"/>
        <w:jc w:val="left"/>
        <w:rPr>
          <w:sz w:val="22"/>
        </w:rPr>
      </w:pPr>
      <w:r>
        <w:rPr>
          <w:sz w:val="22"/>
        </w:rPr>
        <w:t>v noci z pátku na sobotu a ze soboty na neděli při příležitosti </w:t>
      </w:r>
      <w:r>
        <w:rPr>
          <w:b/>
          <w:sz w:val="22"/>
        </w:rPr>
        <w:t>Hlavní poutě </w:t>
      </w:r>
      <w:r>
        <w:rPr>
          <w:sz w:val="22"/>
        </w:rPr>
        <w:t>v měsíci červenci (první sobota v měsíci),</w:t>
      </w: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85" w:lineRule="auto" w:before="0" w:after="0"/>
        <w:ind w:left="831" w:right="116" w:firstLine="0"/>
        <w:jc w:val="left"/>
        <w:rPr>
          <w:sz w:val="22"/>
        </w:rPr>
      </w:pPr>
      <w:r>
        <w:rPr>
          <w:sz w:val="22"/>
        </w:rPr>
        <w:t>v noci ze dne konání hudební zábavy na koupališti při příležitosti </w:t>
      </w:r>
      <w:r>
        <w:rPr>
          <w:b/>
          <w:sz w:val="22"/>
        </w:rPr>
        <w:t>ukončení sezóny </w:t>
      </w:r>
      <w:r>
        <w:rPr>
          <w:sz w:val="22"/>
        </w:rPr>
        <w:t>provozu areálu koupaliště v měsíci srpnu,</w:t>
      </w:r>
    </w:p>
    <w:p>
      <w:pPr>
        <w:pStyle w:val="ListParagraph"/>
        <w:numPr>
          <w:ilvl w:val="1"/>
          <w:numId w:val="1"/>
        </w:numPr>
        <w:tabs>
          <w:tab w:pos="1097" w:val="left" w:leader="none"/>
        </w:tabs>
        <w:spacing w:line="251" w:lineRule="exact" w:before="0" w:after="0"/>
        <w:ind w:left="1097" w:right="0" w:hanging="266"/>
        <w:jc w:val="left"/>
        <w:rPr>
          <w:sz w:val="22"/>
        </w:rPr>
      </w:pP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noci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pátku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sobotu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ze</w:t>
      </w:r>
      <w:r>
        <w:rPr>
          <w:spacing w:val="-4"/>
          <w:sz w:val="22"/>
        </w:rPr>
        <w:t> </w:t>
      </w:r>
      <w:r>
        <w:rPr>
          <w:sz w:val="22"/>
        </w:rPr>
        <w:t>soboty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neděli</w:t>
      </w:r>
      <w:r>
        <w:rPr>
          <w:spacing w:val="-3"/>
          <w:sz w:val="22"/>
        </w:rPr>
        <w:t> </w:t>
      </w:r>
      <w:r>
        <w:rPr>
          <w:sz w:val="22"/>
        </w:rPr>
        <w:t>při</w:t>
      </w:r>
      <w:r>
        <w:rPr>
          <w:spacing w:val="-4"/>
          <w:sz w:val="22"/>
        </w:rPr>
        <w:t> </w:t>
      </w:r>
      <w:r>
        <w:rPr>
          <w:sz w:val="22"/>
        </w:rPr>
        <w:t>příležitosti</w:t>
      </w:r>
      <w:r>
        <w:rPr>
          <w:spacing w:val="-3"/>
          <w:sz w:val="22"/>
        </w:rPr>
        <w:t> </w:t>
      </w:r>
      <w:r>
        <w:rPr>
          <w:b/>
          <w:sz w:val="22"/>
        </w:rPr>
        <w:t>Posvícení</w:t>
      </w:r>
      <w:r>
        <w:rPr>
          <w:b/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měsíci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říjnu,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44" w:after="0"/>
        <w:ind w:left="1024" w:right="0" w:hanging="193"/>
        <w:jc w:val="left"/>
        <w:rPr>
          <w:sz w:val="22"/>
        </w:rPr>
      </w:pP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noci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25.</w:t>
      </w:r>
      <w:r>
        <w:rPr>
          <w:spacing w:val="-3"/>
          <w:sz w:val="22"/>
        </w:rPr>
        <w:t> </w:t>
      </w:r>
      <w:r>
        <w:rPr>
          <w:sz w:val="22"/>
        </w:rPr>
        <w:t>prosince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26.</w:t>
      </w:r>
      <w:r>
        <w:rPr>
          <w:spacing w:val="-4"/>
          <w:sz w:val="22"/>
        </w:rPr>
        <w:t> </w:t>
      </w:r>
      <w:r>
        <w:rPr>
          <w:sz w:val="22"/>
        </w:rPr>
        <w:t>prosince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Štěpánská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zábava</w:t>
      </w:r>
      <w:r>
        <w:rPr>
          <w:spacing w:val="-2"/>
          <w:sz w:val="22"/>
        </w:rPr>
        <w:t>).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85" w:lineRule="auto" w:before="48" w:after="0"/>
        <w:ind w:left="111" w:right="122" w:firstLine="0"/>
        <w:jc w:val="left"/>
        <w:rPr>
          <w:sz w:val="22"/>
        </w:rPr>
      </w:pPr>
      <w:r>
        <w:rPr>
          <w:sz w:val="22"/>
        </w:rPr>
        <w:t>V případě, kdy v odst. 1 tohoto článku není uveden konkrétní</w:t>
      </w:r>
      <w:r>
        <w:rPr>
          <w:spacing w:val="-3"/>
          <w:sz w:val="22"/>
        </w:rPr>
        <w:t> </w:t>
      </w:r>
      <w:r>
        <w:rPr>
          <w:sz w:val="22"/>
        </w:rPr>
        <w:t>den</w:t>
      </w:r>
      <w:r>
        <w:rPr>
          <w:spacing w:val="-3"/>
          <w:sz w:val="22"/>
        </w:rPr>
        <w:t> </w:t>
      </w:r>
      <w:r>
        <w:rPr>
          <w:sz w:val="22"/>
        </w:rPr>
        <w:t>(dny)</w:t>
      </w:r>
      <w:r>
        <w:rPr>
          <w:spacing w:val="-3"/>
          <w:sz w:val="22"/>
        </w:rPr>
        <w:t> </w:t>
      </w:r>
      <w:r>
        <w:rPr>
          <w:sz w:val="22"/>
        </w:rPr>
        <w:t>konání</w:t>
      </w:r>
      <w:r>
        <w:rPr>
          <w:spacing w:val="-3"/>
          <w:sz w:val="22"/>
        </w:rPr>
        <w:t> </w:t>
      </w:r>
      <w:r>
        <w:rPr>
          <w:sz w:val="22"/>
        </w:rPr>
        <w:t>akce,</w:t>
      </w:r>
      <w:r>
        <w:rPr>
          <w:spacing w:val="-3"/>
          <w:sz w:val="22"/>
        </w:rPr>
        <w:t> </w:t>
      </w:r>
      <w:r>
        <w:rPr>
          <w:sz w:val="22"/>
        </w:rPr>
        <w:t>uveřejní</w:t>
      </w:r>
      <w:r>
        <w:rPr>
          <w:spacing w:val="-3"/>
          <w:sz w:val="22"/>
        </w:rPr>
        <w:t> </w:t>
      </w:r>
      <w:r>
        <w:rPr>
          <w:sz w:val="22"/>
        </w:rPr>
        <w:t>obecní úřad minimálně 5 dnů před datem konání akce přesné datum konání akce na úřední desce.</w:t>
      </w:r>
    </w:p>
    <w:p>
      <w:pPr>
        <w:pStyle w:val="BodyText"/>
        <w:spacing w:before="45"/>
      </w:pPr>
    </w:p>
    <w:p>
      <w:pPr>
        <w:spacing w:before="0"/>
        <w:ind w:left="1805" w:right="1828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4</w:t>
      </w:r>
    </w:p>
    <w:p>
      <w:pPr>
        <w:spacing w:before="48"/>
        <w:ind w:left="1805" w:right="1831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Účinnost</w:t>
      </w:r>
    </w:p>
    <w:p>
      <w:pPr>
        <w:pStyle w:val="BodyText"/>
        <w:spacing w:before="47"/>
        <w:ind w:right="2094"/>
        <w:jc w:val="center"/>
      </w:pPr>
      <w:r>
        <w:rPr/>
        <w:t>Tato</w:t>
      </w:r>
      <w:r>
        <w:rPr>
          <w:spacing w:val="-6"/>
        </w:rPr>
        <w:t> </w:t>
      </w:r>
      <w:r>
        <w:rPr/>
        <w:t>obecně</w:t>
      </w:r>
      <w:r>
        <w:rPr>
          <w:spacing w:val="-6"/>
        </w:rPr>
        <w:t> </w:t>
      </w:r>
      <w:r>
        <w:rPr/>
        <w:t>závazná</w:t>
      </w:r>
      <w:r>
        <w:rPr>
          <w:spacing w:val="-6"/>
        </w:rPr>
        <w:t> </w:t>
      </w:r>
      <w:r>
        <w:rPr/>
        <w:t>vyhláška</w:t>
      </w:r>
      <w:r>
        <w:rPr>
          <w:spacing w:val="-6"/>
        </w:rPr>
        <w:t> </w:t>
      </w:r>
      <w:r>
        <w:rPr/>
        <w:t>nabývá</w:t>
      </w:r>
      <w:r>
        <w:rPr>
          <w:spacing w:val="-5"/>
        </w:rPr>
        <w:t> </w:t>
      </w:r>
      <w:r>
        <w:rPr/>
        <w:t>účinnosti</w:t>
      </w:r>
      <w:r>
        <w:rPr>
          <w:spacing w:val="-5"/>
        </w:rPr>
        <w:t> </w:t>
      </w:r>
      <w:r>
        <w:rPr/>
        <w:t>patnáctým</w:t>
      </w:r>
      <w:r>
        <w:rPr>
          <w:spacing w:val="-6"/>
        </w:rPr>
        <w:t> </w:t>
      </w:r>
      <w:r>
        <w:rPr/>
        <w:t>dnem</w:t>
      </w:r>
      <w:r>
        <w:rPr>
          <w:spacing w:val="-6"/>
        </w:rPr>
        <w:t> </w:t>
      </w:r>
      <w:r>
        <w:rPr/>
        <w:t>po</w:t>
      </w:r>
      <w:r>
        <w:rPr>
          <w:spacing w:val="-6"/>
        </w:rPr>
        <w:t> </w:t>
      </w:r>
      <w:r>
        <w:rPr/>
        <w:t>dni</w:t>
      </w:r>
      <w:r>
        <w:rPr>
          <w:spacing w:val="-4"/>
        </w:rPr>
        <w:t> </w:t>
      </w:r>
      <w:r>
        <w:rPr>
          <w:spacing w:val="-2"/>
        </w:rPr>
        <w:t>vyhlášení.</w:t>
      </w:r>
    </w:p>
    <w:p>
      <w:pPr>
        <w:pStyle w:val="BodyText"/>
        <w:spacing w:before="94"/>
      </w:pPr>
    </w:p>
    <w:p>
      <w:pPr>
        <w:pStyle w:val="BodyText"/>
        <w:tabs>
          <w:tab w:pos="6596" w:val="left" w:leader="none"/>
        </w:tabs>
        <w:ind w:left="1552"/>
      </w:pPr>
      <w:r>
        <w:rPr/>
        <w:t>Jiří</w:t>
      </w:r>
      <w:r>
        <w:rPr>
          <w:spacing w:val="-3"/>
        </w:rPr>
        <w:t> </w:t>
      </w:r>
      <w:r>
        <w:rPr>
          <w:spacing w:val="-2"/>
        </w:rPr>
        <w:t>Vystrčil</w:t>
      </w:r>
      <w:r>
        <w:rPr/>
        <w:tab/>
        <w:t>Zbyněk</w:t>
      </w:r>
      <w:r>
        <w:rPr>
          <w:spacing w:val="-6"/>
        </w:rPr>
        <w:t> </w:t>
      </w:r>
      <w:r>
        <w:rPr>
          <w:spacing w:val="-4"/>
        </w:rPr>
        <w:t>Frey</w:t>
      </w:r>
    </w:p>
    <w:p>
      <w:pPr>
        <w:pStyle w:val="BodyText"/>
        <w:tabs>
          <w:tab w:pos="6779" w:val="left" w:leader="none"/>
        </w:tabs>
        <w:spacing w:before="48"/>
        <w:ind w:left="1442"/>
      </w:pPr>
      <w:r>
        <w:rPr>
          <w:spacing w:val="-2"/>
        </w:rPr>
        <w:t>místostarosta</w:t>
      </w:r>
      <w:r>
        <w:rPr/>
        <w:tab/>
      </w:r>
      <w:r>
        <w:rPr>
          <w:spacing w:val="-2"/>
        </w:rPr>
        <w:t>starosta</w:t>
      </w:r>
    </w:p>
    <w:p>
      <w:pPr>
        <w:pStyle w:val="BodyText"/>
        <w:spacing w:before="94"/>
      </w:pPr>
    </w:p>
    <w:p>
      <w:pPr>
        <w:pStyle w:val="BodyText"/>
        <w:tabs>
          <w:tab w:pos="5875" w:val="left" w:leader="none"/>
        </w:tabs>
        <w:ind w:left="111"/>
        <w:jc w:val="both"/>
      </w:pPr>
      <w:r>
        <w:rPr/>
        <w:t>Vyvěšeno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úřední</w:t>
      </w:r>
      <w:r>
        <w:rPr>
          <w:spacing w:val="-4"/>
        </w:rPr>
        <w:t> </w:t>
      </w:r>
      <w:r>
        <w:rPr/>
        <w:t>desce</w:t>
      </w:r>
      <w:r>
        <w:rPr>
          <w:spacing w:val="-5"/>
        </w:rPr>
        <w:t> </w:t>
      </w:r>
      <w:r>
        <w:rPr>
          <w:spacing w:val="-4"/>
        </w:rPr>
        <w:t>dne:</w:t>
      </w:r>
      <w:r>
        <w:rPr/>
        <w:tab/>
        <w:t>Sejmuto</w:t>
      </w:r>
      <w:r>
        <w:rPr>
          <w:spacing w:val="-7"/>
        </w:rPr>
        <w:t> </w:t>
      </w:r>
      <w:r>
        <w:rPr/>
        <w:t>z</w:t>
      </w:r>
      <w:r>
        <w:rPr>
          <w:spacing w:val="-5"/>
        </w:rPr>
        <w:t> </w:t>
      </w:r>
      <w:r>
        <w:rPr/>
        <w:t>úřední</w:t>
      </w:r>
      <w:r>
        <w:rPr>
          <w:spacing w:val="-4"/>
        </w:rPr>
        <w:t> </w:t>
      </w:r>
      <w:r>
        <w:rPr/>
        <w:t>desky</w:t>
      </w:r>
      <w:r>
        <w:rPr>
          <w:spacing w:val="-4"/>
        </w:rPr>
        <w:t> dne:</w:t>
      </w:r>
    </w:p>
    <w:p>
      <w:pPr>
        <w:pStyle w:val="BodyTex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540401</wp:posOffset>
                </wp:positionH>
                <wp:positionV relativeFrom="paragraph">
                  <wp:posOffset>125246</wp:posOffset>
                </wp:positionV>
                <wp:extent cx="646747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6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0">
                              <a:moveTo>
                                <a:pt x="0" y="0"/>
                              </a:moveTo>
                              <a:lnTo>
                                <a:pt x="6467280" y="0"/>
                              </a:lnTo>
                            </a:path>
                          </a:pathLst>
                        </a:custGeom>
                        <a:ln w="1229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51323pt;margin-top:9.861948pt;width:509.25pt;height:.1pt;mso-position-horizontal-relative:page;mso-position-vertical-relative:paragraph;z-index:-15728640;mso-wrap-distance-left:0;mso-wrap-distance-right:0" id="docshape1" coordorigin="851,197" coordsize="10185,0" path="m851,197l11036,197e" filled="false" stroked="true" strokeweight=".968372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tabs>
          <w:tab w:pos="831" w:val="left" w:leader="none"/>
          <w:tab w:pos="9478" w:val="left" w:leader="none"/>
        </w:tabs>
        <w:spacing w:line="295" w:lineRule="auto" w:before="148"/>
        <w:ind w:left="111" w:right="118" w:firstLine="0"/>
        <w:jc w:val="left"/>
        <w:rPr>
          <w:i/>
          <w:sz w:val="18"/>
        </w:rPr>
      </w:pPr>
      <w:r>
        <w:rPr>
          <w:spacing w:val="-10"/>
          <w:sz w:val="18"/>
        </w:rPr>
        <w:t>1</w:t>
      </w:r>
      <w:r>
        <w:rPr>
          <w:sz w:val="18"/>
        </w:rPr>
        <w:tab/>
        <w:t>dle</w:t>
      </w:r>
      <w:r>
        <w:rPr>
          <w:spacing w:val="-1"/>
          <w:sz w:val="18"/>
        </w:rPr>
        <w:t> </w:t>
      </w:r>
      <w:r>
        <w:rPr>
          <w:sz w:val="18"/>
        </w:rPr>
        <w:t>ustanovení</w:t>
      </w:r>
      <w:r>
        <w:rPr>
          <w:spacing w:val="-1"/>
          <w:sz w:val="18"/>
        </w:rPr>
        <w:t> </w:t>
      </w:r>
      <w:r>
        <w:rPr>
          <w:sz w:val="18"/>
        </w:rPr>
        <w:t>§</w:t>
      </w:r>
      <w:r>
        <w:rPr>
          <w:spacing w:val="-1"/>
          <w:sz w:val="18"/>
        </w:rPr>
        <w:t> </w:t>
      </w:r>
      <w:r>
        <w:rPr>
          <w:sz w:val="18"/>
        </w:rPr>
        <w:t>5</w:t>
      </w:r>
      <w:r>
        <w:rPr>
          <w:spacing w:val="-1"/>
          <w:sz w:val="18"/>
        </w:rPr>
        <w:t> </w:t>
      </w:r>
      <w:r>
        <w:rPr>
          <w:sz w:val="18"/>
        </w:rPr>
        <w:t>odst.</w:t>
      </w:r>
      <w:r>
        <w:rPr>
          <w:spacing w:val="-1"/>
          <w:sz w:val="18"/>
        </w:rPr>
        <w:t> </w:t>
      </w:r>
      <w:r>
        <w:rPr>
          <w:sz w:val="18"/>
        </w:rPr>
        <w:t>6</w:t>
      </w:r>
      <w:r>
        <w:rPr>
          <w:spacing w:val="-1"/>
          <w:sz w:val="18"/>
        </w:rPr>
        <w:t> </w:t>
      </w:r>
      <w:r>
        <w:rPr>
          <w:sz w:val="18"/>
        </w:rPr>
        <w:t>zákona</w:t>
      </w:r>
      <w:r>
        <w:rPr>
          <w:spacing w:val="80"/>
          <w:w w:val="150"/>
          <w:sz w:val="18"/>
        </w:rPr>
        <w:t> </w:t>
      </w:r>
      <w:r>
        <w:rPr>
          <w:sz w:val="18"/>
        </w:rPr>
        <w:t>č.</w:t>
      </w:r>
      <w:r>
        <w:rPr>
          <w:spacing w:val="40"/>
          <w:sz w:val="18"/>
        </w:rPr>
        <w:t> </w:t>
      </w:r>
      <w:r>
        <w:rPr>
          <w:sz w:val="18"/>
        </w:rPr>
        <w:t>251/2016</w:t>
      </w:r>
      <w:r>
        <w:rPr>
          <w:spacing w:val="40"/>
          <w:sz w:val="18"/>
        </w:rPr>
        <w:t> </w:t>
      </w:r>
      <w:r>
        <w:rPr>
          <w:sz w:val="18"/>
        </w:rPr>
        <w:t>Sb.,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některých</w:t>
      </w:r>
      <w:r>
        <w:rPr>
          <w:spacing w:val="40"/>
          <w:sz w:val="18"/>
        </w:rPr>
        <w:t> </w:t>
      </w:r>
      <w:r>
        <w:rPr>
          <w:sz w:val="18"/>
        </w:rPr>
        <w:t>přestupcích,</w:t>
      </w:r>
      <w:r>
        <w:rPr>
          <w:spacing w:val="40"/>
          <w:sz w:val="18"/>
        </w:rPr>
        <w:t> </w:t>
      </w:r>
      <w:r>
        <w:rPr>
          <w:sz w:val="18"/>
        </w:rPr>
        <w:t>platí,</w:t>
      </w:r>
      <w:r>
        <w:rPr>
          <w:spacing w:val="40"/>
          <w:sz w:val="18"/>
        </w:rPr>
        <w:t> </w:t>
      </w:r>
      <w:r>
        <w:rPr>
          <w:sz w:val="18"/>
        </w:rPr>
        <w:t>že:</w:t>
      </w:r>
      <w:r>
        <w:rPr>
          <w:spacing w:val="40"/>
          <w:sz w:val="18"/>
        </w:rPr>
        <w:t> </w:t>
      </w:r>
      <w:r>
        <w:rPr>
          <w:i/>
          <w:sz w:val="18"/>
        </w:rPr>
        <w:t>„Dobou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nočního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klidu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se rozumí doba od dvacáté druhé do šesté hodiny. Obec může obecně závaznou vyhláškou stanovit výjimečné</w:t>
        <w:tab/>
      </w:r>
      <w:r>
        <w:rPr>
          <w:i/>
          <w:spacing w:val="-2"/>
          <w:sz w:val="18"/>
        </w:rPr>
        <w:t>případy, </w:t>
      </w:r>
      <w:r>
        <w:rPr>
          <w:i/>
          <w:sz w:val="18"/>
        </w:rPr>
        <w:t>zejména slavnosti nebo obdobné společenské nebo rodinné akce,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při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nichž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je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doba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nočního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klidu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vymezena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dobou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kratší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nebo při nichž nemusí být doba nočního klidu dodržována“</w:t>
      </w:r>
    </w:p>
    <w:sectPr>
      <w:type w:val="continuous"/>
      <w:pgSz w:w="11920" w:h="16860"/>
      <w:pgMar w:top="64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1" w:hanging="25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88" w:hanging="25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20" w:hanging="25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0" w:hanging="25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00" w:hanging="25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40" w:hanging="25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0" w:hanging="25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20" w:hanging="25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360" w:hanging="257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805" w:right="1826"/>
      <w:jc w:val="center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831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2023-12-13T13:24:08Z</dcterms:created>
  <dcterms:modified xsi:type="dcterms:W3CDTF">2023-12-13T13:24:08Z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m69</vt:lpwstr>
  </property>
</Properties>
</file>