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D2E7B" w14:textId="77777777" w:rsidR="009B1785" w:rsidRPr="009B1785" w:rsidRDefault="009B1785" w:rsidP="009B1785">
      <w:pPr>
        <w:pStyle w:val="NormlnIMP"/>
        <w:spacing w:before="120" w:line="240" w:lineRule="auto"/>
        <w:jc w:val="center"/>
        <w:rPr>
          <w:b/>
          <w:bCs/>
          <w:sz w:val="32"/>
          <w:szCs w:val="32"/>
        </w:rPr>
      </w:pPr>
      <w:r w:rsidRPr="009B1785">
        <w:rPr>
          <w:b/>
          <w:bCs/>
          <w:sz w:val="32"/>
          <w:szCs w:val="32"/>
        </w:rPr>
        <w:t>MĚSTO BENEŠOV</w:t>
      </w:r>
    </w:p>
    <w:p w14:paraId="112CF8E8" w14:textId="216EE319" w:rsidR="009B1785" w:rsidRDefault="009B1785" w:rsidP="009B1785">
      <w:pPr>
        <w:pStyle w:val="NormlnIMP"/>
        <w:spacing w:before="120" w:line="240" w:lineRule="auto"/>
        <w:jc w:val="center"/>
        <w:rPr>
          <w:b/>
          <w:bCs/>
          <w:sz w:val="28"/>
          <w:szCs w:val="28"/>
        </w:rPr>
      </w:pPr>
      <w:r w:rsidRPr="009B1785">
        <w:rPr>
          <w:b/>
          <w:bCs/>
          <w:sz w:val="28"/>
          <w:szCs w:val="28"/>
        </w:rPr>
        <w:t>Zastupitelstvo města Benešov</w:t>
      </w:r>
    </w:p>
    <w:p w14:paraId="10CD1D3A" w14:textId="77777777" w:rsidR="009B1785" w:rsidRPr="009B1785" w:rsidRDefault="009B1785" w:rsidP="009B1785">
      <w:pPr>
        <w:pStyle w:val="NormlnIMP"/>
        <w:spacing w:before="120" w:line="240" w:lineRule="auto"/>
        <w:jc w:val="center"/>
        <w:rPr>
          <w:b/>
          <w:bCs/>
          <w:sz w:val="28"/>
          <w:szCs w:val="28"/>
        </w:rPr>
      </w:pPr>
    </w:p>
    <w:p w14:paraId="6219DB2F" w14:textId="6BCE31E9" w:rsidR="009B1785" w:rsidRDefault="009B1785" w:rsidP="009B1785">
      <w:pPr>
        <w:pStyle w:val="NormlnIMP"/>
        <w:spacing w:after="240" w:line="240" w:lineRule="auto"/>
        <w:jc w:val="center"/>
        <w:rPr>
          <w:b/>
          <w:bCs/>
          <w:sz w:val="28"/>
          <w:szCs w:val="28"/>
        </w:rPr>
      </w:pPr>
      <w:r w:rsidRPr="009B1785">
        <w:rPr>
          <w:b/>
          <w:bCs/>
          <w:sz w:val="28"/>
          <w:szCs w:val="28"/>
        </w:rPr>
        <w:t xml:space="preserve">Obecně závazná vyhláška </w:t>
      </w:r>
    </w:p>
    <w:p w14:paraId="6BFD6502" w14:textId="058A3754" w:rsidR="009B1785" w:rsidRPr="009B1785" w:rsidRDefault="009B1785" w:rsidP="009B17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9B1785">
        <w:rPr>
          <w:rFonts w:ascii="Times New Roman" w:hAnsi="Times New Roman" w:cs="Times New Roman"/>
          <w:b/>
          <w:bCs/>
          <w:sz w:val="28"/>
          <w:szCs w:val="28"/>
        </w:rPr>
        <w:t xml:space="preserve">o regulaci provozování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hazardních </w:t>
      </w:r>
      <w:r w:rsidRPr="009B1785">
        <w:rPr>
          <w:rFonts w:ascii="Times New Roman" w:hAnsi="Times New Roman" w:cs="Times New Roman"/>
          <w:b/>
          <w:bCs/>
          <w:sz w:val="28"/>
          <w:szCs w:val="28"/>
        </w:rPr>
        <w:t xml:space="preserve">her </w:t>
      </w:r>
    </w:p>
    <w:bookmarkEnd w:id="0"/>
    <w:p w14:paraId="593F47B2" w14:textId="77777777" w:rsidR="009B1785" w:rsidRPr="009B1785" w:rsidRDefault="009B1785" w:rsidP="009B1785">
      <w:pPr>
        <w:rPr>
          <w:rFonts w:ascii="Times New Roman" w:hAnsi="Times New Roman" w:cs="Times New Roman"/>
        </w:rPr>
      </w:pPr>
    </w:p>
    <w:p w14:paraId="6BAE6129" w14:textId="24BC98BB" w:rsidR="009B1785" w:rsidRPr="009B1785" w:rsidRDefault="009B1785" w:rsidP="009C2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785">
        <w:rPr>
          <w:rFonts w:ascii="Times New Roman" w:hAnsi="Times New Roman" w:cs="Times New Roman"/>
          <w:sz w:val="24"/>
          <w:szCs w:val="24"/>
        </w:rPr>
        <w:t xml:space="preserve">Zastupitelstvo města </w:t>
      </w:r>
      <w:r>
        <w:rPr>
          <w:rFonts w:ascii="Times New Roman" w:hAnsi="Times New Roman" w:cs="Times New Roman"/>
          <w:sz w:val="24"/>
          <w:szCs w:val="24"/>
        </w:rPr>
        <w:t>Benešov</w:t>
      </w:r>
      <w:r w:rsidRPr="009B1785">
        <w:rPr>
          <w:rFonts w:ascii="Times New Roman" w:hAnsi="Times New Roman" w:cs="Times New Roman"/>
          <w:sz w:val="24"/>
          <w:szCs w:val="24"/>
        </w:rPr>
        <w:t xml:space="preserve"> se na svém zasedání dne </w:t>
      </w:r>
      <w:r w:rsidR="009C2DEF">
        <w:rPr>
          <w:rFonts w:ascii="Times New Roman" w:hAnsi="Times New Roman" w:cs="Times New Roman"/>
          <w:sz w:val="24"/>
          <w:szCs w:val="24"/>
        </w:rPr>
        <w:t>1</w:t>
      </w:r>
      <w:r w:rsidR="002D2C81">
        <w:rPr>
          <w:rFonts w:ascii="Times New Roman" w:hAnsi="Times New Roman" w:cs="Times New Roman"/>
          <w:sz w:val="24"/>
          <w:szCs w:val="24"/>
        </w:rPr>
        <w:t>0</w:t>
      </w:r>
      <w:r w:rsidRPr="009B17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2D2C81">
        <w:rPr>
          <w:rFonts w:ascii="Times New Roman" w:hAnsi="Times New Roman" w:cs="Times New Roman"/>
          <w:sz w:val="24"/>
          <w:szCs w:val="24"/>
        </w:rPr>
        <w:t>1</w:t>
      </w:r>
      <w:r w:rsidRPr="009B1785">
        <w:rPr>
          <w:rFonts w:ascii="Times New Roman" w:hAnsi="Times New Roman" w:cs="Times New Roman"/>
          <w:sz w:val="24"/>
          <w:szCs w:val="24"/>
        </w:rPr>
        <w:t>.2025 usneslo vydat na základě ustanovení § 10 písm. a) a § 84 odst. 2) písm. h) zákona č. 128/2000 Sb., o obcích (obecní zřízení), ve znění pozdějších předpisů, a v souladu s ustanovením § 12 odst. 1 zákona č.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B1785">
        <w:rPr>
          <w:rFonts w:ascii="Times New Roman" w:hAnsi="Times New Roman" w:cs="Times New Roman"/>
          <w:sz w:val="24"/>
          <w:szCs w:val="24"/>
        </w:rPr>
        <w:t>186/2016 Sb., o hazardních hrách, ve znění pozdějších předpisů, tuto obecně závaznou vyhlášku</w:t>
      </w:r>
      <w:r w:rsidR="00EA41B1">
        <w:rPr>
          <w:rFonts w:ascii="Times New Roman" w:hAnsi="Times New Roman" w:cs="Times New Roman"/>
          <w:sz w:val="24"/>
          <w:szCs w:val="24"/>
        </w:rPr>
        <w:t xml:space="preserve"> (dále jen „vyhláška“)</w:t>
      </w:r>
      <w:r w:rsidRPr="009B178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D25882" w14:textId="55055821" w:rsidR="009B1785" w:rsidRPr="009B1785" w:rsidRDefault="009B1785" w:rsidP="009C2DE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1785">
        <w:rPr>
          <w:rFonts w:ascii="Times New Roman" w:hAnsi="Times New Roman" w:cs="Times New Roman"/>
          <w:b/>
          <w:bCs/>
          <w:sz w:val="24"/>
          <w:szCs w:val="24"/>
        </w:rPr>
        <w:t>Článek 1</w:t>
      </w:r>
    </w:p>
    <w:p w14:paraId="6F9A3B61" w14:textId="17083997" w:rsidR="009B1785" w:rsidRPr="009B1785" w:rsidRDefault="0046426D" w:rsidP="009C2DE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Účel a cíl </w:t>
      </w:r>
      <w:r w:rsidR="009B1785" w:rsidRPr="009B1785">
        <w:rPr>
          <w:rFonts w:ascii="Times New Roman" w:hAnsi="Times New Roman" w:cs="Times New Roman"/>
          <w:b/>
          <w:bCs/>
          <w:sz w:val="24"/>
          <w:szCs w:val="24"/>
        </w:rPr>
        <w:t>vyhlášky</w:t>
      </w:r>
    </w:p>
    <w:p w14:paraId="0AE4F55F" w14:textId="6BF31D98" w:rsidR="009B1785" w:rsidRPr="009B1785" w:rsidRDefault="00BE30C0" w:rsidP="00BE30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C0">
        <w:rPr>
          <w:rFonts w:ascii="Times New Roman" w:hAnsi="Times New Roman" w:cs="Times New Roman"/>
          <w:sz w:val="24"/>
          <w:szCs w:val="24"/>
        </w:rPr>
        <w:t>Ve spojení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0C0">
        <w:rPr>
          <w:rFonts w:ascii="Times New Roman" w:hAnsi="Times New Roman" w:cs="Times New Roman"/>
          <w:sz w:val="24"/>
          <w:szCs w:val="24"/>
        </w:rPr>
        <w:t xml:space="preserve">s ustanoveními zákona o hazardních hrách </w:t>
      </w:r>
      <w:r>
        <w:rPr>
          <w:rFonts w:ascii="Times New Roman" w:hAnsi="Times New Roman" w:cs="Times New Roman"/>
          <w:sz w:val="24"/>
          <w:szCs w:val="24"/>
        </w:rPr>
        <w:t>město Benešov považuje vyhlášku za</w:t>
      </w:r>
      <w:r w:rsidR="0046426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nástroj rozumné regulace </w:t>
      </w:r>
      <w:r w:rsidRPr="00BE30C0">
        <w:rPr>
          <w:rFonts w:ascii="Times New Roman" w:hAnsi="Times New Roman" w:cs="Times New Roman"/>
          <w:sz w:val="24"/>
          <w:szCs w:val="24"/>
        </w:rPr>
        <w:t>výskyt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E30C0">
        <w:rPr>
          <w:rFonts w:ascii="Times New Roman" w:hAnsi="Times New Roman" w:cs="Times New Roman"/>
          <w:sz w:val="24"/>
          <w:szCs w:val="24"/>
        </w:rPr>
        <w:t xml:space="preserve"> a kone</w:t>
      </w:r>
      <w:r w:rsidRPr="00BE30C0">
        <w:rPr>
          <w:rFonts w:ascii="Times New Roman" w:hAnsi="Times New Roman" w:cs="Times New Roman" w:hint="eastAsia"/>
          <w:sz w:val="24"/>
          <w:szCs w:val="24"/>
        </w:rPr>
        <w:t>č</w:t>
      </w:r>
      <w:r w:rsidRPr="00BE30C0">
        <w:rPr>
          <w:rFonts w:ascii="Times New Roman" w:hAnsi="Times New Roman" w:cs="Times New Roman"/>
          <w:sz w:val="24"/>
          <w:szCs w:val="24"/>
        </w:rPr>
        <w:t>né</w:t>
      </w:r>
      <w:r>
        <w:rPr>
          <w:rFonts w:ascii="Times New Roman" w:hAnsi="Times New Roman" w:cs="Times New Roman"/>
          <w:sz w:val="24"/>
          <w:szCs w:val="24"/>
        </w:rPr>
        <w:t xml:space="preserve">ho </w:t>
      </w:r>
      <w:r w:rsidRPr="00BE30C0">
        <w:rPr>
          <w:rFonts w:ascii="Times New Roman" w:hAnsi="Times New Roman" w:cs="Times New Roman"/>
          <w:sz w:val="24"/>
          <w:szCs w:val="24"/>
        </w:rPr>
        <w:t>umíst</w:t>
      </w:r>
      <w:r w:rsidRPr="00BE30C0">
        <w:rPr>
          <w:rFonts w:ascii="Times New Roman" w:hAnsi="Times New Roman" w:cs="Times New Roman" w:hint="eastAsia"/>
          <w:sz w:val="24"/>
          <w:szCs w:val="24"/>
        </w:rPr>
        <w:t>ě</w:t>
      </w:r>
      <w:r w:rsidRPr="00BE30C0">
        <w:rPr>
          <w:rFonts w:ascii="Times New Roman" w:hAnsi="Times New Roman" w:cs="Times New Roman"/>
          <w:sz w:val="24"/>
          <w:szCs w:val="24"/>
        </w:rPr>
        <w:t xml:space="preserve">ní heren a kasin na území </w:t>
      </w:r>
      <w:r>
        <w:rPr>
          <w:rFonts w:ascii="Times New Roman" w:hAnsi="Times New Roman" w:cs="Times New Roman"/>
          <w:sz w:val="24"/>
          <w:szCs w:val="24"/>
        </w:rPr>
        <w:t xml:space="preserve">města. Účelem vyhlášky je </w:t>
      </w:r>
      <w:r w:rsidRPr="00BE30C0">
        <w:rPr>
          <w:rFonts w:ascii="Times New Roman" w:hAnsi="Times New Roman" w:cs="Times New Roman"/>
          <w:sz w:val="24"/>
          <w:szCs w:val="24"/>
        </w:rPr>
        <w:t>zmírn</w:t>
      </w:r>
      <w:r w:rsidRPr="00BE30C0">
        <w:rPr>
          <w:rFonts w:ascii="Times New Roman" w:hAnsi="Times New Roman" w:cs="Times New Roman" w:hint="eastAsia"/>
          <w:sz w:val="24"/>
          <w:szCs w:val="24"/>
        </w:rPr>
        <w:t>ě</w:t>
      </w:r>
      <w:r w:rsidRPr="00BE30C0">
        <w:rPr>
          <w:rFonts w:ascii="Times New Roman" w:hAnsi="Times New Roman" w:cs="Times New Roman"/>
          <w:sz w:val="24"/>
          <w:szCs w:val="24"/>
        </w:rPr>
        <w:t>ní, resp. eliminace a p</w:t>
      </w:r>
      <w:r w:rsidRPr="00BE30C0">
        <w:rPr>
          <w:rFonts w:ascii="Times New Roman" w:hAnsi="Times New Roman" w:cs="Times New Roman" w:hint="eastAsia"/>
          <w:sz w:val="24"/>
          <w:szCs w:val="24"/>
        </w:rPr>
        <w:t>ř</w:t>
      </w:r>
      <w:r w:rsidRPr="00BE30C0">
        <w:rPr>
          <w:rFonts w:ascii="Times New Roman" w:hAnsi="Times New Roman" w:cs="Times New Roman"/>
          <w:sz w:val="24"/>
          <w:szCs w:val="24"/>
        </w:rPr>
        <w:t>edcházení p</w:t>
      </w:r>
      <w:r w:rsidRPr="00BE30C0">
        <w:rPr>
          <w:rFonts w:ascii="Times New Roman" w:hAnsi="Times New Roman" w:cs="Times New Roman" w:hint="eastAsia"/>
          <w:sz w:val="24"/>
          <w:szCs w:val="24"/>
        </w:rPr>
        <w:t>ř</w:t>
      </w:r>
      <w:r w:rsidRPr="00BE30C0">
        <w:rPr>
          <w:rFonts w:ascii="Times New Roman" w:hAnsi="Times New Roman" w:cs="Times New Roman"/>
          <w:sz w:val="24"/>
          <w:szCs w:val="24"/>
        </w:rPr>
        <w:t>ípadným negativním dopad</w:t>
      </w:r>
      <w:r w:rsidRPr="00BE30C0">
        <w:rPr>
          <w:rFonts w:ascii="Times New Roman" w:hAnsi="Times New Roman" w:cs="Times New Roman" w:hint="eastAsia"/>
          <w:sz w:val="24"/>
          <w:szCs w:val="24"/>
        </w:rPr>
        <w:t>ů</w:t>
      </w:r>
      <w:r w:rsidRPr="00BE30C0">
        <w:rPr>
          <w:rFonts w:ascii="Times New Roman" w:hAnsi="Times New Roman" w:cs="Times New Roman"/>
          <w:sz w:val="24"/>
          <w:szCs w:val="24"/>
        </w:rPr>
        <w:t>m neodlu</w:t>
      </w:r>
      <w:r w:rsidRPr="00BE30C0">
        <w:rPr>
          <w:rFonts w:ascii="Times New Roman" w:hAnsi="Times New Roman" w:cs="Times New Roman" w:hint="eastAsia"/>
          <w:sz w:val="24"/>
          <w:szCs w:val="24"/>
        </w:rPr>
        <w:t>č</w:t>
      </w:r>
      <w:r w:rsidRPr="00BE30C0">
        <w:rPr>
          <w:rFonts w:ascii="Times New Roman" w:hAnsi="Times New Roman" w:cs="Times New Roman"/>
          <w:sz w:val="24"/>
          <w:szCs w:val="24"/>
        </w:rPr>
        <w:t>iteln</w:t>
      </w:r>
      <w:r w:rsidRPr="00BE30C0">
        <w:rPr>
          <w:rFonts w:ascii="Times New Roman" w:hAnsi="Times New Roman" w:cs="Times New Roman" w:hint="eastAsia"/>
          <w:sz w:val="24"/>
          <w:szCs w:val="24"/>
        </w:rPr>
        <w:t>ě</w:t>
      </w:r>
      <w:r w:rsidRPr="00BE30C0">
        <w:rPr>
          <w:rFonts w:ascii="Times New Roman" w:hAnsi="Times New Roman" w:cs="Times New Roman"/>
          <w:sz w:val="24"/>
          <w:szCs w:val="24"/>
        </w:rPr>
        <w:t xml:space="preserve"> spojený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E30C0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E30C0">
        <w:rPr>
          <w:rFonts w:ascii="Times New Roman" w:hAnsi="Times New Roman" w:cs="Times New Roman"/>
          <w:sz w:val="24"/>
          <w:szCs w:val="24"/>
        </w:rPr>
        <w:t>provozem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0C0">
        <w:rPr>
          <w:rFonts w:ascii="Times New Roman" w:hAnsi="Times New Roman" w:cs="Times New Roman"/>
          <w:sz w:val="24"/>
          <w:szCs w:val="24"/>
        </w:rPr>
        <w:t>heren a kasin (nap</w:t>
      </w:r>
      <w:r w:rsidRPr="00BE30C0">
        <w:rPr>
          <w:rFonts w:ascii="Times New Roman" w:hAnsi="Times New Roman" w:cs="Times New Roman" w:hint="eastAsia"/>
          <w:sz w:val="24"/>
          <w:szCs w:val="24"/>
        </w:rPr>
        <w:t>ř</w:t>
      </w:r>
      <w:r w:rsidRPr="00BE30C0">
        <w:rPr>
          <w:rFonts w:ascii="Times New Roman" w:hAnsi="Times New Roman" w:cs="Times New Roman"/>
          <w:sz w:val="24"/>
          <w:szCs w:val="24"/>
        </w:rPr>
        <w:t>. zvýšená kriminalita, rušení no</w:t>
      </w:r>
      <w:r w:rsidRPr="00BE30C0">
        <w:rPr>
          <w:rFonts w:ascii="Times New Roman" w:hAnsi="Times New Roman" w:cs="Times New Roman" w:hint="eastAsia"/>
          <w:sz w:val="24"/>
          <w:szCs w:val="24"/>
        </w:rPr>
        <w:t>č</w:t>
      </w:r>
      <w:r w:rsidRPr="00BE30C0">
        <w:rPr>
          <w:rFonts w:ascii="Times New Roman" w:hAnsi="Times New Roman" w:cs="Times New Roman"/>
          <w:sz w:val="24"/>
          <w:szCs w:val="24"/>
        </w:rPr>
        <w:t>ního klidu, narušování b</w:t>
      </w:r>
      <w:r w:rsidRPr="00BE30C0">
        <w:rPr>
          <w:rFonts w:ascii="Times New Roman" w:hAnsi="Times New Roman" w:cs="Times New Roman" w:hint="eastAsia"/>
          <w:sz w:val="24"/>
          <w:szCs w:val="24"/>
        </w:rPr>
        <w:t>ě</w:t>
      </w:r>
      <w:r w:rsidRPr="00BE30C0">
        <w:rPr>
          <w:rFonts w:ascii="Times New Roman" w:hAnsi="Times New Roman" w:cs="Times New Roman"/>
          <w:sz w:val="24"/>
          <w:szCs w:val="24"/>
        </w:rPr>
        <w:t>žného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0C0">
        <w:rPr>
          <w:rFonts w:ascii="Times New Roman" w:hAnsi="Times New Roman" w:cs="Times New Roman"/>
          <w:sz w:val="24"/>
          <w:szCs w:val="24"/>
        </w:rPr>
        <w:t xml:space="preserve">denního života, vyšší a </w:t>
      </w:r>
      <w:r w:rsidRPr="00BE30C0">
        <w:rPr>
          <w:rFonts w:ascii="Times New Roman" w:hAnsi="Times New Roman" w:cs="Times New Roman" w:hint="eastAsia"/>
          <w:sz w:val="24"/>
          <w:szCs w:val="24"/>
        </w:rPr>
        <w:t>č</w:t>
      </w:r>
      <w:r w:rsidRPr="00BE30C0">
        <w:rPr>
          <w:rFonts w:ascii="Times New Roman" w:hAnsi="Times New Roman" w:cs="Times New Roman"/>
          <w:sz w:val="24"/>
          <w:szCs w:val="24"/>
        </w:rPr>
        <w:t>ast</w:t>
      </w:r>
      <w:r w:rsidRPr="00BE30C0">
        <w:rPr>
          <w:rFonts w:ascii="Times New Roman" w:hAnsi="Times New Roman" w:cs="Times New Roman" w:hint="eastAsia"/>
          <w:sz w:val="24"/>
          <w:szCs w:val="24"/>
        </w:rPr>
        <w:t>ě</w:t>
      </w:r>
      <w:r w:rsidRPr="00BE30C0">
        <w:rPr>
          <w:rFonts w:ascii="Times New Roman" w:hAnsi="Times New Roman" w:cs="Times New Roman"/>
          <w:sz w:val="24"/>
          <w:szCs w:val="24"/>
        </w:rPr>
        <w:t xml:space="preserve">jší možnost prohry, zadluženost aj.). </w:t>
      </w:r>
      <w:r w:rsidRPr="009B1785">
        <w:rPr>
          <w:rFonts w:ascii="Times New Roman" w:hAnsi="Times New Roman" w:cs="Times New Roman"/>
          <w:sz w:val="24"/>
          <w:szCs w:val="24"/>
        </w:rPr>
        <w:t>Cílem této vyhlášky je zajištění veřejného pořádku ve městě určením míst, na kterých je povoleno provozování binga, technické hry</w:t>
      </w:r>
      <w:r>
        <w:rPr>
          <w:rFonts w:ascii="Times New Roman" w:hAnsi="Times New Roman" w:cs="Times New Roman"/>
          <w:sz w:val="24"/>
          <w:szCs w:val="24"/>
        </w:rPr>
        <w:t xml:space="preserve"> nebo </w:t>
      </w:r>
      <w:r w:rsidRPr="009B1785">
        <w:rPr>
          <w:rFonts w:ascii="Times New Roman" w:hAnsi="Times New Roman" w:cs="Times New Roman"/>
          <w:sz w:val="24"/>
          <w:szCs w:val="24"/>
        </w:rPr>
        <w:t>živé hry.</w:t>
      </w:r>
    </w:p>
    <w:p w14:paraId="0CA5FE2E" w14:textId="70346A95" w:rsidR="009B1785" w:rsidRPr="009B1785" w:rsidRDefault="009B1785" w:rsidP="009C2DE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1785">
        <w:rPr>
          <w:rFonts w:ascii="Times New Roman" w:hAnsi="Times New Roman" w:cs="Times New Roman"/>
          <w:b/>
          <w:bCs/>
          <w:sz w:val="24"/>
          <w:szCs w:val="24"/>
        </w:rPr>
        <w:t>Článek 2</w:t>
      </w:r>
    </w:p>
    <w:p w14:paraId="5714D4D2" w14:textId="25E9BFB4" w:rsidR="009B1785" w:rsidRPr="009B1785" w:rsidRDefault="009B1785" w:rsidP="009C2DE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1785">
        <w:rPr>
          <w:rFonts w:ascii="Times New Roman" w:hAnsi="Times New Roman" w:cs="Times New Roman"/>
          <w:b/>
          <w:bCs/>
          <w:sz w:val="24"/>
          <w:szCs w:val="24"/>
        </w:rPr>
        <w:t>Povolení provozování</w:t>
      </w:r>
    </w:p>
    <w:p w14:paraId="7AAEBC3A" w14:textId="29CF76DB" w:rsidR="009B1785" w:rsidRDefault="009B1785" w:rsidP="00464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9B1785">
        <w:rPr>
          <w:rFonts w:ascii="Times New Roman" w:hAnsi="Times New Roman" w:cs="Times New Roman"/>
          <w:sz w:val="24"/>
          <w:szCs w:val="24"/>
        </w:rPr>
        <w:t xml:space="preserve">1) </w:t>
      </w:r>
      <w:r w:rsidR="00D8003F">
        <w:rPr>
          <w:rFonts w:ascii="Times New Roman" w:hAnsi="Times New Roman" w:cs="Times New Roman"/>
          <w:sz w:val="24"/>
          <w:szCs w:val="24"/>
        </w:rPr>
        <w:t>T</w:t>
      </w:r>
      <w:r w:rsidRPr="009B1785">
        <w:rPr>
          <w:rFonts w:ascii="Times New Roman" w:hAnsi="Times New Roman" w:cs="Times New Roman"/>
          <w:sz w:val="24"/>
          <w:szCs w:val="24"/>
        </w:rPr>
        <w:t>echnickou hru</w:t>
      </w:r>
      <w:r w:rsidR="00D8003F">
        <w:rPr>
          <w:rFonts w:ascii="Times New Roman" w:hAnsi="Times New Roman" w:cs="Times New Roman"/>
          <w:sz w:val="24"/>
          <w:szCs w:val="24"/>
        </w:rPr>
        <w:t xml:space="preserve"> </w:t>
      </w:r>
      <w:r w:rsidRPr="009B1785">
        <w:rPr>
          <w:rFonts w:ascii="Times New Roman" w:hAnsi="Times New Roman" w:cs="Times New Roman"/>
          <w:sz w:val="24"/>
          <w:szCs w:val="24"/>
        </w:rPr>
        <w:t xml:space="preserve">lze na území města </w:t>
      </w:r>
      <w:r>
        <w:rPr>
          <w:rFonts w:ascii="Times New Roman" w:hAnsi="Times New Roman" w:cs="Times New Roman"/>
          <w:sz w:val="24"/>
          <w:szCs w:val="24"/>
        </w:rPr>
        <w:t xml:space="preserve">Benešov </w:t>
      </w:r>
      <w:r w:rsidRPr="009B1785">
        <w:rPr>
          <w:rFonts w:ascii="Times New Roman" w:hAnsi="Times New Roman" w:cs="Times New Roman"/>
          <w:sz w:val="24"/>
          <w:szCs w:val="24"/>
        </w:rPr>
        <w:t>provozovat pouze na místech uvedených v</w:t>
      </w:r>
      <w:r w:rsidR="00D8003F">
        <w:rPr>
          <w:rFonts w:ascii="Times New Roman" w:hAnsi="Times New Roman" w:cs="Times New Roman"/>
          <w:sz w:val="24"/>
          <w:szCs w:val="24"/>
        </w:rPr>
        <w:t> </w:t>
      </w:r>
      <w:r w:rsidRPr="009B1785">
        <w:rPr>
          <w:rFonts w:ascii="Times New Roman" w:hAnsi="Times New Roman" w:cs="Times New Roman"/>
          <w:sz w:val="24"/>
          <w:szCs w:val="24"/>
        </w:rPr>
        <w:t xml:space="preserve">odstavci 2. </w:t>
      </w:r>
    </w:p>
    <w:p w14:paraId="0226374E" w14:textId="77777777" w:rsidR="0046426D" w:rsidRPr="009B1785" w:rsidRDefault="0046426D" w:rsidP="00464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9DAD6" w14:textId="495EE801" w:rsidR="009B1785" w:rsidRPr="009B1785" w:rsidRDefault="009B1785" w:rsidP="00464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9B1785">
        <w:rPr>
          <w:rFonts w:ascii="Times New Roman" w:hAnsi="Times New Roman" w:cs="Times New Roman"/>
          <w:sz w:val="24"/>
          <w:szCs w:val="24"/>
        </w:rPr>
        <w:t>2) Místa, na nichž je povoleno provozovat hazardní hr</w:t>
      </w:r>
      <w:r w:rsidR="00D8003F">
        <w:rPr>
          <w:rFonts w:ascii="Times New Roman" w:hAnsi="Times New Roman" w:cs="Times New Roman"/>
          <w:sz w:val="24"/>
          <w:szCs w:val="24"/>
        </w:rPr>
        <w:t>u</w:t>
      </w:r>
      <w:r w:rsidRPr="009B1785">
        <w:rPr>
          <w:rFonts w:ascii="Times New Roman" w:hAnsi="Times New Roman" w:cs="Times New Roman"/>
          <w:sz w:val="24"/>
          <w:szCs w:val="24"/>
        </w:rPr>
        <w:t xml:space="preserve"> podle odstavce 1: </w:t>
      </w:r>
    </w:p>
    <w:p w14:paraId="66D44734" w14:textId="1BF1C4A5" w:rsidR="009B1785" w:rsidRPr="0027299E" w:rsidRDefault="009C2DEF" w:rsidP="00464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B1785" w:rsidRPr="009B1785">
        <w:rPr>
          <w:rFonts w:ascii="Times New Roman" w:hAnsi="Times New Roman" w:cs="Times New Roman"/>
          <w:sz w:val="24"/>
          <w:szCs w:val="24"/>
        </w:rPr>
        <w:t>) č.</w:t>
      </w:r>
      <w:r w:rsidR="00057F78">
        <w:rPr>
          <w:rFonts w:ascii="Times New Roman" w:hAnsi="Times New Roman" w:cs="Times New Roman"/>
          <w:sz w:val="24"/>
          <w:szCs w:val="24"/>
        </w:rPr>
        <w:t xml:space="preserve"> </w:t>
      </w:r>
      <w:r w:rsidR="009B1785" w:rsidRPr="009B1785">
        <w:rPr>
          <w:rFonts w:ascii="Times New Roman" w:hAnsi="Times New Roman" w:cs="Times New Roman"/>
          <w:sz w:val="24"/>
          <w:szCs w:val="24"/>
        </w:rPr>
        <w:t xml:space="preserve">p. 217, Tyršova, Benešov, </w:t>
      </w:r>
    </w:p>
    <w:p w14:paraId="378D20A2" w14:textId="25119E92" w:rsidR="009B1785" w:rsidRPr="0027299E" w:rsidRDefault="00BE30C0" w:rsidP="00464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9B1785" w:rsidRPr="009C2DEF">
        <w:rPr>
          <w:rFonts w:ascii="Times New Roman" w:hAnsi="Times New Roman" w:cs="Times New Roman"/>
          <w:sz w:val="24"/>
          <w:szCs w:val="24"/>
        </w:rPr>
        <w:t>) č.</w:t>
      </w:r>
      <w:r w:rsidR="00057F78" w:rsidRPr="009C2DEF">
        <w:rPr>
          <w:rFonts w:ascii="Times New Roman" w:hAnsi="Times New Roman" w:cs="Times New Roman"/>
          <w:sz w:val="24"/>
          <w:szCs w:val="24"/>
        </w:rPr>
        <w:t xml:space="preserve"> </w:t>
      </w:r>
      <w:r w:rsidR="009B1785" w:rsidRPr="009C2DEF">
        <w:rPr>
          <w:rFonts w:ascii="Times New Roman" w:hAnsi="Times New Roman" w:cs="Times New Roman"/>
          <w:sz w:val="24"/>
          <w:szCs w:val="24"/>
        </w:rPr>
        <w:t>p. 454, Nádražní, Benešov,</w:t>
      </w:r>
      <w:r w:rsidR="009C2DEF" w:rsidRPr="009C2D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9B4A1" w14:textId="2FFD1C75" w:rsidR="009B1785" w:rsidRPr="0027299E" w:rsidRDefault="00EA7D98" w:rsidP="00464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B1785" w:rsidRPr="009B1785">
        <w:rPr>
          <w:rFonts w:ascii="Times New Roman" w:hAnsi="Times New Roman" w:cs="Times New Roman"/>
          <w:sz w:val="24"/>
          <w:szCs w:val="24"/>
        </w:rPr>
        <w:t>) č.</w:t>
      </w:r>
      <w:r w:rsidR="00057F78">
        <w:rPr>
          <w:rFonts w:ascii="Times New Roman" w:hAnsi="Times New Roman" w:cs="Times New Roman"/>
          <w:sz w:val="24"/>
          <w:szCs w:val="24"/>
        </w:rPr>
        <w:t xml:space="preserve"> </w:t>
      </w:r>
      <w:r w:rsidR="009B1785" w:rsidRPr="009B1785">
        <w:rPr>
          <w:rFonts w:ascii="Times New Roman" w:hAnsi="Times New Roman" w:cs="Times New Roman"/>
          <w:sz w:val="24"/>
          <w:szCs w:val="24"/>
        </w:rPr>
        <w:t xml:space="preserve">p. 1734, Dukelská, Benešov, </w:t>
      </w:r>
    </w:p>
    <w:p w14:paraId="44A5EC73" w14:textId="1C39910B" w:rsidR="009B1785" w:rsidRPr="0027299E" w:rsidRDefault="00EA7D98" w:rsidP="00464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B1785" w:rsidRPr="009B1785">
        <w:rPr>
          <w:rFonts w:ascii="Times New Roman" w:hAnsi="Times New Roman" w:cs="Times New Roman"/>
          <w:sz w:val="24"/>
          <w:szCs w:val="24"/>
        </w:rPr>
        <w:t>) č.</w:t>
      </w:r>
      <w:r w:rsidR="00057F78">
        <w:rPr>
          <w:rFonts w:ascii="Times New Roman" w:hAnsi="Times New Roman" w:cs="Times New Roman"/>
          <w:sz w:val="24"/>
          <w:szCs w:val="24"/>
        </w:rPr>
        <w:t xml:space="preserve"> </w:t>
      </w:r>
      <w:r w:rsidR="009B1785" w:rsidRPr="009B1785">
        <w:rPr>
          <w:rFonts w:ascii="Times New Roman" w:hAnsi="Times New Roman" w:cs="Times New Roman"/>
          <w:sz w:val="24"/>
          <w:szCs w:val="24"/>
        </w:rPr>
        <w:t xml:space="preserve">p. 2008, Vnoučkova, Benešov, </w:t>
      </w:r>
    </w:p>
    <w:p w14:paraId="13DC1829" w14:textId="677E12FC" w:rsidR="009B1785" w:rsidRDefault="00EA7D98" w:rsidP="00464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9B1785" w:rsidRPr="009B1785">
        <w:rPr>
          <w:rFonts w:ascii="Times New Roman" w:hAnsi="Times New Roman" w:cs="Times New Roman"/>
          <w:sz w:val="24"/>
          <w:szCs w:val="24"/>
        </w:rPr>
        <w:t>) č.</w:t>
      </w:r>
      <w:r w:rsidR="00057F78">
        <w:rPr>
          <w:rFonts w:ascii="Times New Roman" w:hAnsi="Times New Roman" w:cs="Times New Roman"/>
          <w:sz w:val="24"/>
          <w:szCs w:val="24"/>
        </w:rPr>
        <w:t xml:space="preserve"> </w:t>
      </w:r>
      <w:r w:rsidR="009B1785" w:rsidRPr="009B1785">
        <w:rPr>
          <w:rFonts w:ascii="Times New Roman" w:hAnsi="Times New Roman" w:cs="Times New Roman"/>
          <w:sz w:val="24"/>
          <w:szCs w:val="24"/>
        </w:rPr>
        <w:t>p. 2190, Pražská, Benešov.</w:t>
      </w:r>
      <w:r w:rsidR="002729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67152" w14:textId="77777777" w:rsidR="0046426D" w:rsidRDefault="0046426D" w:rsidP="00464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13640D0" w14:textId="43199E01" w:rsidR="00D8003F" w:rsidRDefault="00D8003F" w:rsidP="00464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Pr="009B1785">
        <w:rPr>
          <w:rFonts w:ascii="Times New Roman" w:hAnsi="Times New Roman" w:cs="Times New Roman"/>
          <w:sz w:val="24"/>
          <w:szCs w:val="24"/>
        </w:rPr>
        <w:t>) Bingo, technickou hru</w:t>
      </w:r>
      <w:r w:rsidR="00A3532C">
        <w:rPr>
          <w:rFonts w:ascii="Times New Roman" w:hAnsi="Times New Roman" w:cs="Times New Roman"/>
          <w:sz w:val="24"/>
          <w:szCs w:val="24"/>
        </w:rPr>
        <w:t xml:space="preserve"> a </w:t>
      </w:r>
      <w:r w:rsidRPr="00D8003F">
        <w:rPr>
          <w:rFonts w:ascii="Times New Roman" w:hAnsi="Times New Roman" w:cs="Times New Roman"/>
          <w:sz w:val="24"/>
          <w:szCs w:val="24"/>
        </w:rPr>
        <w:t>živou hru</w:t>
      </w:r>
      <w:r w:rsidRPr="009B1785">
        <w:rPr>
          <w:rFonts w:ascii="Times New Roman" w:hAnsi="Times New Roman" w:cs="Times New Roman"/>
          <w:sz w:val="24"/>
          <w:szCs w:val="24"/>
        </w:rPr>
        <w:t xml:space="preserve"> lze na území města </w:t>
      </w:r>
      <w:r>
        <w:rPr>
          <w:rFonts w:ascii="Times New Roman" w:hAnsi="Times New Roman" w:cs="Times New Roman"/>
          <w:sz w:val="24"/>
          <w:szCs w:val="24"/>
        </w:rPr>
        <w:t xml:space="preserve">Benešov </w:t>
      </w:r>
      <w:r w:rsidRPr="009B1785">
        <w:rPr>
          <w:rFonts w:ascii="Times New Roman" w:hAnsi="Times New Roman" w:cs="Times New Roman"/>
          <w:sz w:val="24"/>
          <w:szCs w:val="24"/>
        </w:rPr>
        <w:t xml:space="preserve">provozovat pouze na místech uvedených v odstavci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17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0EA6BF" w14:textId="77777777" w:rsidR="0046426D" w:rsidRPr="009B1785" w:rsidRDefault="0046426D" w:rsidP="00464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137D8" w14:textId="20D08D9E" w:rsidR="00D8003F" w:rsidRPr="009B1785" w:rsidRDefault="00D8003F" w:rsidP="00464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Pr="009B1785">
        <w:rPr>
          <w:rFonts w:ascii="Times New Roman" w:hAnsi="Times New Roman" w:cs="Times New Roman"/>
          <w:sz w:val="24"/>
          <w:szCs w:val="24"/>
        </w:rPr>
        <w:t xml:space="preserve">) Místa, na nichž je povoleno provozovat hazardní hry podle odstavce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178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1A8097F" w14:textId="6AAB2C07" w:rsidR="00D8003F" w:rsidRPr="0027299E" w:rsidRDefault="00D8003F" w:rsidP="00464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9B1785">
        <w:rPr>
          <w:rFonts w:ascii="Times New Roman" w:hAnsi="Times New Roman" w:cs="Times New Roman"/>
          <w:sz w:val="24"/>
          <w:szCs w:val="24"/>
        </w:rPr>
        <w:t>)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785">
        <w:rPr>
          <w:rFonts w:ascii="Times New Roman" w:hAnsi="Times New Roman" w:cs="Times New Roman"/>
          <w:sz w:val="24"/>
          <w:szCs w:val="24"/>
        </w:rPr>
        <w:t xml:space="preserve">p. 217, Tyršova, Benešov, </w:t>
      </w:r>
    </w:p>
    <w:p w14:paraId="4B91BE16" w14:textId="13BC748D" w:rsidR="00D8003F" w:rsidRPr="0027299E" w:rsidRDefault="00D8003F" w:rsidP="00464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9B1785">
        <w:rPr>
          <w:rFonts w:ascii="Times New Roman" w:hAnsi="Times New Roman" w:cs="Times New Roman"/>
          <w:sz w:val="24"/>
          <w:szCs w:val="24"/>
        </w:rPr>
        <w:t>)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785">
        <w:rPr>
          <w:rFonts w:ascii="Times New Roman" w:hAnsi="Times New Roman" w:cs="Times New Roman"/>
          <w:sz w:val="24"/>
          <w:szCs w:val="24"/>
        </w:rPr>
        <w:t>p. 2008, Vnoučkova, Benešov</w:t>
      </w:r>
      <w:r w:rsidR="00087DE4">
        <w:rPr>
          <w:rFonts w:ascii="Times New Roman" w:hAnsi="Times New Roman" w:cs="Times New Roman"/>
          <w:sz w:val="24"/>
          <w:szCs w:val="24"/>
        </w:rPr>
        <w:t>.</w:t>
      </w:r>
    </w:p>
    <w:p w14:paraId="15C37DE9" w14:textId="77777777" w:rsidR="0046426D" w:rsidRDefault="0046426D" w:rsidP="009C2D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3E9A7" w14:textId="77777777" w:rsidR="00F27310" w:rsidRDefault="00F27310" w:rsidP="009C2D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8CAE46" w14:textId="77777777" w:rsidR="00087DE4" w:rsidRDefault="00087DE4" w:rsidP="009C2D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5EF84B" w14:textId="0D1FBDDD" w:rsidR="009B1785" w:rsidRPr="009B1785" w:rsidRDefault="009B1785" w:rsidP="009C2DE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178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Článek </w:t>
      </w:r>
      <w:r w:rsidR="0046426D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A683A2D" w14:textId="7E790CA8" w:rsidR="009B1785" w:rsidRPr="009B1785" w:rsidRDefault="009B1785" w:rsidP="009C2DE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1785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7E498F0D" w14:textId="1E7A4B1F" w:rsidR="00EA41B1" w:rsidRDefault="00EA41B1" w:rsidP="009C2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Ke dni účinnosti této vyhlášky se ruší obecně závazná vyhláška města Benešov č. 2/2016, o regulaci míst k provozování sázkových her, loterií a jiných podobných her.</w:t>
      </w:r>
    </w:p>
    <w:p w14:paraId="3DB676B0" w14:textId="7909B20A" w:rsidR="009C2DEF" w:rsidRDefault="00EA41B1" w:rsidP="009C2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9B1785" w:rsidRPr="009B1785">
        <w:rPr>
          <w:rFonts w:ascii="Times New Roman" w:hAnsi="Times New Roman" w:cs="Times New Roman"/>
          <w:sz w:val="24"/>
          <w:szCs w:val="24"/>
        </w:rPr>
        <w:t xml:space="preserve">Tato obecně závazná vyhláška nabývá účinnosti </w:t>
      </w:r>
      <w:r w:rsidR="009C2DEF" w:rsidRPr="009C2DEF">
        <w:rPr>
          <w:rFonts w:ascii="Times New Roman" w:hAnsi="Times New Roman" w:cs="Times New Roman"/>
          <w:b/>
          <w:bCs/>
          <w:sz w:val="24"/>
          <w:szCs w:val="24"/>
        </w:rPr>
        <w:t>01.01.2026</w:t>
      </w:r>
      <w:r w:rsidR="009C2DEF">
        <w:rPr>
          <w:rFonts w:ascii="Times New Roman" w:hAnsi="Times New Roman" w:cs="Times New Roman"/>
          <w:sz w:val="24"/>
          <w:szCs w:val="24"/>
        </w:rPr>
        <w:t>.</w:t>
      </w:r>
    </w:p>
    <w:p w14:paraId="4A8755BA" w14:textId="1BF404F9" w:rsidR="0058452A" w:rsidRDefault="0058452A" w:rsidP="009B17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78508F" w14:textId="77777777" w:rsidR="009C2DEF" w:rsidRDefault="009C2DEF" w:rsidP="009B17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DF5F5D" w14:textId="731174A7" w:rsidR="009C2DEF" w:rsidRDefault="009C2DEF" w:rsidP="009B1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14:paraId="62C4CF92" w14:textId="122EBAC8" w:rsidR="009C2DEF" w:rsidRDefault="009C2DEF" w:rsidP="009C2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Jaroslav Hlavnička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Jakub Hostek</w:t>
      </w:r>
    </w:p>
    <w:p w14:paraId="676526F5" w14:textId="2E338031" w:rsidR="009C2DEF" w:rsidRDefault="009C2DEF" w:rsidP="009C2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města Benešov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místostarosta města Benešov</w:t>
      </w:r>
    </w:p>
    <w:p w14:paraId="6FE4AE34" w14:textId="77777777" w:rsidR="009C2DEF" w:rsidRPr="009B1785" w:rsidRDefault="009C2DEF" w:rsidP="009B178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2DEF" w:rsidRPr="009B1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785"/>
    <w:rsid w:val="00057F78"/>
    <w:rsid w:val="00087DE4"/>
    <w:rsid w:val="000F1A7B"/>
    <w:rsid w:val="001C3806"/>
    <w:rsid w:val="0027299E"/>
    <w:rsid w:val="00282DFD"/>
    <w:rsid w:val="002D2C81"/>
    <w:rsid w:val="0046426D"/>
    <w:rsid w:val="0058452A"/>
    <w:rsid w:val="00643156"/>
    <w:rsid w:val="008A7960"/>
    <w:rsid w:val="009B1785"/>
    <w:rsid w:val="009C2DEF"/>
    <w:rsid w:val="00A3532C"/>
    <w:rsid w:val="00BE30C0"/>
    <w:rsid w:val="00D0738C"/>
    <w:rsid w:val="00D8003F"/>
    <w:rsid w:val="00E26018"/>
    <w:rsid w:val="00E355CA"/>
    <w:rsid w:val="00EA41B1"/>
    <w:rsid w:val="00EA5702"/>
    <w:rsid w:val="00EA7D98"/>
    <w:rsid w:val="00F27310"/>
    <w:rsid w:val="00F33EEB"/>
    <w:rsid w:val="00F45A05"/>
    <w:rsid w:val="00F5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F509"/>
  <w15:chartTrackingRefBased/>
  <w15:docId w15:val="{BF7ED8BC-BF89-4C02-AB50-E00527EA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1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1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17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17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17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17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17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17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17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1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1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17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17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17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17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17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17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1785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1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1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17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17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1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17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17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17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1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17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1785"/>
    <w:rPr>
      <w:b/>
      <w:bCs/>
      <w:smallCaps/>
      <w:color w:val="0F4761" w:themeColor="accent1" w:themeShade="BF"/>
      <w:spacing w:val="5"/>
    </w:rPr>
  </w:style>
  <w:style w:type="paragraph" w:customStyle="1" w:styleId="NormlnIMP">
    <w:name w:val="Normální_IMP"/>
    <w:basedOn w:val="Normln"/>
    <w:uiPriority w:val="99"/>
    <w:rsid w:val="009B178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7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7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1828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Zacharieva</dc:creator>
  <cp:keywords/>
  <dc:description/>
  <cp:lastModifiedBy>Pavla Pilátová</cp:lastModifiedBy>
  <cp:revision>2</cp:revision>
  <cp:lastPrinted>2025-09-22T13:50:00Z</cp:lastPrinted>
  <dcterms:created xsi:type="dcterms:W3CDTF">2025-11-11T14:39:00Z</dcterms:created>
  <dcterms:modified xsi:type="dcterms:W3CDTF">2025-11-11T14:39:00Z</dcterms:modified>
</cp:coreProperties>
</file>