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DECC" w14:textId="77777777" w:rsidR="00A40D0E" w:rsidRPr="00A40D0E" w:rsidRDefault="00A40D0E" w:rsidP="00A40D0E">
      <w:pPr>
        <w:rPr>
          <w:sz w:val="24"/>
          <w:szCs w:val="24"/>
        </w:rPr>
      </w:pPr>
    </w:p>
    <w:p w14:paraId="30082B80" w14:textId="77777777" w:rsidR="00A40D0E" w:rsidRPr="00A40D0E" w:rsidRDefault="00A40D0E" w:rsidP="00A40D0E">
      <w:pPr>
        <w:jc w:val="center"/>
        <w:rPr>
          <w:rFonts w:ascii="Arial" w:hAnsi="Arial" w:cs="Arial"/>
          <w:b/>
          <w:sz w:val="32"/>
          <w:szCs w:val="32"/>
        </w:rPr>
      </w:pPr>
      <w:r w:rsidRPr="00A40D0E">
        <w:rPr>
          <w:rFonts w:ascii="Arial" w:hAnsi="Arial" w:cs="Arial"/>
          <w:b/>
          <w:sz w:val="32"/>
          <w:szCs w:val="32"/>
        </w:rPr>
        <w:t>MĚSTO CHODOV</w:t>
      </w:r>
    </w:p>
    <w:p w14:paraId="44799CD9" w14:textId="77777777" w:rsidR="00A40D0E" w:rsidRPr="00A40D0E" w:rsidRDefault="00A40D0E" w:rsidP="00A40D0E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40D0E">
        <w:rPr>
          <w:rFonts w:ascii="Arial" w:hAnsi="Arial" w:cs="Arial"/>
          <w:b/>
          <w:sz w:val="28"/>
          <w:szCs w:val="28"/>
        </w:rPr>
        <w:t>Zastupitelstvo města Chodov</w:t>
      </w:r>
    </w:p>
    <w:p w14:paraId="284B427E" w14:textId="77777777" w:rsidR="00A40D0E" w:rsidRPr="00A40D0E" w:rsidRDefault="00A40D0E" w:rsidP="00A40D0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0FEF315" w14:textId="77777777" w:rsidR="00A40D0E" w:rsidRDefault="00A40D0E" w:rsidP="00A40D0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A429BE9" w14:textId="6BC7F495" w:rsidR="00A40D0E" w:rsidRPr="00A40D0E" w:rsidRDefault="00A40D0E" w:rsidP="00A40D0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40D0E">
        <w:rPr>
          <w:rFonts w:ascii="Arial" w:hAnsi="Arial" w:cs="Arial"/>
          <w:b/>
          <w:sz w:val="24"/>
          <w:szCs w:val="24"/>
        </w:rPr>
        <w:t>Obecně závazná vyhláška města Chodov,</w:t>
      </w:r>
    </w:p>
    <w:p w14:paraId="18642612" w14:textId="77777777" w:rsidR="00A40D0E" w:rsidRPr="00A40D0E" w:rsidRDefault="00A40D0E" w:rsidP="00A40D0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40D0E">
        <w:rPr>
          <w:rFonts w:ascii="Arial" w:hAnsi="Arial" w:cs="Arial"/>
          <w:b/>
          <w:sz w:val="24"/>
          <w:szCs w:val="24"/>
        </w:rPr>
        <w:t>kterou se vydává</w:t>
      </w:r>
    </w:p>
    <w:p w14:paraId="105E6C58" w14:textId="77777777" w:rsidR="00ED6CA8" w:rsidRPr="00780663" w:rsidRDefault="00ED6CA8">
      <w:pPr>
        <w:jc w:val="center"/>
        <w:rPr>
          <w:rFonts w:ascii="Arial" w:hAnsi="Arial" w:cs="Arial"/>
          <w:b/>
        </w:rPr>
      </w:pPr>
    </w:p>
    <w:p w14:paraId="116F34F4" w14:textId="5BC77950" w:rsidR="00ED6CA8" w:rsidRDefault="00ED6CA8">
      <w:pPr>
        <w:pStyle w:val="Zkladntext"/>
        <w:jc w:val="center"/>
        <w:rPr>
          <w:rFonts w:ascii="Arial" w:hAnsi="Arial" w:cs="Arial"/>
          <w:b/>
          <w:sz w:val="32"/>
        </w:rPr>
      </w:pPr>
      <w:r w:rsidRPr="00780663">
        <w:rPr>
          <w:rFonts w:ascii="Arial" w:hAnsi="Arial" w:cs="Arial"/>
          <w:b/>
          <w:sz w:val="32"/>
        </w:rPr>
        <w:t>POŽÁRNÍ ŘÁD MĚSTA</w:t>
      </w:r>
    </w:p>
    <w:p w14:paraId="0E85D5B8" w14:textId="77777777" w:rsidR="001C3A35" w:rsidRPr="00780663" w:rsidRDefault="001C3A35">
      <w:pPr>
        <w:pStyle w:val="Zkladntext"/>
        <w:jc w:val="center"/>
        <w:rPr>
          <w:rFonts w:ascii="Arial" w:hAnsi="Arial" w:cs="Arial"/>
          <w:b/>
          <w:sz w:val="32"/>
        </w:rPr>
      </w:pPr>
    </w:p>
    <w:p w14:paraId="724F24F7" w14:textId="77777777" w:rsidR="0094619C" w:rsidRPr="00780663" w:rsidRDefault="00ED6CA8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ab/>
      </w:r>
    </w:p>
    <w:p w14:paraId="614A1E00" w14:textId="6712191E" w:rsidR="00ED6CA8" w:rsidRDefault="00ED6CA8" w:rsidP="00D22338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Zastupitelstvo města Chodova se na svém zasedání </w:t>
      </w:r>
      <w:r w:rsidR="00A40D0E">
        <w:rPr>
          <w:rFonts w:ascii="Arial" w:hAnsi="Arial" w:cs="Arial"/>
        </w:rPr>
        <w:t>ko</w:t>
      </w:r>
      <w:r w:rsidR="00F151B8">
        <w:rPr>
          <w:rFonts w:ascii="Arial" w:hAnsi="Arial" w:cs="Arial"/>
        </w:rPr>
        <w:t xml:space="preserve">naném </w:t>
      </w:r>
      <w:r w:rsidR="00DD1CE4" w:rsidRPr="00A11D72">
        <w:rPr>
          <w:rFonts w:ascii="Arial" w:hAnsi="Arial" w:cs="Arial"/>
        </w:rPr>
        <w:t xml:space="preserve">dne </w:t>
      </w:r>
      <w:r w:rsidR="00D53057">
        <w:rPr>
          <w:rFonts w:ascii="Arial" w:hAnsi="Arial" w:cs="Arial"/>
        </w:rPr>
        <w:t>23. 2. 2023</w:t>
      </w:r>
      <w:r w:rsidR="00A11D72">
        <w:rPr>
          <w:rFonts w:ascii="Arial" w:hAnsi="Arial" w:cs="Arial"/>
        </w:rPr>
        <w:t>, usnesení č</w:t>
      </w:r>
      <w:r w:rsidR="00D53057">
        <w:rPr>
          <w:rFonts w:ascii="Arial" w:hAnsi="Arial" w:cs="Arial"/>
        </w:rPr>
        <w:t>. 1Z-5-2023</w:t>
      </w:r>
      <w:r w:rsidR="00A11D72">
        <w:rPr>
          <w:rFonts w:ascii="Arial" w:hAnsi="Arial" w:cs="Arial"/>
        </w:rPr>
        <w:t>,</w:t>
      </w:r>
      <w:r w:rsidR="00DD1CE4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 xml:space="preserve">usneslo vydat na základě </w:t>
      </w:r>
      <w:r w:rsidR="00D22338" w:rsidRPr="00780663">
        <w:rPr>
          <w:rFonts w:ascii="Arial" w:hAnsi="Arial" w:cs="Arial"/>
        </w:rPr>
        <w:t xml:space="preserve">ustanovení </w:t>
      </w:r>
      <w:r w:rsidRPr="00780663">
        <w:rPr>
          <w:rFonts w:ascii="Arial" w:hAnsi="Arial" w:cs="Arial"/>
        </w:rPr>
        <w:t xml:space="preserve">§ 29 odst. 1 písm. o) </w:t>
      </w:r>
      <w:r w:rsidR="00010612" w:rsidRPr="00780663">
        <w:rPr>
          <w:rFonts w:ascii="Arial" w:hAnsi="Arial" w:cs="Arial"/>
        </w:rPr>
        <w:t>bod</w:t>
      </w:r>
      <w:r w:rsidR="00C2644C" w:rsidRPr="00780663">
        <w:rPr>
          <w:rFonts w:ascii="Arial" w:hAnsi="Arial" w:cs="Arial"/>
        </w:rPr>
        <w:t xml:space="preserve"> 1</w:t>
      </w:r>
      <w:r w:rsidRPr="00780663">
        <w:rPr>
          <w:rFonts w:ascii="Arial" w:hAnsi="Arial" w:cs="Arial"/>
        </w:rPr>
        <w:t xml:space="preserve"> zákona č.</w:t>
      </w:r>
      <w:r w:rsidR="00A11D72">
        <w:rPr>
          <w:rFonts w:ascii="Arial" w:hAnsi="Arial" w:cs="Arial"/>
        </w:rPr>
        <w:t> </w:t>
      </w:r>
      <w:r w:rsidRPr="00780663">
        <w:rPr>
          <w:rFonts w:ascii="Arial" w:hAnsi="Arial" w:cs="Arial"/>
        </w:rPr>
        <w:t>133/1985 Sb., o</w:t>
      </w:r>
      <w:r w:rsidR="00F151B8">
        <w:rPr>
          <w:rFonts w:ascii="Arial" w:hAnsi="Arial" w:cs="Arial"/>
        </w:rPr>
        <w:t> </w:t>
      </w:r>
      <w:r w:rsidRPr="00780663">
        <w:rPr>
          <w:rFonts w:ascii="Arial" w:hAnsi="Arial" w:cs="Arial"/>
        </w:rPr>
        <w:t>požární ochraně, ve znění pozdějších předpisů</w:t>
      </w:r>
      <w:r w:rsidR="00F151B8">
        <w:rPr>
          <w:rFonts w:ascii="Arial" w:hAnsi="Arial" w:cs="Arial"/>
        </w:rPr>
        <w:t xml:space="preserve"> (dále jen „zákon o</w:t>
      </w:r>
      <w:r w:rsidR="00A11D72">
        <w:rPr>
          <w:rFonts w:ascii="Arial" w:hAnsi="Arial" w:cs="Arial"/>
        </w:rPr>
        <w:t> </w:t>
      </w:r>
      <w:r w:rsidR="00F151B8">
        <w:rPr>
          <w:rFonts w:ascii="Arial" w:hAnsi="Arial" w:cs="Arial"/>
        </w:rPr>
        <w:t>požární ochraně“)</w:t>
      </w:r>
      <w:r w:rsidR="00E33615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>a</w:t>
      </w:r>
      <w:r w:rsidR="00F151B8">
        <w:rPr>
          <w:rFonts w:ascii="Arial" w:hAnsi="Arial" w:cs="Arial"/>
        </w:rPr>
        <w:t> </w:t>
      </w:r>
      <w:r w:rsidRPr="00780663">
        <w:rPr>
          <w:rFonts w:ascii="Arial" w:hAnsi="Arial" w:cs="Arial"/>
        </w:rPr>
        <w:t>v souladu s</w:t>
      </w:r>
      <w:r w:rsidR="00D22338" w:rsidRPr="00780663">
        <w:rPr>
          <w:rFonts w:ascii="Arial" w:hAnsi="Arial" w:cs="Arial"/>
        </w:rPr>
        <w:t xml:space="preserve"> ustanovením</w:t>
      </w:r>
      <w:r w:rsidRPr="00780663">
        <w:rPr>
          <w:rFonts w:ascii="Arial" w:hAnsi="Arial" w:cs="Arial"/>
        </w:rPr>
        <w:t xml:space="preserve"> § 10 </w:t>
      </w:r>
      <w:r w:rsidR="00721CF9" w:rsidRPr="00780663">
        <w:rPr>
          <w:rFonts w:ascii="Arial" w:hAnsi="Arial" w:cs="Arial"/>
        </w:rPr>
        <w:t xml:space="preserve">písm. d) </w:t>
      </w:r>
      <w:r w:rsidRPr="00780663">
        <w:rPr>
          <w:rFonts w:ascii="Arial" w:hAnsi="Arial" w:cs="Arial"/>
        </w:rPr>
        <w:t xml:space="preserve">a </w:t>
      </w:r>
      <w:r w:rsidR="002A17A5" w:rsidRPr="00780663">
        <w:rPr>
          <w:rFonts w:ascii="Arial" w:hAnsi="Arial" w:cs="Arial"/>
        </w:rPr>
        <w:t xml:space="preserve">§ </w:t>
      </w:r>
      <w:r w:rsidRPr="00780663">
        <w:rPr>
          <w:rFonts w:ascii="Arial" w:hAnsi="Arial" w:cs="Arial"/>
        </w:rPr>
        <w:t xml:space="preserve">84 odst. 2 písm. </w:t>
      </w:r>
      <w:r w:rsidR="001A0A7C" w:rsidRPr="00780663">
        <w:rPr>
          <w:rFonts w:ascii="Arial" w:hAnsi="Arial" w:cs="Arial"/>
        </w:rPr>
        <w:t>h</w:t>
      </w:r>
      <w:r w:rsidRPr="00780663">
        <w:rPr>
          <w:rFonts w:ascii="Arial" w:hAnsi="Arial" w:cs="Arial"/>
        </w:rPr>
        <w:t>) zákona</w:t>
      </w:r>
      <w:r w:rsidR="00780663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>č. 128/2000 Sb., o obcích (obecní zřízení), ve znění pozdějších předpisů, tuto obecně závaznou vyhlášku</w:t>
      </w:r>
      <w:r w:rsidR="00395A73">
        <w:rPr>
          <w:rFonts w:ascii="Arial" w:hAnsi="Arial" w:cs="Arial"/>
        </w:rPr>
        <w:t xml:space="preserve"> (dál jen „vyhláška“)</w:t>
      </w:r>
      <w:r w:rsidRPr="00780663">
        <w:rPr>
          <w:rFonts w:ascii="Arial" w:hAnsi="Arial" w:cs="Arial"/>
        </w:rPr>
        <w:t>:</w:t>
      </w:r>
    </w:p>
    <w:p w14:paraId="736DD305" w14:textId="77777777" w:rsidR="00BA15E8" w:rsidRPr="00780663" w:rsidRDefault="00BA15E8" w:rsidP="00D22338">
      <w:pPr>
        <w:pStyle w:val="Zkladntext"/>
        <w:jc w:val="both"/>
        <w:rPr>
          <w:rFonts w:ascii="Arial" w:hAnsi="Arial" w:cs="Arial"/>
        </w:rPr>
      </w:pPr>
    </w:p>
    <w:p w14:paraId="57454BAB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1</w:t>
      </w:r>
    </w:p>
    <w:p w14:paraId="1874CBD8" w14:textId="25DFA63A" w:rsidR="00ED6CA8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Úvodní ustanovení</w:t>
      </w:r>
    </w:p>
    <w:p w14:paraId="0FF8C787" w14:textId="77777777" w:rsidR="00F151B8" w:rsidRPr="00780663" w:rsidRDefault="00F151B8">
      <w:pPr>
        <w:pStyle w:val="Zkladntext"/>
        <w:jc w:val="center"/>
        <w:rPr>
          <w:rFonts w:ascii="Arial" w:hAnsi="Arial" w:cs="Arial"/>
          <w:b/>
        </w:rPr>
      </w:pPr>
    </w:p>
    <w:p w14:paraId="17FEC8C4" w14:textId="31B461A9" w:rsidR="00186A71" w:rsidRDefault="00395A73" w:rsidP="00D67394">
      <w:pPr>
        <w:pStyle w:val="Zkladntext"/>
        <w:numPr>
          <w:ilvl w:val="0"/>
          <w:numId w:val="15"/>
        </w:numPr>
        <w:ind w:left="709" w:hanging="709"/>
        <w:jc w:val="both"/>
        <w:rPr>
          <w:rFonts w:ascii="Arial" w:hAnsi="Arial" w:cs="Arial"/>
        </w:rPr>
      </w:pPr>
      <w:r w:rsidRPr="00186A71">
        <w:rPr>
          <w:rFonts w:ascii="Arial" w:hAnsi="Arial" w:cs="Arial"/>
        </w:rPr>
        <w:t>Tato vyhláška</w:t>
      </w:r>
      <w:r w:rsidR="00ED6CA8" w:rsidRPr="00186A71">
        <w:rPr>
          <w:rFonts w:ascii="Arial" w:hAnsi="Arial" w:cs="Arial"/>
        </w:rPr>
        <w:t xml:space="preserve"> upravuje organizaci a zás</w:t>
      </w:r>
      <w:r w:rsidRPr="00186A71">
        <w:rPr>
          <w:rFonts w:ascii="Arial" w:hAnsi="Arial" w:cs="Arial"/>
        </w:rPr>
        <w:t xml:space="preserve">ady zabezpečení požární ochrany </w:t>
      </w:r>
      <w:r w:rsidR="00ED6CA8" w:rsidRPr="00186A71">
        <w:rPr>
          <w:rFonts w:ascii="Arial" w:hAnsi="Arial" w:cs="Arial"/>
        </w:rPr>
        <w:t>ve měst</w:t>
      </w:r>
      <w:r w:rsidR="000C0738" w:rsidRPr="00186A71">
        <w:rPr>
          <w:rFonts w:ascii="Arial" w:hAnsi="Arial" w:cs="Arial"/>
        </w:rPr>
        <w:t>ě</w:t>
      </w:r>
      <w:r w:rsidR="0094619C" w:rsidRPr="00186A71">
        <w:rPr>
          <w:rFonts w:ascii="Arial" w:hAnsi="Arial" w:cs="Arial"/>
        </w:rPr>
        <w:t xml:space="preserve"> Chodov</w:t>
      </w:r>
      <w:r w:rsidR="00F151B8" w:rsidRPr="00186A71">
        <w:rPr>
          <w:rFonts w:ascii="Arial" w:hAnsi="Arial" w:cs="Arial"/>
        </w:rPr>
        <w:t>.</w:t>
      </w:r>
    </w:p>
    <w:p w14:paraId="7013540D" w14:textId="77777777" w:rsidR="00186A71" w:rsidRPr="00186A71" w:rsidRDefault="00186A71" w:rsidP="00186A71">
      <w:pPr>
        <w:pStyle w:val="Zkladntext"/>
        <w:jc w:val="both"/>
        <w:rPr>
          <w:rFonts w:ascii="Arial" w:hAnsi="Arial" w:cs="Arial"/>
        </w:rPr>
      </w:pPr>
    </w:p>
    <w:p w14:paraId="10E1A079" w14:textId="05B77321" w:rsidR="00BA15E8" w:rsidRDefault="00BA15E8" w:rsidP="00395A73">
      <w:pPr>
        <w:pStyle w:val="Zkladntext"/>
        <w:numPr>
          <w:ilvl w:val="0"/>
          <w:numId w:val="15"/>
        </w:numPr>
        <w:ind w:left="709" w:hanging="709"/>
        <w:jc w:val="both"/>
        <w:rPr>
          <w:rFonts w:ascii="Arial" w:hAnsi="Arial" w:cs="Arial"/>
          <w:szCs w:val="24"/>
        </w:rPr>
      </w:pPr>
      <w:r w:rsidRPr="00BA15E8">
        <w:rPr>
          <w:rFonts w:ascii="Arial" w:hAnsi="Arial" w:cs="Arial"/>
          <w:szCs w:val="24"/>
        </w:rPr>
        <w:t xml:space="preserve">Při zabezpečování požární ochrany spolupracuje </w:t>
      </w:r>
      <w:r w:rsidR="00F151B8">
        <w:rPr>
          <w:rFonts w:ascii="Arial" w:hAnsi="Arial" w:cs="Arial"/>
          <w:szCs w:val="24"/>
        </w:rPr>
        <w:t>město</w:t>
      </w:r>
      <w:r w:rsidRPr="00BA15E8">
        <w:rPr>
          <w:rFonts w:ascii="Arial" w:hAnsi="Arial" w:cs="Arial"/>
          <w:szCs w:val="24"/>
        </w:rPr>
        <w:t xml:space="preserve"> zejména s hasičským záchranným sborem kraje, občanskými sdruženími a obecně prospěšnými společnostmi působícími na úseku požární ochrany.</w:t>
      </w:r>
    </w:p>
    <w:p w14:paraId="3AD5FB81" w14:textId="3F64BDA6" w:rsidR="00BA15E8" w:rsidRDefault="00BA15E8" w:rsidP="00BA15E8">
      <w:pPr>
        <w:pStyle w:val="Zkladntext"/>
        <w:ind w:left="709"/>
        <w:jc w:val="both"/>
        <w:rPr>
          <w:rFonts w:ascii="Arial" w:hAnsi="Arial" w:cs="Arial"/>
          <w:szCs w:val="24"/>
        </w:rPr>
      </w:pPr>
    </w:p>
    <w:p w14:paraId="16CC5FED" w14:textId="77777777" w:rsidR="001C3A35" w:rsidRPr="00BA15E8" w:rsidRDefault="001C3A35" w:rsidP="00BA15E8">
      <w:pPr>
        <w:pStyle w:val="Zkladntext"/>
        <w:ind w:left="709"/>
        <w:jc w:val="both"/>
        <w:rPr>
          <w:rFonts w:ascii="Arial" w:hAnsi="Arial" w:cs="Arial"/>
          <w:szCs w:val="24"/>
        </w:rPr>
      </w:pPr>
    </w:p>
    <w:p w14:paraId="3E1E4A85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2</w:t>
      </w:r>
    </w:p>
    <w:p w14:paraId="2B1DB52C" w14:textId="7FD59599" w:rsidR="00ED6CA8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Vymezení činnosti osob pověřených zabezpečováním požární ochrany v</w:t>
      </w:r>
      <w:r w:rsidR="00C21721">
        <w:rPr>
          <w:rFonts w:ascii="Arial" w:hAnsi="Arial" w:cs="Arial"/>
          <w:b/>
        </w:rPr>
        <w:t>e městě</w:t>
      </w:r>
    </w:p>
    <w:p w14:paraId="59343B36" w14:textId="77777777" w:rsidR="00F151B8" w:rsidRPr="00780663" w:rsidRDefault="00F151B8">
      <w:pPr>
        <w:pStyle w:val="Zkladntext"/>
        <w:jc w:val="center"/>
        <w:rPr>
          <w:rFonts w:ascii="Arial" w:hAnsi="Arial" w:cs="Arial"/>
          <w:b/>
        </w:rPr>
      </w:pPr>
    </w:p>
    <w:p w14:paraId="2DBC1F32" w14:textId="4E684E17" w:rsidR="001E1748" w:rsidRDefault="001A0A7C" w:rsidP="00F264C4">
      <w:pPr>
        <w:pStyle w:val="Zkladntext"/>
        <w:numPr>
          <w:ilvl w:val="0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     </w:t>
      </w:r>
      <w:r w:rsidR="00ED6CA8" w:rsidRPr="00780663">
        <w:rPr>
          <w:rFonts w:ascii="Arial" w:hAnsi="Arial" w:cs="Arial"/>
        </w:rPr>
        <w:t>Ochrana životů, zdraví a majetku občanů pře</w:t>
      </w:r>
      <w:r w:rsidR="00375BAD">
        <w:rPr>
          <w:rFonts w:ascii="Arial" w:hAnsi="Arial" w:cs="Arial"/>
        </w:rPr>
        <w:t>d požáry, živelními pohromami a </w:t>
      </w:r>
      <w:r w:rsidR="00ED6CA8" w:rsidRPr="00780663">
        <w:rPr>
          <w:rFonts w:ascii="Arial" w:hAnsi="Arial" w:cs="Arial"/>
        </w:rPr>
        <w:t>jinými m</w:t>
      </w:r>
      <w:r w:rsidR="008272E3" w:rsidRPr="00780663">
        <w:rPr>
          <w:rFonts w:ascii="Arial" w:hAnsi="Arial" w:cs="Arial"/>
        </w:rPr>
        <w:t xml:space="preserve">imořádnými událostmi </w:t>
      </w:r>
      <w:r w:rsidR="005139BE">
        <w:rPr>
          <w:rFonts w:ascii="Arial" w:hAnsi="Arial" w:cs="Arial"/>
        </w:rPr>
        <w:t>na území</w:t>
      </w:r>
      <w:r w:rsidR="00ED6CA8" w:rsidRPr="00780663">
        <w:rPr>
          <w:rFonts w:ascii="Arial" w:hAnsi="Arial" w:cs="Arial"/>
        </w:rPr>
        <w:t xml:space="preserve"> </w:t>
      </w:r>
      <w:r w:rsidR="002A17A5" w:rsidRPr="00780663">
        <w:rPr>
          <w:rFonts w:ascii="Arial" w:hAnsi="Arial" w:cs="Arial"/>
        </w:rPr>
        <w:t xml:space="preserve">města </w:t>
      </w:r>
      <w:r w:rsidR="00ED6CA8" w:rsidRPr="00780663">
        <w:rPr>
          <w:rFonts w:ascii="Arial" w:hAnsi="Arial" w:cs="Arial"/>
        </w:rPr>
        <w:t xml:space="preserve">je zajištěna jednotkou sboru dobrovolných hasičů </w:t>
      </w:r>
      <w:r w:rsidR="00F151B8">
        <w:rPr>
          <w:rFonts w:ascii="Arial" w:hAnsi="Arial" w:cs="Arial"/>
        </w:rPr>
        <w:t>města</w:t>
      </w:r>
      <w:r w:rsidR="00ED6CA8" w:rsidRPr="00780663">
        <w:rPr>
          <w:rFonts w:ascii="Arial" w:hAnsi="Arial" w:cs="Arial"/>
        </w:rPr>
        <w:t xml:space="preserve"> (dále jen „</w:t>
      </w:r>
      <w:r w:rsidR="00EC48FD" w:rsidRPr="00780663">
        <w:rPr>
          <w:rFonts w:ascii="Arial" w:hAnsi="Arial" w:cs="Arial"/>
        </w:rPr>
        <w:t>J</w:t>
      </w:r>
      <w:r w:rsidR="00ED6CA8" w:rsidRPr="00780663">
        <w:rPr>
          <w:rFonts w:ascii="Arial" w:hAnsi="Arial" w:cs="Arial"/>
        </w:rPr>
        <w:t>SDH“) podle čl. 5 této vyhlášky a dále jednotkami požární ochrany</w:t>
      </w:r>
      <w:r w:rsidR="00263F9C" w:rsidRPr="00780663">
        <w:rPr>
          <w:rFonts w:ascii="Arial" w:hAnsi="Arial" w:cs="Arial"/>
        </w:rPr>
        <w:t xml:space="preserve"> uvedených v příloze č. </w:t>
      </w:r>
      <w:r w:rsidR="005F7670" w:rsidRPr="00780663">
        <w:rPr>
          <w:rFonts w:ascii="Arial" w:hAnsi="Arial" w:cs="Arial"/>
        </w:rPr>
        <w:t>1</w:t>
      </w:r>
      <w:r w:rsidR="005139BE">
        <w:rPr>
          <w:rFonts w:ascii="Arial" w:hAnsi="Arial" w:cs="Arial"/>
        </w:rPr>
        <w:t xml:space="preserve"> této vyhlášky</w:t>
      </w:r>
      <w:r w:rsidR="00263F9C" w:rsidRPr="00780663">
        <w:rPr>
          <w:rFonts w:ascii="Arial" w:hAnsi="Arial" w:cs="Arial"/>
        </w:rPr>
        <w:t>.</w:t>
      </w:r>
      <w:r w:rsidR="00C42123">
        <w:rPr>
          <w:rFonts w:ascii="Arial" w:hAnsi="Arial" w:cs="Arial"/>
          <w:vertAlign w:val="superscript"/>
        </w:rPr>
        <w:t>1</w:t>
      </w:r>
      <w:r w:rsidR="009646BE">
        <w:rPr>
          <w:rFonts w:ascii="Arial" w:hAnsi="Arial" w:cs="Arial"/>
          <w:vertAlign w:val="superscript"/>
        </w:rPr>
        <w:t>)</w:t>
      </w:r>
    </w:p>
    <w:p w14:paraId="01B8590C" w14:textId="183CD61D" w:rsidR="00186A71" w:rsidRDefault="00186A71" w:rsidP="00186A71">
      <w:pPr>
        <w:pStyle w:val="Zkladntext"/>
        <w:tabs>
          <w:tab w:val="num" w:pos="709"/>
        </w:tabs>
        <w:jc w:val="both"/>
        <w:rPr>
          <w:rFonts w:ascii="Arial" w:hAnsi="Arial" w:cs="Arial"/>
        </w:rPr>
      </w:pPr>
    </w:p>
    <w:p w14:paraId="25057C36" w14:textId="5FDEFB56" w:rsidR="009843E1" w:rsidRDefault="009843E1" w:rsidP="00F264C4">
      <w:pPr>
        <w:pStyle w:val="Zkladntext"/>
        <w:numPr>
          <w:ilvl w:val="0"/>
          <w:numId w:val="1"/>
        </w:numPr>
        <w:tabs>
          <w:tab w:val="clear" w:pos="375"/>
          <w:tab w:val="num" w:pos="709"/>
          <w:tab w:val="num" w:pos="750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K zabezpečení úkolů podle odstavce 1 čl. 2</w:t>
      </w:r>
      <w:r w:rsidR="008272E3" w:rsidRPr="00780663">
        <w:rPr>
          <w:rFonts w:ascii="Arial" w:hAnsi="Arial" w:cs="Arial"/>
        </w:rPr>
        <w:t xml:space="preserve"> </w:t>
      </w:r>
      <w:r w:rsidR="00F151B8">
        <w:rPr>
          <w:rFonts w:ascii="Arial" w:hAnsi="Arial" w:cs="Arial"/>
        </w:rPr>
        <w:t xml:space="preserve">této vyhlášky </w:t>
      </w:r>
      <w:r w:rsidR="002A17A5" w:rsidRPr="00780663">
        <w:rPr>
          <w:rFonts w:ascii="Arial" w:hAnsi="Arial" w:cs="Arial"/>
        </w:rPr>
        <w:t>město</w:t>
      </w:r>
      <w:r w:rsidRPr="00780663">
        <w:rPr>
          <w:rFonts w:ascii="Arial" w:hAnsi="Arial" w:cs="Arial"/>
        </w:rPr>
        <w:t xml:space="preserve"> pověřuje kontrolou dodržování povinností stanovených předpisy o požární ochraně zaměstnance odboru Městského záchranného systému (dále jen „MZS“). Rozsah působnosti pověřených osob je so</w:t>
      </w:r>
      <w:r w:rsidR="0097266B" w:rsidRPr="00780663">
        <w:rPr>
          <w:rFonts w:ascii="Arial" w:hAnsi="Arial" w:cs="Arial"/>
        </w:rPr>
        <w:t xml:space="preserve">učástí požární dokumentace </w:t>
      </w:r>
      <w:r w:rsidR="00234373">
        <w:rPr>
          <w:rFonts w:ascii="Arial" w:hAnsi="Arial" w:cs="Arial"/>
        </w:rPr>
        <w:t>obce</w:t>
      </w:r>
      <w:r w:rsidR="0097266B" w:rsidRPr="00780663">
        <w:rPr>
          <w:rFonts w:ascii="Arial" w:hAnsi="Arial" w:cs="Arial"/>
        </w:rPr>
        <w:t>.</w:t>
      </w:r>
      <w:r w:rsidR="008272E3" w:rsidRPr="00780663">
        <w:rPr>
          <w:rFonts w:ascii="Arial" w:hAnsi="Arial" w:cs="Arial"/>
        </w:rPr>
        <w:t xml:space="preserve"> </w:t>
      </w:r>
    </w:p>
    <w:p w14:paraId="085CF7EC" w14:textId="77777777" w:rsidR="00186A71" w:rsidRDefault="00186A71" w:rsidP="00186A71">
      <w:pPr>
        <w:pStyle w:val="Zkladntext"/>
        <w:tabs>
          <w:tab w:val="num" w:pos="750"/>
        </w:tabs>
        <w:jc w:val="both"/>
        <w:rPr>
          <w:rFonts w:ascii="Arial" w:hAnsi="Arial" w:cs="Arial"/>
        </w:rPr>
      </w:pPr>
    </w:p>
    <w:p w14:paraId="5E7ADC30" w14:textId="4D5BEFFC" w:rsidR="00E63107" w:rsidRPr="00780663" w:rsidRDefault="00ED6CA8" w:rsidP="00F264C4">
      <w:pPr>
        <w:pStyle w:val="Zkladntext"/>
        <w:numPr>
          <w:ilvl w:val="0"/>
          <w:numId w:val="1"/>
        </w:numPr>
        <w:tabs>
          <w:tab w:val="clear" w:pos="375"/>
          <w:tab w:val="num" w:pos="709"/>
          <w:tab w:val="num" w:pos="750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Velitel </w:t>
      </w:r>
      <w:r w:rsidR="00EC48FD" w:rsidRPr="00780663">
        <w:rPr>
          <w:rFonts w:ascii="Arial" w:hAnsi="Arial" w:cs="Arial"/>
        </w:rPr>
        <w:t>J</w:t>
      </w:r>
      <w:r w:rsidRPr="00780663">
        <w:rPr>
          <w:rFonts w:ascii="Arial" w:hAnsi="Arial" w:cs="Arial"/>
        </w:rPr>
        <w:t xml:space="preserve">SDH předkládá </w:t>
      </w:r>
      <w:r w:rsidR="006A4CFA" w:rsidRPr="00780663">
        <w:rPr>
          <w:rFonts w:ascii="Arial" w:hAnsi="Arial" w:cs="Arial"/>
        </w:rPr>
        <w:t xml:space="preserve">radě města </w:t>
      </w:r>
      <w:r w:rsidRPr="00780663">
        <w:rPr>
          <w:rFonts w:ascii="Arial" w:hAnsi="Arial" w:cs="Arial"/>
        </w:rPr>
        <w:t>pololetní zprávu</w:t>
      </w:r>
      <w:r w:rsidR="00263F9C" w:rsidRPr="00780663">
        <w:rPr>
          <w:rFonts w:ascii="Arial" w:hAnsi="Arial" w:cs="Arial"/>
        </w:rPr>
        <w:t xml:space="preserve"> o stavu požární ochrany v</w:t>
      </w:r>
      <w:r w:rsidR="00E63107" w:rsidRPr="00780663">
        <w:rPr>
          <w:rFonts w:ascii="Arial" w:hAnsi="Arial" w:cs="Arial"/>
        </w:rPr>
        <w:t> </w:t>
      </w:r>
      <w:r w:rsidR="00263F9C" w:rsidRPr="00780663">
        <w:rPr>
          <w:rFonts w:ascii="Arial" w:hAnsi="Arial" w:cs="Arial"/>
        </w:rPr>
        <w:t>obci</w:t>
      </w:r>
      <w:r w:rsidR="00E63107" w:rsidRPr="00780663">
        <w:rPr>
          <w:rFonts w:ascii="Arial" w:hAnsi="Arial" w:cs="Arial"/>
        </w:rPr>
        <w:t>.</w:t>
      </w:r>
    </w:p>
    <w:p w14:paraId="2A5DFC99" w14:textId="3988B9AD" w:rsidR="00ED6CA8" w:rsidRDefault="00ED6CA8">
      <w:pPr>
        <w:pStyle w:val="Zkladntext"/>
        <w:ind w:left="705"/>
        <w:jc w:val="center"/>
        <w:rPr>
          <w:rFonts w:ascii="Arial" w:hAnsi="Arial" w:cs="Arial"/>
          <w:b/>
        </w:rPr>
      </w:pPr>
    </w:p>
    <w:p w14:paraId="4D47ECA0" w14:textId="77777777" w:rsidR="001C3A35" w:rsidRPr="00780663" w:rsidRDefault="001C3A35">
      <w:pPr>
        <w:pStyle w:val="Zkladntext"/>
        <w:ind w:left="705"/>
        <w:jc w:val="center"/>
        <w:rPr>
          <w:rFonts w:ascii="Arial" w:hAnsi="Arial" w:cs="Arial"/>
          <w:b/>
        </w:rPr>
      </w:pPr>
    </w:p>
    <w:p w14:paraId="72B04748" w14:textId="77777777" w:rsidR="00ED6CA8" w:rsidRPr="00780663" w:rsidRDefault="007F02A3" w:rsidP="007F02A3">
      <w:pPr>
        <w:pStyle w:val="Zkladntext"/>
        <w:ind w:left="705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 xml:space="preserve">                                                              </w:t>
      </w:r>
      <w:r w:rsidR="00ED6CA8" w:rsidRPr="00780663">
        <w:rPr>
          <w:rFonts w:ascii="Arial" w:hAnsi="Arial" w:cs="Arial"/>
          <w:b/>
        </w:rPr>
        <w:t>Čl. 3</w:t>
      </w:r>
    </w:p>
    <w:p w14:paraId="6FAB7CDB" w14:textId="77777777" w:rsidR="00ED6CA8" w:rsidRPr="00780663" w:rsidRDefault="00ED6CA8">
      <w:pPr>
        <w:pStyle w:val="Zkladntext"/>
        <w:ind w:left="705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Podmínky požární bezpečnosti při činnostech, v objektech nebo v době zvýšeného nebezpečí vzniku požáru se zřetelem na místní situaci</w:t>
      </w:r>
    </w:p>
    <w:p w14:paraId="20E1C663" w14:textId="77777777" w:rsidR="00ED6CA8" w:rsidRPr="00780663" w:rsidRDefault="00ED6CA8">
      <w:pPr>
        <w:pStyle w:val="Zkladntext"/>
        <w:jc w:val="both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ab/>
      </w:r>
    </w:p>
    <w:p w14:paraId="10847BF1" w14:textId="6553346A" w:rsidR="00ED6CA8" w:rsidRDefault="00ED6CA8" w:rsidP="00F264C4">
      <w:pPr>
        <w:pStyle w:val="Zkladntext"/>
        <w:numPr>
          <w:ilvl w:val="0"/>
          <w:numId w:val="7"/>
        </w:numPr>
        <w:tabs>
          <w:tab w:val="clear" w:pos="1065"/>
        </w:tabs>
        <w:ind w:left="709" w:hanging="785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Za činnosti, při kterých hrozí </w:t>
      </w:r>
      <w:r w:rsidR="00D25897">
        <w:rPr>
          <w:rFonts w:ascii="Arial" w:hAnsi="Arial" w:cs="Arial"/>
        </w:rPr>
        <w:t xml:space="preserve">zvýšené </w:t>
      </w:r>
      <w:r w:rsidRPr="00780663">
        <w:rPr>
          <w:rFonts w:ascii="Arial" w:hAnsi="Arial" w:cs="Arial"/>
        </w:rPr>
        <w:t>nebezpečí vzniku požáru, se dle místních podmínek považuje:</w:t>
      </w:r>
    </w:p>
    <w:p w14:paraId="0B1AEF74" w14:textId="77777777" w:rsidR="007E30AC" w:rsidRPr="00F64363" w:rsidRDefault="007E30AC" w:rsidP="007E30AC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7949B5E6" w14:textId="4D9B05A1" w:rsidR="007E30AC" w:rsidRPr="007E30AC" w:rsidRDefault="007E30AC" w:rsidP="007E30AC">
      <w:pPr>
        <w:pStyle w:val="Normlnweb"/>
        <w:numPr>
          <w:ilvl w:val="0"/>
          <w:numId w:val="26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7E30AC">
        <w:rPr>
          <w:rFonts w:ascii="Arial" w:hAnsi="Arial" w:cs="Arial"/>
          <w:color w:val="auto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</w:t>
      </w:r>
      <w:r w:rsidR="00375BAD">
        <w:rPr>
          <w:rFonts w:ascii="Arial" w:hAnsi="Arial" w:cs="Arial"/>
          <w:color w:val="auto"/>
        </w:rPr>
        <w:t xml:space="preserve"> zákona o požární ochraně ani v </w:t>
      </w:r>
      <w:r w:rsidRPr="007E30AC">
        <w:rPr>
          <w:rFonts w:ascii="Arial" w:hAnsi="Arial" w:cs="Arial"/>
          <w:color w:val="auto"/>
        </w:rPr>
        <w:t xml:space="preserve">právním předpisu kraje či </w:t>
      </w:r>
      <w:r w:rsidR="00375BAD">
        <w:rPr>
          <w:rFonts w:ascii="Arial" w:hAnsi="Arial" w:cs="Arial"/>
          <w:color w:val="auto"/>
        </w:rPr>
        <w:t>města</w:t>
      </w:r>
      <w:r w:rsidRPr="007E30AC">
        <w:rPr>
          <w:rFonts w:ascii="Arial" w:hAnsi="Arial" w:cs="Arial"/>
          <w:color w:val="auto"/>
        </w:rPr>
        <w:t xml:space="preserve"> vydanému k zabezpečení požární ochrany při akcích, kterých se zúčastňuje větší počet osob.</w:t>
      </w:r>
    </w:p>
    <w:p w14:paraId="44D49309" w14:textId="4C0F129C" w:rsidR="00ED6CA8" w:rsidRPr="007E30AC" w:rsidRDefault="005139BE" w:rsidP="007E30AC">
      <w:pPr>
        <w:pStyle w:val="Normlnweb"/>
        <w:numPr>
          <w:ilvl w:val="0"/>
          <w:numId w:val="26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7E30AC">
        <w:rPr>
          <w:rFonts w:ascii="Arial" w:hAnsi="Arial" w:cs="Arial"/>
          <w:color w:val="auto"/>
        </w:rPr>
        <w:t xml:space="preserve">konání </w:t>
      </w:r>
      <w:r w:rsidR="00ED6CA8" w:rsidRPr="007E30AC">
        <w:rPr>
          <w:rFonts w:ascii="Arial" w:hAnsi="Arial" w:cs="Arial"/>
          <w:color w:val="auto"/>
        </w:rPr>
        <w:t>akc</w:t>
      </w:r>
      <w:r w:rsidRPr="007E30AC">
        <w:rPr>
          <w:rFonts w:ascii="Arial" w:hAnsi="Arial" w:cs="Arial"/>
          <w:color w:val="auto"/>
        </w:rPr>
        <w:t>í</w:t>
      </w:r>
      <w:r w:rsidR="00ED6CA8" w:rsidRPr="007E30AC">
        <w:rPr>
          <w:rFonts w:ascii="Arial" w:hAnsi="Arial" w:cs="Arial"/>
          <w:color w:val="auto"/>
        </w:rPr>
        <w:t>, kterých se zúčastňuje větší počet osob</w:t>
      </w:r>
      <w:r w:rsidR="002C24FA" w:rsidRPr="007E30AC">
        <w:rPr>
          <w:rFonts w:ascii="Arial" w:hAnsi="Arial" w:cs="Arial"/>
          <w:color w:val="auto"/>
        </w:rPr>
        <w:t>,</w:t>
      </w:r>
      <w:r w:rsidR="00ED6CA8" w:rsidRPr="007E30AC">
        <w:rPr>
          <w:rFonts w:ascii="Arial" w:hAnsi="Arial" w:cs="Arial"/>
          <w:color w:val="auto"/>
        </w:rPr>
        <w:t xml:space="preserve"> podmínky požární bezpečnosti stanovuje </w:t>
      </w:r>
      <w:r w:rsidR="00D25897" w:rsidRPr="007E30AC">
        <w:rPr>
          <w:rFonts w:ascii="Arial" w:hAnsi="Arial" w:cs="Arial"/>
          <w:color w:val="auto"/>
        </w:rPr>
        <w:t xml:space="preserve">nařízení </w:t>
      </w:r>
      <w:r w:rsidR="00C20BAB" w:rsidRPr="007E30AC">
        <w:rPr>
          <w:rFonts w:ascii="Arial" w:hAnsi="Arial" w:cs="Arial"/>
          <w:color w:val="auto"/>
        </w:rPr>
        <w:t xml:space="preserve">Karlovarského </w:t>
      </w:r>
      <w:r w:rsidR="00D25897" w:rsidRPr="007E30AC">
        <w:rPr>
          <w:rFonts w:ascii="Arial" w:hAnsi="Arial" w:cs="Arial"/>
          <w:color w:val="auto"/>
        </w:rPr>
        <w:t>k</w:t>
      </w:r>
      <w:r w:rsidR="00C20BAB" w:rsidRPr="007E30AC">
        <w:rPr>
          <w:rFonts w:ascii="Arial" w:hAnsi="Arial" w:cs="Arial"/>
          <w:color w:val="auto"/>
        </w:rPr>
        <w:t>r</w:t>
      </w:r>
      <w:r w:rsidR="00D25897" w:rsidRPr="007E30AC">
        <w:rPr>
          <w:rFonts w:ascii="Arial" w:hAnsi="Arial" w:cs="Arial"/>
          <w:color w:val="auto"/>
        </w:rPr>
        <w:t>aje</w:t>
      </w:r>
      <w:r w:rsidR="001D2DDC" w:rsidRPr="007E30AC">
        <w:rPr>
          <w:rFonts w:ascii="Arial" w:hAnsi="Arial" w:cs="Arial"/>
          <w:color w:val="auto"/>
          <w:vertAlign w:val="superscript"/>
        </w:rPr>
        <w:t>3</w:t>
      </w:r>
      <w:r w:rsidR="00C20BAB" w:rsidRPr="007E30AC">
        <w:rPr>
          <w:rFonts w:ascii="Arial" w:hAnsi="Arial" w:cs="Arial"/>
          <w:color w:val="auto"/>
          <w:vertAlign w:val="superscript"/>
        </w:rPr>
        <w:t>)</w:t>
      </w:r>
    </w:p>
    <w:p w14:paraId="27FFFC3E" w14:textId="77777777" w:rsidR="00186A71" w:rsidRPr="00780663" w:rsidRDefault="00186A71" w:rsidP="00186A71">
      <w:pPr>
        <w:pStyle w:val="Zkladntext"/>
        <w:jc w:val="both"/>
        <w:rPr>
          <w:rFonts w:ascii="Arial" w:hAnsi="Arial" w:cs="Arial"/>
        </w:rPr>
      </w:pPr>
    </w:p>
    <w:p w14:paraId="2A19A4FA" w14:textId="77FEBE3A" w:rsidR="00ED6CA8" w:rsidRDefault="00ED6CA8" w:rsidP="00F264C4">
      <w:pPr>
        <w:pStyle w:val="Zkladntext"/>
        <w:numPr>
          <w:ilvl w:val="0"/>
          <w:numId w:val="7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Podmínky k zabezpečení požární ochrany v době zvýšeného nebezpečí vzniku požáru </w:t>
      </w:r>
      <w:r w:rsidR="00B653A8">
        <w:rPr>
          <w:rFonts w:ascii="Arial" w:hAnsi="Arial" w:cs="Arial"/>
        </w:rPr>
        <w:t>stanovuje</w:t>
      </w:r>
      <w:r w:rsidRPr="00780663">
        <w:rPr>
          <w:rFonts w:ascii="Arial" w:hAnsi="Arial" w:cs="Arial"/>
        </w:rPr>
        <w:t xml:space="preserve"> nařízení Karlovarského kraje</w:t>
      </w:r>
      <w:hyperlink w:anchor="_odkazy" w:history="1">
        <w:r w:rsidR="001D2DDC">
          <w:rPr>
            <w:rStyle w:val="Hypertextovodkaz"/>
            <w:rFonts w:ascii="Arial" w:hAnsi="Arial" w:cs="Arial"/>
            <w:color w:val="auto"/>
            <w:u w:val="none"/>
            <w:vertAlign w:val="superscript"/>
          </w:rPr>
          <w:t>4</w:t>
        </w:r>
        <w:r w:rsidRPr="00780663">
          <w:rPr>
            <w:rStyle w:val="Hypertextovodkaz"/>
            <w:rFonts w:ascii="Arial" w:hAnsi="Arial" w:cs="Arial"/>
            <w:color w:val="auto"/>
            <w:u w:val="none"/>
            <w:vertAlign w:val="superscript"/>
          </w:rPr>
          <w:t>)</w:t>
        </w:r>
      </w:hyperlink>
      <w:r w:rsidR="00007EF4" w:rsidRPr="00780663">
        <w:rPr>
          <w:rFonts w:ascii="Arial" w:hAnsi="Arial" w:cs="Arial"/>
        </w:rPr>
        <w:t>.</w:t>
      </w:r>
      <w:r w:rsidRPr="00780663">
        <w:rPr>
          <w:rFonts w:ascii="Arial" w:hAnsi="Arial" w:cs="Arial"/>
        </w:rPr>
        <w:t xml:space="preserve"> </w:t>
      </w:r>
    </w:p>
    <w:p w14:paraId="2278A920" w14:textId="77777777" w:rsidR="00186A71" w:rsidRPr="00780663" w:rsidRDefault="00186A71" w:rsidP="00186A71">
      <w:pPr>
        <w:pStyle w:val="Zkladntext"/>
        <w:jc w:val="both"/>
        <w:rPr>
          <w:rFonts w:ascii="Arial" w:hAnsi="Arial" w:cs="Arial"/>
        </w:rPr>
      </w:pPr>
    </w:p>
    <w:p w14:paraId="34DAC318" w14:textId="15E10427" w:rsidR="00ED6CA8" w:rsidRDefault="00ED6CA8" w:rsidP="00F264C4">
      <w:pPr>
        <w:pStyle w:val="Zkladntext"/>
        <w:numPr>
          <w:ilvl w:val="0"/>
          <w:numId w:val="7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Za objekty se zvýšeným nebezpečím vzniku požáru se dle místních podmínek považují</w:t>
      </w:r>
      <w:r w:rsid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>objekty</w:t>
      </w:r>
      <w:r w:rsidR="006A4CFA" w:rsidRPr="00780663">
        <w:rPr>
          <w:rFonts w:ascii="Arial" w:hAnsi="Arial" w:cs="Arial"/>
        </w:rPr>
        <w:t xml:space="preserve">: </w:t>
      </w:r>
      <w:r w:rsidRPr="00780663">
        <w:rPr>
          <w:rFonts w:ascii="Arial" w:hAnsi="Arial" w:cs="Arial"/>
        </w:rPr>
        <w:t>CHODOS Chodov s.</w:t>
      </w:r>
      <w:r w:rsidR="00EA695F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>r.</w:t>
      </w:r>
      <w:r w:rsidR="00EA695F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 xml:space="preserve">o., </w:t>
      </w:r>
      <w:r w:rsidR="00676F10" w:rsidRPr="00780663">
        <w:rPr>
          <w:rFonts w:ascii="Arial" w:hAnsi="Arial" w:cs="Arial"/>
        </w:rPr>
        <w:t>M</w:t>
      </w:r>
      <w:r w:rsidRPr="00780663">
        <w:rPr>
          <w:rFonts w:ascii="Arial" w:hAnsi="Arial" w:cs="Arial"/>
        </w:rPr>
        <w:t xml:space="preserve">ěstská </w:t>
      </w:r>
      <w:smartTag w:uri="urn:schemas-microsoft-com:office:smarttags" w:element="PersonName">
        <w:r w:rsidRPr="00780663">
          <w:rPr>
            <w:rFonts w:ascii="Arial" w:hAnsi="Arial" w:cs="Arial"/>
          </w:rPr>
          <w:t>knihovna</w:t>
        </w:r>
      </w:smartTag>
      <w:r w:rsidRPr="00780663">
        <w:rPr>
          <w:rFonts w:ascii="Arial" w:hAnsi="Arial" w:cs="Arial"/>
        </w:rPr>
        <w:t>, Kulturní a</w:t>
      </w:r>
      <w:r w:rsidR="00C42123">
        <w:rPr>
          <w:rFonts w:ascii="Arial" w:hAnsi="Arial" w:cs="Arial"/>
        </w:rPr>
        <w:t> </w:t>
      </w:r>
      <w:r w:rsidRPr="00780663">
        <w:rPr>
          <w:rFonts w:ascii="Arial" w:hAnsi="Arial" w:cs="Arial"/>
        </w:rPr>
        <w:t>společenské středisko Chodov</w:t>
      </w:r>
      <w:r w:rsidR="001E1AB8">
        <w:rPr>
          <w:rFonts w:ascii="Arial" w:hAnsi="Arial" w:cs="Arial"/>
        </w:rPr>
        <w:t>, s. r. o</w:t>
      </w:r>
      <w:r w:rsidR="00676F10" w:rsidRPr="00780663">
        <w:rPr>
          <w:rFonts w:ascii="Arial" w:hAnsi="Arial" w:cs="Arial"/>
        </w:rPr>
        <w:t>.</w:t>
      </w:r>
      <w:r w:rsidR="0063646D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>Podmín</w:t>
      </w:r>
      <w:r w:rsidR="00375BAD">
        <w:rPr>
          <w:rFonts w:ascii="Arial" w:hAnsi="Arial" w:cs="Arial"/>
        </w:rPr>
        <w:t>ky požární bezpečnosti jsou pro </w:t>
      </w:r>
      <w:r w:rsidRPr="00780663">
        <w:rPr>
          <w:rFonts w:ascii="Arial" w:hAnsi="Arial" w:cs="Arial"/>
        </w:rPr>
        <w:t>provozované činnosti zajišťovány dle ustanovení zákona o požární ochraně</w:t>
      </w:r>
      <w:hyperlink w:anchor="_odkazy" w:history="1">
        <w:r w:rsidR="001D2DDC">
          <w:rPr>
            <w:rStyle w:val="Hypertextovodkaz"/>
            <w:rFonts w:ascii="Arial" w:hAnsi="Arial" w:cs="Arial"/>
            <w:color w:val="auto"/>
            <w:u w:val="none"/>
            <w:vertAlign w:val="superscript"/>
          </w:rPr>
          <w:t>2</w:t>
        </w:r>
        <w:r w:rsidRPr="00780663">
          <w:rPr>
            <w:rStyle w:val="Hypertextovodkaz"/>
            <w:rFonts w:ascii="Arial" w:hAnsi="Arial" w:cs="Arial"/>
            <w:color w:val="auto"/>
            <w:u w:val="none"/>
            <w:vertAlign w:val="superscript"/>
          </w:rPr>
          <w:t>)</w:t>
        </w:r>
      </w:hyperlink>
      <w:r w:rsidRPr="00780663">
        <w:rPr>
          <w:rFonts w:ascii="Arial" w:hAnsi="Arial" w:cs="Arial"/>
        </w:rPr>
        <w:t>.</w:t>
      </w:r>
    </w:p>
    <w:p w14:paraId="477B3301" w14:textId="5B4D9A9A" w:rsidR="00A91611" w:rsidRDefault="00A91611" w:rsidP="00A91611">
      <w:pPr>
        <w:pStyle w:val="Zkladntext"/>
        <w:ind w:left="709"/>
        <w:jc w:val="both"/>
        <w:rPr>
          <w:rFonts w:ascii="Arial" w:hAnsi="Arial" w:cs="Arial"/>
        </w:rPr>
      </w:pPr>
    </w:p>
    <w:p w14:paraId="4B30F60A" w14:textId="77777777" w:rsidR="001C3A35" w:rsidRPr="00780663" w:rsidRDefault="001C3A35" w:rsidP="00A91611">
      <w:pPr>
        <w:pStyle w:val="Zkladntext"/>
        <w:ind w:left="709"/>
        <w:jc w:val="both"/>
        <w:rPr>
          <w:rFonts w:ascii="Arial" w:hAnsi="Arial" w:cs="Arial"/>
        </w:rPr>
      </w:pPr>
    </w:p>
    <w:p w14:paraId="5C608B8C" w14:textId="77777777" w:rsidR="00ED6CA8" w:rsidRPr="00780663" w:rsidRDefault="00ED6CA8" w:rsidP="00773D6A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4</w:t>
      </w:r>
    </w:p>
    <w:p w14:paraId="7ED6600F" w14:textId="12F4D78E" w:rsidR="00ED6CA8" w:rsidRPr="00780663" w:rsidRDefault="00ED6CA8">
      <w:pPr>
        <w:pStyle w:val="Zkladntext"/>
        <w:ind w:left="1065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Způsob nepřetržitého zabezpečení požární ochrany</w:t>
      </w:r>
      <w:r w:rsidR="005139BE">
        <w:rPr>
          <w:rFonts w:ascii="Arial" w:hAnsi="Arial" w:cs="Arial"/>
          <w:b/>
        </w:rPr>
        <w:t xml:space="preserve"> ve městě</w:t>
      </w:r>
    </w:p>
    <w:p w14:paraId="0130165D" w14:textId="77777777" w:rsidR="00ED6CA8" w:rsidRPr="00780663" w:rsidRDefault="00ED6CA8">
      <w:pPr>
        <w:pStyle w:val="Zkladntext"/>
        <w:ind w:left="1065"/>
        <w:jc w:val="both"/>
        <w:rPr>
          <w:rFonts w:ascii="Arial" w:hAnsi="Arial" w:cs="Arial"/>
          <w:b/>
        </w:rPr>
      </w:pPr>
    </w:p>
    <w:p w14:paraId="2CD6AB74" w14:textId="09FCFCE8" w:rsidR="00ED6CA8" w:rsidRDefault="00ED6CA8" w:rsidP="00F264C4">
      <w:pPr>
        <w:pStyle w:val="Zkladntext"/>
        <w:numPr>
          <w:ilvl w:val="0"/>
          <w:numId w:val="2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Přijetí hlášení požáru, živeln</w:t>
      </w:r>
      <w:r w:rsidR="00D755EA" w:rsidRPr="00780663">
        <w:rPr>
          <w:rFonts w:ascii="Arial" w:hAnsi="Arial" w:cs="Arial"/>
        </w:rPr>
        <w:t>í</w:t>
      </w:r>
      <w:r w:rsidRPr="00780663">
        <w:rPr>
          <w:rFonts w:ascii="Arial" w:hAnsi="Arial" w:cs="Arial"/>
        </w:rPr>
        <w:t xml:space="preserve"> pohromy či jiné mimořádné události </w:t>
      </w:r>
      <w:r w:rsidR="005139BE">
        <w:rPr>
          <w:rFonts w:ascii="Arial" w:hAnsi="Arial" w:cs="Arial"/>
        </w:rPr>
        <w:t>na území</w:t>
      </w:r>
      <w:r w:rsidR="008272E3" w:rsidRPr="00780663">
        <w:rPr>
          <w:rFonts w:ascii="Arial" w:hAnsi="Arial" w:cs="Arial"/>
        </w:rPr>
        <w:t xml:space="preserve"> </w:t>
      </w:r>
      <w:r w:rsidR="001A0D7F" w:rsidRPr="00780663">
        <w:rPr>
          <w:rFonts w:ascii="Arial" w:hAnsi="Arial" w:cs="Arial"/>
        </w:rPr>
        <w:t>města</w:t>
      </w:r>
      <w:r w:rsidRPr="00780663">
        <w:rPr>
          <w:rFonts w:ascii="Arial" w:hAnsi="Arial" w:cs="Arial"/>
        </w:rPr>
        <w:t xml:space="preserve"> je zabezpečeno systémem ohlašoven požáru uvedených v čl. 7</w:t>
      </w:r>
      <w:r w:rsidR="00D353D8" w:rsidRPr="00780663">
        <w:rPr>
          <w:rFonts w:ascii="Arial" w:hAnsi="Arial" w:cs="Arial"/>
        </w:rPr>
        <w:t>.</w:t>
      </w:r>
    </w:p>
    <w:p w14:paraId="497F004F" w14:textId="77777777" w:rsidR="00186A71" w:rsidRPr="00780663" w:rsidRDefault="00186A71" w:rsidP="00186A71">
      <w:pPr>
        <w:pStyle w:val="Zkladntext"/>
        <w:jc w:val="both"/>
        <w:rPr>
          <w:rFonts w:ascii="Arial" w:hAnsi="Arial" w:cs="Arial"/>
        </w:rPr>
      </w:pPr>
    </w:p>
    <w:p w14:paraId="427C476D" w14:textId="342F8150" w:rsidR="00ED6CA8" w:rsidRPr="00780663" w:rsidRDefault="00ED6CA8" w:rsidP="00F264C4">
      <w:pPr>
        <w:pStyle w:val="Zkladntext"/>
        <w:numPr>
          <w:ilvl w:val="0"/>
          <w:numId w:val="2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Ochrana životů, zdraví a majetku občanů před požáry, živelními pohromami a</w:t>
      </w:r>
      <w:r w:rsidR="00C42123">
        <w:rPr>
          <w:rFonts w:ascii="Arial" w:hAnsi="Arial" w:cs="Arial"/>
        </w:rPr>
        <w:t> </w:t>
      </w:r>
      <w:r w:rsidRPr="00780663">
        <w:rPr>
          <w:rFonts w:ascii="Arial" w:hAnsi="Arial" w:cs="Arial"/>
        </w:rPr>
        <w:t xml:space="preserve">jinými mimořádnými událostmi </w:t>
      </w:r>
      <w:r w:rsidR="00D45E4A">
        <w:rPr>
          <w:rFonts w:ascii="Arial" w:hAnsi="Arial" w:cs="Arial"/>
        </w:rPr>
        <w:t>na území</w:t>
      </w:r>
      <w:r w:rsidRPr="00780663">
        <w:rPr>
          <w:rFonts w:ascii="Arial" w:hAnsi="Arial" w:cs="Arial"/>
        </w:rPr>
        <w:t xml:space="preserve"> </w:t>
      </w:r>
      <w:r w:rsidR="001A0D7F" w:rsidRPr="00780663">
        <w:rPr>
          <w:rFonts w:ascii="Arial" w:hAnsi="Arial" w:cs="Arial"/>
        </w:rPr>
        <w:t>města</w:t>
      </w:r>
      <w:r w:rsidRPr="00780663">
        <w:rPr>
          <w:rFonts w:ascii="Arial" w:hAnsi="Arial" w:cs="Arial"/>
        </w:rPr>
        <w:t xml:space="preserve"> je zabezpečena jednotkami požární ochrany</w:t>
      </w:r>
      <w:r w:rsidR="00D17185" w:rsidRPr="00780663">
        <w:rPr>
          <w:rFonts w:ascii="Arial" w:hAnsi="Arial" w:cs="Arial"/>
        </w:rPr>
        <w:t xml:space="preserve"> </w:t>
      </w:r>
      <w:r w:rsidR="00F81C7C">
        <w:rPr>
          <w:rFonts w:ascii="Arial" w:hAnsi="Arial" w:cs="Arial"/>
        </w:rPr>
        <w:t>v čl. 5 a v příloze č. 1 vyhlášky.</w:t>
      </w:r>
    </w:p>
    <w:p w14:paraId="34CCEE1D" w14:textId="305BAD48" w:rsidR="00ED6CA8" w:rsidRDefault="00ED6CA8">
      <w:pPr>
        <w:pStyle w:val="Zkladntext"/>
        <w:jc w:val="center"/>
        <w:rPr>
          <w:rFonts w:ascii="Arial" w:hAnsi="Arial" w:cs="Arial"/>
          <w:b/>
        </w:rPr>
      </w:pPr>
    </w:p>
    <w:p w14:paraId="48138038" w14:textId="77777777" w:rsidR="001C3A35" w:rsidRPr="00780663" w:rsidRDefault="001C3A35">
      <w:pPr>
        <w:pStyle w:val="Zkladntext"/>
        <w:jc w:val="center"/>
        <w:rPr>
          <w:rFonts w:ascii="Arial" w:hAnsi="Arial" w:cs="Arial"/>
          <w:b/>
        </w:rPr>
      </w:pPr>
    </w:p>
    <w:p w14:paraId="34D791AC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5</w:t>
      </w:r>
    </w:p>
    <w:p w14:paraId="4CFC43BB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Jednotka sboru dobrovolných hasičů, kategorie, početní stav a vybavení</w:t>
      </w:r>
    </w:p>
    <w:p w14:paraId="04BF4B62" w14:textId="77777777" w:rsidR="00ED6CA8" w:rsidRPr="00780663" w:rsidRDefault="00ED6CA8">
      <w:pPr>
        <w:pStyle w:val="Zkladntext"/>
        <w:jc w:val="both"/>
        <w:rPr>
          <w:rFonts w:ascii="Arial" w:hAnsi="Arial" w:cs="Arial"/>
          <w:b/>
        </w:rPr>
      </w:pPr>
    </w:p>
    <w:p w14:paraId="39BB980A" w14:textId="283BC119" w:rsidR="00F51611" w:rsidRPr="00186A71" w:rsidRDefault="001A0D7F" w:rsidP="00F264C4">
      <w:pPr>
        <w:pStyle w:val="Zkladntext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  <w:b/>
        </w:rPr>
      </w:pPr>
      <w:r w:rsidRPr="00780663">
        <w:rPr>
          <w:rFonts w:ascii="Arial" w:hAnsi="Arial" w:cs="Arial"/>
        </w:rPr>
        <w:t>Město</w:t>
      </w:r>
      <w:r w:rsidR="00ED6CA8" w:rsidRPr="00780663">
        <w:rPr>
          <w:rFonts w:ascii="Arial" w:hAnsi="Arial" w:cs="Arial"/>
        </w:rPr>
        <w:t xml:space="preserve"> </w:t>
      </w:r>
      <w:r w:rsidR="008272E3" w:rsidRPr="00780663">
        <w:rPr>
          <w:rFonts w:ascii="Arial" w:hAnsi="Arial" w:cs="Arial"/>
        </w:rPr>
        <w:t xml:space="preserve">Chodov </w:t>
      </w:r>
      <w:r w:rsidR="00ED6CA8" w:rsidRPr="00780663">
        <w:rPr>
          <w:rFonts w:ascii="Arial" w:hAnsi="Arial" w:cs="Arial"/>
        </w:rPr>
        <w:t>zř</w:t>
      </w:r>
      <w:r w:rsidR="00F81C7C">
        <w:rPr>
          <w:rFonts w:ascii="Arial" w:hAnsi="Arial" w:cs="Arial"/>
        </w:rPr>
        <w:t>izuje</w:t>
      </w:r>
      <w:r w:rsidR="00ED6CA8" w:rsidRPr="00780663">
        <w:rPr>
          <w:rFonts w:ascii="Arial" w:hAnsi="Arial" w:cs="Arial"/>
        </w:rPr>
        <w:t xml:space="preserve"> </w:t>
      </w:r>
      <w:r w:rsidR="00EC48FD" w:rsidRPr="00780663">
        <w:rPr>
          <w:rFonts w:ascii="Arial" w:hAnsi="Arial" w:cs="Arial"/>
        </w:rPr>
        <w:t>J</w:t>
      </w:r>
      <w:r w:rsidR="00ED6CA8" w:rsidRPr="00780663">
        <w:rPr>
          <w:rFonts w:ascii="Arial" w:hAnsi="Arial" w:cs="Arial"/>
        </w:rPr>
        <w:t>SDH Chodov</w:t>
      </w:r>
      <w:r w:rsidR="00F81C7C">
        <w:rPr>
          <w:rFonts w:ascii="Arial" w:hAnsi="Arial" w:cs="Arial"/>
        </w:rPr>
        <w:t>, jejíž ka</w:t>
      </w:r>
      <w:r w:rsidR="00ED6CA8" w:rsidRPr="00780663">
        <w:rPr>
          <w:rFonts w:ascii="Arial" w:hAnsi="Arial" w:cs="Arial"/>
        </w:rPr>
        <w:t>tegorie, početní stav, vybavení požární technikou a věcnými prostředky požární ochrany jsou uvedeny v příloze č.</w:t>
      </w:r>
      <w:r w:rsidR="00F81C7C">
        <w:rPr>
          <w:rFonts w:ascii="Arial" w:hAnsi="Arial" w:cs="Arial"/>
        </w:rPr>
        <w:t> </w:t>
      </w:r>
      <w:r w:rsidR="005F7670" w:rsidRPr="00780663">
        <w:rPr>
          <w:rFonts w:ascii="Arial" w:hAnsi="Arial" w:cs="Arial"/>
        </w:rPr>
        <w:t>2</w:t>
      </w:r>
      <w:r w:rsidR="00F81C7C">
        <w:rPr>
          <w:rFonts w:ascii="Arial" w:hAnsi="Arial" w:cs="Arial"/>
        </w:rPr>
        <w:t xml:space="preserve"> vyhlášky</w:t>
      </w:r>
      <w:r w:rsidR="00F51611" w:rsidRPr="00780663">
        <w:rPr>
          <w:rFonts w:ascii="Arial" w:hAnsi="Arial" w:cs="Arial"/>
        </w:rPr>
        <w:t>.</w:t>
      </w:r>
    </w:p>
    <w:p w14:paraId="176BB33A" w14:textId="77777777" w:rsidR="00186A71" w:rsidRPr="00780663" w:rsidRDefault="00186A71" w:rsidP="00186A71">
      <w:pPr>
        <w:pStyle w:val="Zkladntext"/>
        <w:jc w:val="both"/>
        <w:rPr>
          <w:rFonts w:ascii="Arial" w:hAnsi="Arial" w:cs="Arial"/>
          <w:b/>
        </w:rPr>
      </w:pPr>
    </w:p>
    <w:p w14:paraId="6CC47C44" w14:textId="4EB23AA2" w:rsidR="00ED6CA8" w:rsidRPr="00780663" w:rsidRDefault="00ED6CA8" w:rsidP="00F264C4">
      <w:pPr>
        <w:pStyle w:val="Zkladntext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Členové </w:t>
      </w:r>
      <w:r w:rsidR="00EC48FD" w:rsidRPr="00780663">
        <w:rPr>
          <w:rFonts w:ascii="Arial" w:hAnsi="Arial" w:cs="Arial"/>
        </w:rPr>
        <w:t>J</w:t>
      </w:r>
      <w:r w:rsidR="00C76FF2" w:rsidRPr="00780663">
        <w:rPr>
          <w:rFonts w:ascii="Arial" w:hAnsi="Arial" w:cs="Arial"/>
        </w:rPr>
        <w:t>SDH</w:t>
      </w:r>
      <w:r w:rsidRPr="00780663">
        <w:rPr>
          <w:rFonts w:ascii="Arial" w:hAnsi="Arial" w:cs="Arial"/>
        </w:rPr>
        <w:t xml:space="preserve"> </w:t>
      </w:r>
      <w:r w:rsidR="0057313F" w:rsidRPr="00780663">
        <w:rPr>
          <w:rFonts w:ascii="Arial" w:hAnsi="Arial" w:cs="Arial"/>
        </w:rPr>
        <w:t xml:space="preserve">Chodov </w:t>
      </w:r>
      <w:r w:rsidRPr="00780663">
        <w:rPr>
          <w:rFonts w:ascii="Arial" w:hAnsi="Arial" w:cs="Arial"/>
        </w:rPr>
        <w:t xml:space="preserve">se při vyhlášení požárního poplachu dostaví </w:t>
      </w:r>
      <w:r w:rsidR="00375BAD">
        <w:rPr>
          <w:rFonts w:ascii="Arial" w:hAnsi="Arial" w:cs="Arial"/>
        </w:rPr>
        <w:t>ve </w:t>
      </w:r>
      <w:r w:rsidR="00C21721">
        <w:rPr>
          <w:rFonts w:ascii="Arial" w:hAnsi="Arial" w:cs="Arial"/>
        </w:rPr>
        <w:t xml:space="preserve">stanoveném čase </w:t>
      </w:r>
      <w:r w:rsidRPr="00780663">
        <w:rPr>
          <w:rFonts w:ascii="Arial" w:hAnsi="Arial" w:cs="Arial"/>
        </w:rPr>
        <w:t xml:space="preserve">do požární zbrojnice </w:t>
      </w:r>
      <w:r w:rsidR="00C21721">
        <w:rPr>
          <w:rFonts w:ascii="Arial" w:hAnsi="Arial" w:cs="Arial"/>
        </w:rPr>
        <w:t xml:space="preserve">na adrese </w:t>
      </w:r>
      <w:r w:rsidRPr="00780663">
        <w:rPr>
          <w:rFonts w:ascii="Arial" w:hAnsi="Arial" w:cs="Arial"/>
        </w:rPr>
        <w:t>Husova 588, 35735</w:t>
      </w:r>
      <w:r w:rsidR="00696333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>Chodov anebo na jiné místo, stanovené velitelem jednotky.</w:t>
      </w:r>
      <w:r w:rsidR="00302950" w:rsidRPr="00780663">
        <w:rPr>
          <w:rFonts w:ascii="Arial" w:hAnsi="Arial" w:cs="Arial"/>
        </w:rPr>
        <w:t xml:space="preserve"> </w:t>
      </w:r>
      <w:r w:rsidR="00105242" w:rsidRPr="00780663">
        <w:rPr>
          <w:rFonts w:ascii="Arial" w:hAnsi="Arial" w:cs="Arial"/>
        </w:rPr>
        <w:t>V případě živelní pohromy či jiné mimořádné události se členové JSDH</w:t>
      </w:r>
      <w:r w:rsidR="0057313F" w:rsidRPr="00780663">
        <w:rPr>
          <w:rFonts w:ascii="Arial" w:hAnsi="Arial" w:cs="Arial"/>
        </w:rPr>
        <w:t xml:space="preserve"> Chodov</w:t>
      </w:r>
      <w:r w:rsidR="00105242" w:rsidRPr="00780663">
        <w:rPr>
          <w:rFonts w:ascii="Arial" w:hAnsi="Arial" w:cs="Arial"/>
        </w:rPr>
        <w:t xml:space="preserve"> </w:t>
      </w:r>
      <w:r w:rsidR="00732F61" w:rsidRPr="00780663">
        <w:rPr>
          <w:rFonts w:ascii="Arial" w:hAnsi="Arial" w:cs="Arial"/>
        </w:rPr>
        <w:t xml:space="preserve">dostaví na místo určené velitelem jednotky </w:t>
      </w:r>
      <w:r w:rsidR="00302950" w:rsidRPr="00780663">
        <w:rPr>
          <w:rFonts w:ascii="Arial" w:hAnsi="Arial" w:cs="Arial"/>
        </w:rPr>
        <w:t>i mimo vyhlášení požární poplachu</w:t>
      </w:r>
      <w:r w:rsidR="00105242" w:rsidRPr="00780663">
        <w:rPr>
          <w:rFonts w:ascii="Arial" w:hAnsi="Arial" w:cs="Arial"/>
        </w:rPr>
        <w:t>.</w:t>
      </w:r>
      <w:r w:rsidR="00732F61" w:rsidRPr="00780663">
        <w:rPr>
          <w:rFonts w:ascii="Arial" w:hAnsi="Arial" w:cs="Arial"/>
        </w:rPr>
        <w:t xml:space="preserve"> </w:t>
      </w:r>
    </w:p>
    <w:p w14:paraId="61D5B737" w14:textId="3CC91E94" w:rsidR="00186A71" w:rsidRDefault="00186A71" w:rsidP="007E30AC">
      <w:pPr>
        <w:pStyle w:val="Zkladntext"/>
        <w:rPr>
          <w:rFonts w:ascii="Arial" w:hAnsi="Arial" w:cs="Arial"/>
          <w:b/>
        </w:rPr>
      </w:pPr>
    </w:p>
    <w:p w14:paraId="396E82B0" w14:textId="77777777" w:rsidR="00186A71" w:rsidRDefault="00186A71">
      <w:pPr>
        <w:pStyle w:val="Zkladntext"/>
        <w:jc w:val="center"/>
        <w:rPr>
          <w:rFonts w:ascii="Arial" w:hAnsi="Arial" w:cs="Arial"/>
          <w:b/>
        </w:rPr>
      </w:pPr>
    </w:p>
    <w:p w14:paraId="137EBD64" w14:textId="77777777" w:rsidR="001C3A35" w:rsidRPr="00780663" w:rsidRDefault="001C3A35">
      <w:pPr>
        <w:pStyle w:val="Zkladntext"/>
        <w:jc w:val="center"/>
        <w:rPr>
          <w:rFonts w:ascii="Arial" w:hAnsi="Arial" w:cs="Arial"/>
          <w:b/>
        </w:rPr>
      </w:pPr>
    </w:p>
    <w:p w14:paraId="5A010AE5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6</w:t>
      </w:r>
    </w:p>
    <w:p w14:paraId="750BD173" w14:textId="77777777" w:rsidR="00ED6CA8" w:rsidRPr="00780663" w:rsidRDefault="00ED6CA8" w:rsidP="001A0D7F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14:paraId="616F15F2" w14:textId="39146DFA" w:rsidR="00ED6CA8" w:rsidRDefault="00ED6CA8">
      <w:pPr>
        <w:pStyle w:val="Zkladntext"/>
        <w:jc w:val="both"/>
        <w:rPr>
          <w:rFonts w:ascii="Arial" w:hAnsi="Arial" w:cs="Arial"/>
          <w:b/>
        </w:rPr>
      </w:pPr>
    </w:p>
    <w:p w14:paraId="5FCBF473" w14:textId="2F905BF8" w:rsidR="007E30AC" w:rsidRDefault="007E30AC">
      <w:pPr>
        <w:pStyle w:val="Zkladntext"/>
        <w:jc w:val="both"/>
        <w:rPr>
          <w:rFonts w:ascii="Arial" w:hAnsi="Arial" w:cs="Arial"/>
          <w:b/>
        </w:rPr>
      </w:pPr>
    </w:p>
    <w:p w14:paraId="52DFF7D7" w14:textId="382368A0" w:rsidR="007E30AC" w:rsidRPr="009646BE" w:rsidRDefault="007E30AC" w:rsidP="007E30AC">
      <w:pPr>
        <w:pStyle w:val="Normlnweb"/>
        <w:numPr>
          <w:ilvl w:val="0"/>
          <w:numId w:val="2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9646BE">
        <w:rPr>
          <w:rFonts w:ascii="Arial" w:hAnsi="Arial" w:cs="Arial"/>
          <w:color w:val="auto"/>
        </w:rPr>
        <w:t>Vlastník nebo uživatel zdrojů vody pro hašení požárů je povinen tyto udržovat v takovém stavu, aby bylo umožněno použití požá</w:t>
      </w:r>
      <w:r w:rsidR="00375BAD">
        <w:rPr>
          <w:rFonts w:ascii="Arial" w:hAnsi="Arial" w:cs="Arial"/>
          <w:color w:val="auto"/>
        </w:rPr>
        <w:t>rní techniky a čerpání vody pro </w:t>
      </w:r>
      <w:r w:rsidRPr="009646BE">
        <w:rPr>
          <w:rFonts w:ascii="Arial" w:hAnsi="Arial" w:cs="Arial"/>
          <w:color w:val="auto"/>
        </w:rPr>
        <w:t xml:space="preserve">hašení požárů. </w:t>
      </w:r>
    </w:p>
    <w:p w14:paraId="7533CDC4" w14:textId="77777777" w:rsidR="007E30AC" w:rsidRPr="009646BE" w:rsidRDefault="007E30AC" w:rsidP="007E30AC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</w:rPr>
      </w:pPr>
    </w:p>
    <w:p w14:paraId="5F69D029" w14:textId="02D9EAA8" w:rsidR="007E30AC" w:rsidRPr="009646BE" w:rsidRDefault="007E30AC" w:rsidP="007E30AC">
      <w:pPr>
        <w:pStyle w:val="Normlnweb"/>
        <w:numPr>
          <w:ilvl w:val="0"/>
          <w:numId w:val="2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9646BE">
        <w:rPr>
          <w:rFonts w:ascii="Arial" w:hAnsi="Arial" w:cs="Arial"/>
          <w:color w:val="auto"/>
        </w:rPr>
        <w:t>Zdroje vody pro hašení požárů jsou stanoveny v nařízení kraje.</w:t>
      </w:r>
      <w:r w:rsidR="00375BAD">
        <w:rPr>
          <w:rFonts w:ascii="Arial" w:hAnsi="Arial" w:cs="Arial"/>
          <w:color w:val="auto"/>
          <w:vertAlign w:val="superscript"/>
        </w:rPr>
        <w:t>5)</w:t>
      </w:r>
      <w:r w:rsidRPr="009646BE">
        <w:rPr>
          <w:rFonts w:ascii="Arial" w:hAnsi="Arial" w:cs="Arial"/>
          <w:color w:val="auto"/>
        </w:rPr>
        <w:t xml:space="preserve"> Zdroje</w:t>
      </w:r>
      <w:r w:rsidR="00375BAD">
        <w:rPr>
          <w:rFonts w:ascii="Arial" w:hAnsi="Arial" w:cs="Arial"/>
          <w:color w:val="auto"/>
        </w:rPr>
        <w:t xml:space="preserve"> vody pro </w:t>
      </w:r>
      <w:r w:rsidRPr="009646BE">
        <w:rPr>
          <w:rFonts w:ascii="Arial" w:hAnsi="Arial" w:cs="Arial"/>
          <w:color w:val="auto"/>
        </w:rPr>
        <w:t xml:space="preserve">hašení požárů na území </w:t>
      </w:r>
      <w:r w:rsidR="00375BAD">
        <w:rPr>
          <w:rFonts w:ascii="Arial" w:hAnsi="Arial" w:cs="Arial"/>
          <w:color w:val="auto"/>
        </w:rPr>
        <w:t>města</w:t>
      </w:r>
      <w:r w:rsidRPr="009646BE">
        <w:rPr>
          <w:rFonts w:ascii="Arial" w:hAnsi="Arial" w:cs="Arial"/>
          <w:color w:val="auto"/>
        </w:rPr>
        <w:t xml:space="preserve"> jsou uvedeny</w:t>
      </w:r>
      <w:r w:rsidR="003373BD">
        <w:rPr>
          <w:rFonts w:ascii="Arial" w:hAnsi="Arial" w:cs="Arial"/>
          <w:color w:val="auto"/>
        </w:rPr>
        <w:t xml:space="preserve"> v příloze č. 3, </w:t>
      </w:r>
      <w:r w:rsidR="009646BE" w:rsidRPr="009646BE">
        <w:rPr>
          <w:rFonts w:ascii="Arial" w:hAnsi="Arial" w:cs="Arial"/>
          <w:color w:val="auto"/>
        </w:rPr>
        <w:t xml:space="preserve">bod 1 </w:t>
      </w:r>
      <w:r w:rsidRPr="009646BE">
        <w:rPr>
          <w:rFonts w:ascii="Arial" w:hAnsi="Arial" w:cs="Arial"/>
          <w:color w:val="auto"/>
        </w:rPr>
        <w:t>vyhlášky.</w:t>
      </w:r>
    </w:p>
    <w:p w14:paraId="5199A389" w14:textId="3A9CC290" w:rsidR="007E30AC" w:rsidRPr="009646BE" w:rsidRDefault="007E30AC" w:rsidP="007E30A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</w:p>
    <w:p w14:paraId="51687006" w14:textId="3ABFDFBE" w:rsidR="007E30AC" w:rsidRPr="003373BD" w:rsidRDefault="007E30AC" w:rsidP="003373BD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9646BE">
        <w:rPr>
          <w:rFonts w:ascii="Arial" w:hAnsi="Arial" w:cs="Arial"/>
          <w:color w:val="auto"/>
        </w:rPr>
        <w:t xml:space="preserve">Nad rámec nařízení kraje </w:t>
      </w:r>
      <w:r w:rsidR="00375BAD">
        <w:rPr>
          <w:rFonts w:ascii="Arial" w:hAnsi="Arial" w:cs="Arial"/>
          <w:color w:val="auto"/>
        </w:rPr>
        <w:t>město stanovilo</w:t>
      </w:r>
      <w:r w:rsidRPr="009646BE">
        <w:rPr>
          <w:rFonts w:ascii="Arial" w:hAnsi="Arial" w:cs="Arial"/>
          <w:color w:val="auto"/>
        </w:rPr>
        <w:t xml:space="preserve"> zdroje vody pro hašení požárů</w:t>
      </w:r>
      <w:r w:rsidR="00375BAD">
        <w:rPr>
          <w:rFonts w:ascii="Arial" w:hAnsi="Arial" w:cs="Arial"/>
          <w:color w:val="auto"/>
        </w:rPr>
        <w:t>.</w:t>
      </w:r>
      <w:r w:rsidRPr="009646BE">
        <w:rPr>
          <w:rFonts w:ascii="Arial" w:hAnsi="Arial" w:cs="Arial"/>
          <w:color w:val="auto"/>
        </w:rPr>
        <w:t xml:space="preserve"> </w:t>
      </w:r>
      <w:r w:rsidR="009646BE" w:rsidRPr="009646BE">
        <w:rPr>
          <w:rFonts w:ascii="Arial" w:hAnsi="Arial" w:cs="Arial"/>
          <w:color w:val="auto"/>
        </w:rPr>
        <w:t xml:space="preserve">Přehled zdrojů vody je </w:t>
      </w:r>
      <w:r w:rsidRPr="009646BE">
        <w:rPr>
          <w:rFonts w:ascii="Arial" w:hAnsi="Arial" w:cs="Arial"/>
          <w:color w:val="auto"/>
        </w:rPr>
        <w:t>uveden v příloze č. 3</w:t>
      </w:r>
      <w:r w:rsidR="003373BD">
        <w:rPr>
          <w:rFonts w:ascii="Arial" w:hAnsi="Arial" w:cs="Arial"/>
          <w:color w:val="auto"/>
        </w:rPr>
        <w:t xml:space="preserve">, </w:t>
      </w:r>
      <w:r w:rsidR="009646BE" w:rsidRPr="003373BD">
        <w:rPr>
          <w:rFonts w:ascii="Arial" w:hAnsi="Arial" w:cs="Arial"/>
          <w:color w:val="auto"/>
        </w:rPr>
        <w:t xml:space="preserve">bod 2 </w:t>
      </w:r>
      <w:r w:rsidRPr="003373BD">
        <w:rPr>
          <w:rFonts w:ascii="Arial" w:hAnsi="Arial" w:cs="Arial"/>
          <w:color w:val="auto"/>
        </w:rPr>
        <w:t xml:space="preserve">vyhlášky. </w:t>
      </w:r>
    </w:p>
    <w:p w14:paraId="0EBDB6B0" w14:textId="77777777" w:rsidR="009646BE" w:rsidRPr="009646BE" w:rsidRDefault="009646BE" w:rsidP="009646B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</w:rPr>
      </w:pPr>
    </w:p>
    <w:p w14:paraId="2E9E6B26" w14:textId="70C401E1" w:rsidR="007E30AC" w:rsidRPr="009646BE" w:rsidRDefault="007E30AC" w:rsidP="007E30AC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9646BE">
        <w:rPr>
          <w:rFonts w:ascii="Arial" w:hAnsi="Arial" w:cs="Arial"/>
          <w:color w:val="auto"/>
        </w:rPr>
        <w:t>Vlastníci nebo uživat</w:t>
      </w:r>
      <w:r w:rsidR="00375BAD">
        <w:rPr>
          <w:rFonts w:ascii="Arial" w:hAnsi="Arial" w:cs="Arial"/>
          <w:color w:val="auto"/>
        </w:rPr>
        <w:t>elé zdrojů vody, které stanovilo</w:t>
      </w:r>
      <w:r w:rsidRPr="009646BE">
        <w:rPr>
          <w:rFonts w:ascii="Arial" w:hAnsi="Arial" w:cs="Arial"/>
          <w:color w:val="auto"/>
        </w:rPr>
        <w:t xml:space="preserve"> </w:t>
      </w:r>
      <w:r w:rsidR="00375BAD">
        <w:rPr>
          <w:rFonts w:ascii="Arial" w:hAnsi="Arial" w:cs="Arial"/>
          <w:color w:val="auto"/>
        </w:rPr>
        <w:t>město</w:t>
      </w:r>
      <w:r w:rsidRPr="009646BE">
        <w:rPr>
          <w:rFonts w:ascii="Arial" w:hAnsi="Arial" w:cs="Arial"/>
          <w:color w:val="auto"/>
        </w:rPr>
        <w:t xml:space="preserve"> (čl. 6 odst. 3), jsou povinni oznámit </w:t>
      </w:r>
      <w:r w:rsidR="00375BAD">
        <w:rPr>
          <w:rFonts w:ascii="Arial" w:hAnsi="Arial" w:cs="Arial"/>
          <w:color w:val="auto"/>
        </w:rPr>
        <w:t>městu</w:t>
      </w:r>
      <w:r w:rsidRPr="009646BE">
        <w:rPr>
          <w:rFonts w:ascii="Arial" w:hAnsi="Arial" w:cs="Arial"/>
          <w:color w:val="auto"/>
        </w:rPr>
        <w:t>:</w:t>
      </w:r>
    </w:p>
    <w:p w14:paraId="0E8169E6" w14:textId="77777777" w:rsidR="007E30AC" w:rsidRPr="009646BE" w:rsidRDefault="007E30AC" w:rsidP="003373BD">
      <w:pPr>
        <w:pStyle w:val="Normln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9646BE">
        <w:rPr>
          <w:rFonts w:ascii="Arial" w:hAnsi="Arial" w:cs="Arial"/>
          <w:color w:val="auto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5C84EE9" w14:textId="77777777" w:rsidR="007E30AC" w:rsidRPr="009646BE" w:rsidRDefault="007E30AC" w:rsidP="003373BD">
      <w:pPr>
        <w:pStyle w:val="Normln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9646BE">
        <w:rPr>
          <w:rFonts w:ascii="Arial" w:hAnsi="Arial" w:cs="Arial"/>
          <w:color w:val="auto"/>
        </w:rPr>
        <w:t>neprodleně vznik mimořádné události na vodním zdroji, která by znemožnila jeho využití k čerpání vody pro hašení požárů.</w:t>
      </w:r>
    </w:p>
    <w:p w14:paraId="5024F8EF" w14:textId="77777777" w:rsidR="007E30AC" w:rsidRPr="00780663" w:rsidRDefault="007E30AC">
      <w:pPr>
        <w:pStyle w:val="Zkladntext"/>
        <w:jc w:val="both"/>
        <w:rPr>
          <w:rFonts w:ascii="Arial" w:hAnsi="Arial" w:cs="Arial"/>
          <w:b/>
        </w:rPr>
      </w:pPr>
    </w:p>
    <w:p w14:paraId="5B0D3CB3" w14:textId="1BB29C12" w:rsidR="009843E1" w:rsidRPr="00780663" w:rsidRDefault="009843E1" w:rsidP="009646BE">
      <w:pPr>
        <w:pStyle w:val="Zkladntext"/>
        <w:rPr>
          <w:rFonts w:ascii="Arial" w:hAnsi="Arial" w:cs="Arial"/>
          <w:b/>
          <w:sz w:val="20"/>
        </w:rPr>
      </w:pPr>
    </w:p>
    <w:p w14:paraId="25DE8994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7</w:t>
      </w:r>
    </w:p>
    <w:p w14:paraId="6550B17B" w14:textId="239145C8" w:rsidR="00ED6CA8" w:rsidRPr="00780663" w:rsidRDefault="00C21721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D6CA8" w:rsidRPr="00780663">
        <w:rPr>
          <w:rFonts w:ascii="Arial" w:hAnsi="Arial" w:cs="Arial"/>
          <w:b/>
        </w:rPr>
        <w:t>hlašovn</w:t>
      </w:r>
      <w:r>
        <w:rPr>
          <w:rFonts w:ascii="Arial" w:hAnsi="Arial" w:cs="Arial"/>
          <w:b/>
        </w:rPr>
        <w:t>a</w:t>
      </w:r>
      <w:r w:rsidR="00ED6CA8" w:rsidRPr="00780663">
        <w:rPr>
          <w:rFonts w:ascii="Arial" w:hAnsi="Arial" w:cs="Arial"/>
          <w:b/>
        </w:rPr>
        <w:t xml:space="preserve"> požárů</w:t>
      </w:r>
    </w:p>
    <w:p w14:paraId="63B596CB" w14:textId="77777777" w:rsidR="00ED6CA8" w:rsidRPr="00780663" w:rsidRDefault="00ED6CA8">
      <w:pPr>
        <w:pStyle w:val="Zkladntext"/>
        <w:jc w:val="both"/>
        <w:rPr>
          <w:rFonts w:ascii="Arial" w:hAnsi="Arial" w:cs="Arial"/>
          <w:b/>
        </w:rPr>
      </w:pPr>
    </w:p>
    <w:p w14:paraId="4866E527" w14:textId="7955E156" w:rsidR="00ED6CA8" w:rsidRPr="00780663" w:rsidRDefault="001A0D7F" w:rsidP="0035565C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Město</w:t>
      </w:r>
      <w:r w:rsidR="00ED6CA8" w:rsidRPr="00780663">
        <w:rPr>
          <w:rFonts w:ascii="Arial" w:hAnsi="Arial" w:cs="Arial"/>
        </w:rPr>
        <w:t xml:space="preserve"> </w:t>
      </w:r>
      <w:r w:rsidR="008272E3" w:rsidRPr="00780663">
        <w:rPr>
          <w:rFonts w:ascii="Arial" w:hAnsi="Arial" w:cs="Arial"/>
        </w:rPr>
        <w:t xml:space="preserve">Chodov </w:t>
      </w:r>
      <w:r w:rsidR="00ED6CA8" w:rsidRPr="00780663">
        <w:rPr>
          <w:rFonts w:ascii="Arial" w:hAnsi="Arial" w:cs="Arial"/>
        </w:rPr>
        <w:t>zřizuje následující ohlašovnu požár</w:t>
      </w:r>
      <w:r w:rsidR="00AF0F46">
        <w:rPr>
          <w:rFonts w:ascii="Arial" w:hAnsi="Arial" w:cs="Arial"/>
        </w:rPr>
        <w:t>ů</w:t>
      </w:r>
      <w:r w:rsidR="00D17185" w:rsidRPr="00780663">
        <w:rPr>
          <w:rFonts w:ascii="Arial" w:hAnsi="Arial" w:cs="Arial"/>
        </w:rPr>
        <w:t xml:space="preserve"> s nepřetržitým provozem</w:t>
      </w:r>
      <w:r w:rsidR="00ED6CA8" w:rsidRPr="00780663">
        <w:rPr>
          <w:rFonts w:ascii="Arial" w:hAnsi="Arial" w:cs="Arial"/>
        </w:rPr>
        <w:t>:</w:t>
      </w:r>
    </w:p>
    <w:p w14:paraId="2E71E93A" w14:textId="77777777" w:rsidR="00997C9A" w:rsidRDefault="00ED6CA8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     </w:t>
      </w:r>
    </w:p>
    <w:p w14:paraId="630D2AAA" w14:textId="6355FB29" w:rsidR="00ED6CA8" w:rsidRPr="00780663" w:rsidRDefault="00ED6CA8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Městsk</w:t>
      </w:r>
      <w:r w:rsidR="00122B86">
        <w:rPr>
          <w:rFonts w:ascii="Arial" w:hAnsi="Arial" w:cs="Arial"/>
        </w:rPr>
        <w:t>á</w:t>
      </w:r>
      <w:r w:rsidRPr="00780663">
        <w:rPr>
          <w:rFonts w:ascii="Arial" w:hAnsi="Arial" w:cs="Arial"/>
        </w:rPr>
        <w:t xml:space="preserve"> policie Chodov, Husova 588, telefon 156 nebo 352</w:t>
      </w:r>
      <w:r w:rsidR="00CF49FF" w:rsidRPr="00780663">
        <w:rPr>
          <w:rFonts w:ascii="Arial" w:hAnsi="Arial" w:cs="Arial"/>
        </w:rPr>
        <w:t xml:space="preserve"> 352</w:t>
      </w:r>
      <w:r w:rsidRPr="00780663">
        <w:rPr>
          <w:rFonts w:ascii="Arial" w:hAnsi="Arial" w:cs="Arial"/>
        </w:rPr>
        <w:t> 1</w:t>
      </w:r>
      <w:r w:rsidR="005900DE" w:rsidRPr="00780663">
        <w:rPr>
          <w:rFonts w:ascii="Arial" w:hAnsi="Arial" w:cs="Arial"/>
        </w:rPr>
        <w:t>66</w:t>
      </w:r>
      <w:r w:rsidRPr="00780663">
        <w:rPr>
          <w:rFonts w:ascii="Arial" w:hAnsi="Arial" w:cs="Arial"/>
        </w:rPr>
        <w:t>, mobil 606</w:t>
      </w:r>
      <w:r w:rsidR="00CF49FF" w:rsidRPr="00780663">
        <w:rPr>
          <w:rFonts w:ascii="Arial" w:hAnsi="Arial" w:cs="Arial"/>
        </w:rPr>
        <w:t> </w:t>
      </w:r>
      <w:r w:rsidRPr="00780663">
        <w:rPr>
          <w:rFonts w:ascii="Arial" w:hAnsi="Arial" w:cs="Arial"/>
        </w:rPr>
        <w:t>400</w:t>
      </w:r>
      <w:r w:rsidR="00780663" w:rsidRPr="00780663">
        <w:rPr>
          <w:rFonts w:ascii="Arial" w:hAnsi="Arial" w:cs="Arial"/>
        </w:rPr>
        <w:t> </w:t>
      </w:r>
      <w:r w:rsidRPr="00780663">
        <w:rPr>
          <w:rFonts w:ascii="Arial" w:hAnsi="Arial" w:cs="Arial"/>
        </w:rPr>
        <w:t>059</w:t>
      </w:r>
      <w:r w:rsidR="00780663" w:rsidRPr="00780663">
        <w:rPr>
          <w:rFonts w:ascii="Arial" w:hAnsi="Arial" w:cs="Arial"/>
        </w:rPr>
        <w:t>.</w:t>
      </w:r>
    </w:p>
    <w:p w14:paraId="0B2A985F" w14:textId="00345D4E" w:rsidR="00ED6CA8" w:rsidRDefault="00ED6CA8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3EC20BF" w14:textId="77777777" w:rsidR="001C3A35" w:rsidRPr="00780663" w:rsidRDefault="001C3A35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C243B77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8</w:t>
      </w:r>
    </w:p>
    <w:p w14:paraId="150A44F6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Způsob vyhlášení požární poplachu</w:t>
      </w:r>
    </w:p>
    <w:p w14:paraId="4604473E" w14:textId="77777777" w:rsidR="00ED6CA8" w:rsidRPr="00780663" w:rsidRDefault="00ED6CA8">
      <w:pPr>
        <w:pStyle w:val="Zkladntext"/>
        <w:jc w:val="both"/>
        <w:rPr>
          <w:rFonts w:ascii="Arial" w:hAnsi="Arial" w:cs="Arial"/>
        </w:rPr>
      </w:pPr>
    </w:p>
    <w:p w14:paraId="2D2DE001" w14:textId="3E754C3F" w:rsidR="00ED6CA8" w:rsidRPr="00780663" w:rsidRDefault="00ED6CA8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Vyhlášení požárního poplachu v</w:t>
      </w:r>
      <w:r w:rsidR="001A0D7F" w:rsidRPr="00780663">
        <w:rPr>
          <w:rFonts w:ascii="Arial" w:hAnsi="Arial" w:cs="Arial"/>
        </w:rPr>
        <w:t>e</w:t>
      </w:r>
      <w:r w:rsidR="008272E3" w:rsidRPr="00780663">
        <w:rPr>
          <w:rFonts w:ascii="Arial" w:hAnsi="Arial" w:cs="Arial"/>
        </w:rPr>
        <w:t xml:space="preserve"> </w:t>
      </w:r>
      <w:r w:rsidR="001A0D7F" w:rsidRPr="00780663">
        <w:rPr>
          <w:rFonts w:ascii="Arial" w:hAnsi="Arial" w:cs="Arial"/>
        </w:rPr>
        <w:t xml:space="preserve">městě </w:t>
      </w:r>
      <w:r w:rsidRPr="00780663">
        <w:rPr>
          <w:rFonts w:ascii="Arial" w:hAnsi="Arial" w:cs="Arial"/>
        </w:rPr>
        <w:t xml:space="preserve">se provádí </w:t>
      </w:r>
      <w:r w:rsidR="00634AAF" w:rsidRPr="00780663">
        <w:rPr>
          <w:rFonts w:ascii="Arial" w:hAnsi="Arial" w:cs="Arial"/>
        </w:rPr>
        <w:t>dle Řádu ohlašovny požáru speciálním svolávacím systémem</w:t>
      </w:r>
      <w:r w:rsidR="00007970" w:rsidRPr="00780663">
        <w:rPr>
          <w:rFonts w:ascii="Arial" w:hAnsi="Arial" w:cs="Arial"/>
        </w:rPr>
        <w:t xml:space="preserve"> prostřednictvím mobilních operátorů a rádiových </w:t>
      </w:r>
      <w:proofErr w:type="gramStart"/>
      <w:r w:rsidR="00007970" w:rsidRPr="00780663">
        <w:rPr>
          <w:rFonts w:ascii="Arial" w:hAnsi="Arial" w:cs="Arial"/>
        </w:rPr>
        <w:t>sítí</w:t>
      </w:r>
      <w:proofErr w:type="gramEnd"/>
      <w:r w:rsidR="00634AAF" w:rsidRPr="00780663">
        <w:rPr>
          <w:rFonts w:ascii="Arial" w:hAnsi="Arial" w:cs="Arial"/>
        </w:rPr>
        <w:t xml:space="preserve"> popřípadě </w:t>
      </w:r>
      <w:r w:rsidRPr="00780663">
        <w:rPr>
          <w:rFonts w:ascii="Arial" w:hAnsi="Arial" w:cs="Arial"/>
        </w:rPr>
        <w:t>signálem „POŽÁRNÍ POPLACH“, vyhlašovaným elektronickou sirénou (napodobuje hlas trubky troubící tón „HO – ŘÍ“, HO – ŘÍ“) po dobu jedné minuty (je jednoznačný a nezaměnitelný s jinými signály). V případě poruchy technických zařízení se vyhlášení požárního poplachu v</w:t>
      </w:r>
      <w:r w:rsidR="001A0D7F" w:rsidRPr="00780663">
        <w:rPr>
          <w:rFonts w:ascii="Arial" w:hAnsi="Arial" w:cs="Arial"/>
        </w:rPr>
        <w:t>e</w:t>
      </w:r>
      <w:r w:rsidRPr="00780663">
        <w:rPr>
          <w:rFonts w:ascii="Arial" w:hAnsi="Arial" w:cs="Arial"/>
        </w:rPr>
        <w:t> </w:t>
      </w:r>
      <w:r w:rsidR="001A0D7F" w:rsidRPr="00780663">
        <w:rPr>
          <w:rFonts w:ascii="Arial" w:hAnsi="Arial" w:cs="Arial"/>
        </w:rPr>
        <w:t xml:space="preserve">městě </w:t>
      </w:r>
      <w:r w:rsidRPr="00780663">
        <w:rPr>
          <w:rFonts w:ascii="Arial" w:hAnsi="Arial" w:cs="Arial"/>
        </w:rPr>
        <w:t xml:space="preserve">vyhlašuje </w:t>
      </w:r>
      <w:r w:rsidR="00634AAF" w:rsidRPr="00780663">
        <w:rPr>
          <w:rFonts w:ascii="Arial" w:hAnsi="Arial" w:cs="Arial"/>
        </w:rPr>
        <w:t xml:space="preserve">náhradním </w:t>
      </w:r>
      <w:r w:rsidRPr="00780663">
        <w:rPr>
          <w:rFonts w:ascii="Arial" w:hAnsi="Arial" w:cs="Arial"/>
        </w:rPr>
        <w:t xml:space="preserve">způsobem určeným Řádem ohlašovny požáru </w:t>
      </w:r>
      <w:r w:rsidR="001A0D7F" w:rsidRPr="00780663">
        <w:rPr>
          <w:rFonts w:ascii="Arial" w:hAnsi="Arial" w:cs="Arial"/>
        </w:rPr>
        <w:t>města</w:t>
      </w:r>
      <w:r w:rsidRPr="00780663">
        <w:rPr>
          <w:rFonts w:ascii="Arial" w:hAnsi="Arial" w:cs="Arial"/>
        </w:rPr>
        <w:t>.</w:t>
      </w:r>
    </w:p>
    <w:p w14:paraId="138D8D93" w14:textId="0FB4DB7C" w:rsidR="00DB4466" w:rsidRPr="00375BAD" w:rsidRDefault="00ED6CA8" w:rsidP="00375BAD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ab/>
      </w:r>
    </w:p>
    <w:p w14:paraId="387CF8E6" w14:textId="77777777" w:rsidR="00DB4466" w:rsidRPr="00780663" w:rsidRDefault="00DB4466">
      <w:pPr>
        <w:pStyle w:val="Zkladntext"/>
        <w:jc w:val="center"/>
        <w:rPr>
          <w:rFonts w:ascii="Arial" w:hAnsi="Arial" w:cs="Arial"/>
          <w:b/>
        </w:rPr>
      </w:pPr>
    </w:p>
    <w:p w14:paraId="2D6567BF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10</w:t>
      </w:r>
    </w:p>
    <w:p w14:paraId="2649DC36" w14:textId="0152005A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Zrušovací ustanovení</w:t>
      </w:r>
    </w:p>
    <w:p w14:paraId="7A91C494" w14:textId="77777777" w:rsidR="00ED6CA8" w:rsidRPr="00780663" w:rsidRDefault="00ED6CA8">
      <w:pPr>
        <w:pStyle w:val="Zkladntext"/>
        <w:jc w:val="both"/>
        <w:rPr>
          <w:rFonts w:ascii="Arial" w:hAnsi="Arial" w:cs="Arial"/>
          <w:b/>
          <w:sz w:val="20"/>
        </w:rPr>
      </w:pPr>
    </w:p>
    <w:p w14:paraId="452F4E1D" w14:textId="4DF8334C" w:rsidR="00ED6CA8" w:rsidRPr="00780663" w:rsidRDefault="00ED6CA8" w:rsidP="0035565C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Touto obecně závaznou vyhláškou se zrušuje obecně závazná vyhláška </w:t>
      </w:r>
      <w:r w:rsidR="0035565C">
        <w:rPr>
          <w:rFonts w:ascii="Arial" w:hAnsi="Arial" w:cs="Arial"/>
        </w:rPr>
        <w:t>č</w:t>
      </w:r>
      <w:r w:rsidRPr="00780663">
        <w:rPr>
          <w:rFonts w:ascii="Arial" w:hAnsi="Arial" w:cs="Arial"/>
        </w:rPr>
        <w:t xml:space="preserve">. </w:t>
      </w:r>
      <w:r w:rsidR="000745E0">
        <w:rPr>
          <w:rFonts w:ascii="Arial" w:hAnsi="Arial" w:cs="Arial"/>
        </w:rPr>
        <w:t>2</w:t>
      </w:r>
      <w:r w:rsidRPr="00780663">
        <w:rPr>
          <w:rFonts w:ascii="Arial" w:hAnsi="Arial" w:cs="Arial"/>
        </w:rPr>
        <w:t>/20</w:t>
      </w:r>
      <w:r w:rsidR="000745E0">
        <w:rPr>
          <w:rFonts w:ascii="Arial" w:hAnsi="Arial" w:cs="Arial"/>
        </w:rPr>
        <w:t>14</w:t>
      </w:r>
      <w:r w:rsidRPr="00780663">
        <w:rPr>
          <w:rFonts w:ascii="Arial" w:hAnsi="Arial" w:cs="Arial"/>
        </w:rPr>
        <w:t xml:space="preserve">, </w:t>
      </w:r>
      <w:r w:rsidR="001C3A35">
        <w:rPr>
          <w:rFonts w:ascii="Arial" w:hAnsi="Arial" w:cs="Arial"/>
        </w:rPr>
        <w:t>p</w:t>
      </w:r>
      <w:r w:rsidRPr="00780663">
        <w:rPr>
          <w:rFonts w:ascii="Arial" w:hAnsi="Arial" w:cs="Arial"/>
        </w:rPr>
        <w:t xml:space="preserve">ožární řád </w:t>
      </w:r>
      <w:r w:rsidR="00E515C3">
        <w:rPr>
          <w:rFonts w:ascii="Arial" w:hAnsi="Arial" w:cs="Arial"/>
        </w:rPr>
        <w:t>města</w:t>
      </w:r>
      <w:r w:rsidR="001C3A35">
        <w:rPr>
          <w:rFonts w:ascii="Arial" w:hAnsi="Arial" w:cs="Arial"/>
        </w:rPr>
        <w:t>, ze dne 23. 9. 2014</w:t>
      </w:r>
      <w:r w:rsidRPr="00780663">
        <w:rPr>
          <w:rFonts w:ascii="Arial" w:hAnsi="Arial" w:cs="Arial"/>
        </w:rPr>
        <w:t>.</w:t>
      </w:r>
    </w:p>
    <w:p w14:paraId="42D47B30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441AF700" w14:textId="77777777" w:rsidR="001C3A35" w:rsidRDefault="001C3A35">
      <w:pPr>
        <w:pStyle w:val="Zkladntext"/>
        <w:jc w:val="center"/>
        <w:rPr>
          <w:rFonts w:ascii="Arial" w:hAnsi="Arial" w:cs="Arial"/>
          <w:b/>
        </w:rPr>
      </w:pPr>
    </w:p>
    <w:p w14:paraId="6C86B34E" w14:textId="5660BACA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11</w:t>
      </w:r>
    </w:p>
    <w:p w14:paraId="0699B37F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Účinnost</w:t>
      </w:r>
    </w:p>
    <w:p w14:paraId="5187C1DD" w14:textId="77777777" w:rsidR="00ED6CA8" w:rsidRPr="00780663" w:rsidRDefault="00ED6CA8">
      <w:pPr>
        <w:pStyle w:val="Zkladntext"/>
        <w:jc w:val="both"/>
        <w:rPr>
          <w:rFonts w:ascii="Arial" w:hAnsi="Arial" w:cs="Arial"/>
          <w:b/>
        </w:rPr>
      </w:pPr>
    </w:p>
    <w:p w14:paraId="318CFEFA" w14:textId="77777777" w:rsidR="0035565C" w:rsidRDefault="00ED6CA8" w:rsidP="0035565C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Tato </w:t>
      </w:r>
      <w:r w:rsidR="0035565C">
        <w:rPr>
          <w:rFonts w:ascii="Arial" w:hAnsi="Arial" w:cs="Arial"/>
        </w:rPr>
        <w:t>vyhláška nabývá účinnosti počátkem patnáctého dne následujícího po dni jejího vyhlášení.</w:t>
      </w:r>
    </w:p>
    <w:p w14:paraId="097D203E" w14:textId="65918751" w:rsidR="00634AAF" w:rsidRDefault="00634AAF">
      <w:pPr>
        <w:pStyle w:val="Zkladntext"/>
        <w:jc w:val="both"/>
        <w:rPr>
          <w:rFonts w:ascii="Arial" w:hAnsi="Arial" w:cs="Arial"/>
        </w:rPr>
      </w:pPr>
    </w:p>
    <w:p w14:paraId="1B012D5B" w14:textId="1735CA5D" w:rsidR="001C3A35" w:rsidRDefault="001C3A35">
      <w:pPr>
        <w:pStyle w:val="Zkladntext"/>
        <w:jc w:val="both"/>
        <w:rPr>
          <w:rFonts w:ascii="Arial" w:hAnsi="Arial" w:cs="Arial"/>
        </w:rPr>
      </w:pPr>
    </w:p>
    <w:p w14:paraId="05A0FE26" w14:textId="0C42994D" w:rsidR="001C3A35" w:rsidRDefault="001C3A35">
      <w:pPr>
        <w:pStyle w:val="Zkladntext"/>
        <w:jc w:val="both"/>
        <w:rPr>
          <w:rFonts w:ascii="Arial" w:hAnsi="Arial" w:cs="Arial"/>
        </w:rPr>
      </w:pPr>
    </w:p>
    <w:p w14:paraId="71FFD9DD" w14:textId="7F55EAA4" w:rsidR="001C3A35" w:rsidRDefault="001C3A35">
      <w:pPr>
        <w:pStyle w:val="Zkladntext"/>
        <w:jc w:val="both"/>
        <w:rPr>
          <w:rFonts w:ascii="Arial" w:hAnsi="Arial" w:cs="Arial"/>
        </w:rPr>
      </w:pPr>
    </w:p>
    <w:p w14:paraId="1E17A36B" w14:textId="77777777" w:rsidR="001C3A35" w:rsidRPr="00780663" w:rsidRDefault="001C3A35">
      <w:pPr>
        <w:pStyle w:val="Zkladntext"/>
        <w:jc w:val="both"/>
        <w:rPr>
          <w:rFonts w:ascii="Arial" w:hAnsi="Arial" w:cs="Arial"/>
        </w:rPr>
      </w:pPr>
    </w:p>
    <w:p w14:paraId="204A8EA4" w14:textId="77777777" w:rsidR="00267975" w:rsidRPr="00780663" w:rsidRDefault="00267975">
      <w:pPr>
        <w:pStyle w:val="Zkladntext"/>
        <w:jc w:val="both"/>
        <w:rPr>
          <w:rFonts w:ascii="Arial" w:hAnsi="Arial" w:cs="Arial"/>
        </w:rPr>
      </w:pPr>
    </w:p>
    <w:p w14:paraId="674EF22E" w14:textId="2505BA4B" w:rsidR="00263F9C" w:rsidRPr="00780663" w:rsidRDefault="000745E0">
      <w:pPr>
        <w:pStyle w:val="Zkladntex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C3A35">
        <w:rPr>
          <w:rFonts w:ascii="Arial" w:hAnsi="Arial" w:cs="Arial"/>
        </w:rPr>
        <w:t>Mgr. Luděk Soukup</w:t>
      </w:r>
      <w:r w:rsidR="001C3A35" w:rsidRPr="00780663">
        <w:rPr>
          <w:rFonts w:ascii="Arial" w:hAnsi="Arial" w:cs="Arial"/>
        </w:rPr>
        <w:t xml:space="preserve"> </w:t>
      </w:r>
      <w:r w:rsidR="00D53057">
        <w:rPr>
          <w:rFonts w:ascii="Arial" w:hAnsi="Arial" w:cs="Arial"/>
        </w:rPr>
        <w:t>v. r.</w:t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263F9C" w:rsidRPr="00780663">
        <w:rPr>
          <w:rFonts w:ascii="Arial" w:hAnsi="Arial" w:cs="Arial"/>
        </w:rPr>
        <w:t>Patrik Pizinger</w:t>
      </w:r>
      <w:r w:rsidR="00D53057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AADCF49" w14:textId="65DFF504" w:rsidR="00ED6CA8" w:rsidRPr="00780663" w:rsidRDefault="00780663">
      <w:pPr>
        <w:pStyle w:val="Zkladntex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C3A35" w:rsidRPr="00780663">
        <w:rPr>
          <w:rFonts w:ascii="Arial" w:hAnsi="Arial" w:cs="Arial"/>
        </w:rPr>
        <w:t>místostarosta</w:t>
      </w:r>
      <w:r w:rsidR="001C3A35">
        <w:rPr>
          <w:rFonts w:ascii="Arial" w:hAnsi="Arial" w:cs="Arial"/>
        </w:rPr>
        <w:t xml:space="preserve"> </w:t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>s</w:t>
      </w:r>
      <w:r w:rsidR="00ED6CA8" w:rsidRPr="00780663">
        <w:rPr>
          <w:rFonts w:ascii="Arial" w:hAnsi="Arial" w:cs="Arial"/>
        </w:rPr>
        <w:t>tarosta</w:t>
      </w:r>
      <w:r w:rsidR="00263F9C" w:rsidRPr="00780663">
        <w:rPr>
          <w:rFonts w:ascii="Arial" w:hAnsi="Arial" w:cs="Arial"/>
        </w:rPr>
        <w:tab/>
      </w:r>
      <w:r w:rsidR="00ED6CA8" w:rsidRPr="00780663">
        <w:rPr>
          <w:rFonts w:ascii="Arial" w:hAnsi="Arial" w:cs="Arial"/>
        </w:rPr>
        <w:tab/>
      </w:r>
      <w:r w:rsidR="00ED6CA8" w:rsidRPr="00780663">
        <w:rPr>
          <w:rFonts w:ascii="Arial" w:hAnsi="Arial" w:cs="Arial"/>
        </w:rPr>
        <w:tab/>
        <w:t xml:space="preserve"> </w:t>
      </w:r>
    </w:p>
    <w:p w14:paraId="58F61808" w14:textId="0BE513DF" w:rsidR="0049251E" w:rsidRDefault="0049251E" w:rsidP="0009429F">
      <w:pPr>
        <w:pStyle w:val="Nadpis1"/>
        <w:jc w:val="left"/>
        <w:rPr>
          <w:rFonts w:ascii="Arial" w:hAnsi="Arial" w:cs="Arial"/>
        </w:rPr>
      </w:pPr>
    </w:p>
    <w:p w14:paraId="6E37F6E0" w14:textId="7406D74C" w:rsidR="001C3A35" w:rsidRDefault="001C3A35" w:rsidP="001C3A35"/>
    <w:p w14:paraId="457E7C6A" w14:textId="2077C773" w:rsidR="001C3A35" w:rsidRDefault="001C3A35" w:rsidP="001C3A35"/>
    <w:p w14:paraId="2E2B518F" w14:textId="4EE49910" w:rsidR="001C3A35" w:rsidRDefault="001C3A35" w:rsidP="001C3A35"/>
    <w:p w14:paraId="32D0EAE8" w14:textId="13D095EF" w:rsidR="001C3A35" w:rsidRDefault="001C3A35" w:rsidP="001C3A35"/>
    <w:p w14:paraId="4414A886" w14:textId="6791E715" w:rsidR="001C3A35" w:rsidRDefault="001C3A35" w:rsidP="001C3A35"/>
    <w:p w14:paraId="635AF8A1" w14:textId="340116D3" w:rsidR="001C3A35" w:rsidRDefault="001C3A35" w:rsidP="001C3A35"/>
    <w:p w14:paraId="28D56A6E" w14:textId="1E60C645" w:rsidR="001C3A35" w:rsidRDefault="001C3A35" w:rsidP="001C3A35"/>
    <w:p w14:paraId="01A30369" w14:textId="65C68B6A" w:rsidR="001C3A35" w:rsidRDefault="001C3A35" w:rsidP="001C3A35"/>
    <w:p w14:paraId="0CDF4B29" w14:textId="6D53272D" w:rsidR="001C3A35" w:rsidRDefault="001C3A35" w:rsidP="001C3A35"/>
    <w:p w14:paraId="2A12EDE6" w14:textId="333D5078" w:rsidR="001C3A35" w:rsidRDefault="001C3A35" w:rsidP="001C3A35"/>
    <w:p w14:paraId="5244E31C" w14:textId="37C98902" w:rsidR="001C3A35" w:rsidRDefault="001C3A35" w:rsidP="001C3A35"/>
    <w:p w14:paraId="4999D16A" w14:textId="2D03B87C" w:rsidR="001C3A35" w:rsidRDefault="001C3A35" w:rsidP="001C3A35"/>
    <w:p w14:paraId="6E1F5B4C" w14:textId="43FE66F9" w:rsidR="001C3A35" w:rsidRDefault="001C3A35" w:rsidP="001C3A35"/>
    <w:p w14:paraId="11C13BBF" w14:textId="1FF6616A" w:rsidR="001C3A35" w:rsidRDefault="001C3A35" w:rsidP="001C3A35"/>
    <w:p w14:paraId="4A03F1C7" w14:textId="548D8B42" w:rsidR="00AF0F46" w:rsidRDefault="00AF0F46" w:rsidP="001C3A35"/>
    <w:p w14:paraId="55243D44" w14:textId="3D728F07" w:rsidR="003373BD" w:rsidRDefault="003373BD" w:rsidP="001C3A35"/>
    <w:p w14:paraId="6EE5CBBE" w14:textId="5B734BDA" w:rsidR="003373BD" w:rsidRDefault="003373BD" w:rsidP="001C3A35"/>
    <w:p w14:paraId="7131E2E7" w14:textId="2CBB557B" w:rsidR="003373BD" w:rsidRDefault="003373BD" w:rsidP="001C3A35"/>
    <w:p w14:paraId="29CB08EE" w14:textId="45BE7B53" w:rsidR="003373BD" w:rsidRDefault="003373BD" w:rsidP="001C3A35"/>
    <w:p w14:paraId="378DFF83" w14:textId="10000A70" w:rsidR="003373BD" w:rsidRDefault="003373BD" w:rsidP="001C3A35"/>
    <w:p w14:paraId="6C9D19AA" w14:textId="69761C0F" w:rsidR="003373BD" w:rsidRDefault="003373BD" w:rsidP="001C3A35"/>
    <w:p w14:paraId="731F5266" w14:textId="493FABF6" w:rsidR="003373BD" w:rsidRDefault="003373BD" w:rsidP="001C3A35"/>
    <w:p w14:paraId="2AB4DF80" w14:textId="7D5F27A7" w:rsidR="003373BD" w:rsidRDefault="003373BD" w:rsidP="001C3A35"/>
    <w:p w14:paraId="46813F35" w14:textId="15FFE61F" w:rsidR="003373BD" w:rsidRDefault="003373BD" w:rsidP="001C3A35"/>
    <w:p w14:paraId="152BEEFC" w14:textId="79463D4A" w:rsidR="003373BD" w:rsidRDefault="003373BD" w:rsidP="001C3A35"/>
    <w:p w14:paraId="16AA3BD1" w14:textId="4176A4FF" w:rsidR="003373BD" w:rsidRDefault="003373BD" w:rsidP="001C3A35"/>
    <w:p w14:paraId="7FA4A7FE" w14:textId="225088A4" w:rsidR="003373BD" w:rsidRDefault="003373BD" w:rsidP="001C3A35"/>
    <w:p w14:paraId="0696D100" w14:textId="6AF39EDE" w:rsidR="003373BD" w:rsidRDefault="003373BD" w:rsidP="001C3A35"/>
    <w:p w14:paraId="1F2292CD" w14:textId="3AA33F05" w:rsidR="003373BD" w:rsidRDefault="003373BD" w:rsidP="001C3A35"/>
    <w:p w14:paraId="23B57E28" w14:textId="77777777" w:rsidR="003373BD" w:rsidRDefault="003373BD" w:rsidP="001C3A35"/>
    <w:p w14:paraId="26A941CC" w14:textId="464DFDDC" w:rsidR="00AF0F46" w:rsidRDefault="00AF0F46" w:rsidP="001C3A35"/>
    <w:p w14:paraId="3910B717" w14:textId="13DDCE6D" w:rsidR="00AF0F46" w:rsidRDefault="00AF0F46" w:rsidP="001C3A35"/>
    <w:p w14:paraId="3F44F6D3" w14:textId="1DCDD5E8" w:rsidR="00375BAD" w:rsidRDefault="00375BAD" w:rsidP="001C3A35"/>
    <w:p w14:paraId="7C93F992" w14:textId="3B63190F" w:rsidR="00375BAD" w:rsidRDefault="00375BAD" w:rsidP="001C3A35"/>
    <w:p w14:paraId="63C52884" w14:textId="0CD8D228" w:rsidR="00375BAD" w:rsidRDefault="00375BAD" w:rsidP="001C3A35"/>
    <w:p w14:paraId="7502F9D5" w14:textId="1D34DF09" w:rsidR="00375BAD" w:rsidRDefault="00375BAD" w:rsidP="001C3A35"/>
    <w:p w14:paraId="105D0F73" w14:textId="5F941EC5" w:rsidR="00375BAD" w:rsidRDefault="00375BAD" w:rsidP="001C3A35"/>
    <w:p w14:paraId="506D6686" w14:textId="1043FC7A" w:rsidR="00375BAD" w:rsidRDefault="00375BAD" w:rsidP="001C3A35"/>
    <w:p w14:paraId="1B3992F7" w14:textId="66B41D4F" w:rsidR="00375BAD" w:rsidRDefault="00375BAD" w:rsidP="001C3A35"/>
    <w:p w14:paraId="26D55710" w14:textId="2E2449D6" w:rsidR="00375BAD" w:rsidRDefault="00375BAD" w:rsidP="001C3A35"/>
    <w:p w14:paraId="41315AB4" w14:textId="649AFB66" w:rsidR="00375BAD" w:rsidRDefault="00375BAD" w:rsidP="001C3A35"/>
    <w:p w14:paraId="28AB5617" w14:textId="77777777" w:rsidR="00375BAD" w:rsidRDefault="00375BAD" w:rsidP="001C3A35"/>
    <w:p w14:paraId="64D8B1E8" w14:textId="75E06B42" w:rsidR="00375BAD" w:rsidRDefault="00375BAD" w:rsidP="001C3A35"/>
    <w:p w14:paraId="3D7FC308" w14:textId="6E8D9515" w:rsidR="00375BAD" w:rsidRDefault="00375BAD" w:rsidP="001C3A35"/>
    <w:p w14:paraId="489D2C62" w14:textId="50CB406E" w:rsidR="00375BAD" w:rsidRDefault="00375BAD" w:rsidP="001C3A35"/>
    <w:p w14:paraId="2073A1F1" w14:textId="127A21CF" w:rsidR="00843543" w:rsidRDefault="00843543" w:rsidP="001C3A35"/>
    <w:p w14:paraId="726FCBA0" w14:textId="48D7F2BC" w:rsidR="00843543" w:rsidRDefault="00843543" w:rsidP="001C3A35"/>
    <w:p w14:paraId="1F87EC3E" w14:textId="5947EFD3" w:rsidR="00843543" w:rsidRDefault="00843543" w:rsidP="001C3A35"/>
    <w:p w14:paraId="37C85B9A" w14:textId="31FEE26D" w:rsidR="00843543" w:rsidRDefault="00843543" w:rsidP="001C3A35"/>
    <w:p w14:paraId="1A41452B" w14:textId="77777777" w:rsidR="00843543" w:rsidRDefault="00843543" w:rsidP="001C3A35"/>
    <w:p w14:paraId="7404D60D" w14:textId="6E0F21C9" w:rsidR="00ED6CA8" w:rsidRPr="00780663" w:rsidRDefault="00262F84" w:rsidP="0009429F">
      <w:pPr>
        <w:pStyle w:val="Nadpis1"/>
        <w:jc w:val="left"/>
        <w:rPr>
          <w:rFonts w:ascii="Arial" w:hAnsi="Arial" w:cs="Arial"/>
        </w:rPr>
      </w:pPr>
      <w:r w:rsidRPr="0078066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8589FD" wp14:editId="1D26A185">
                <wp:simplePos x="0" y="0"/>
                <wp:positionH relativeFrom="column">
                  <wp:posOffset>-76835</wp:posOffset>
                </wp:positionH>
                <wp:positionV relativeFrom="paragraph">
                  <wp:posOffset>160020</wp:posOffset>
                </wp:positionV>
                <wp:extent cx="576072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E751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2.6pt" to="447.5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sDvwEAAGkDAAAOAAAAZHJzL2Uyb0RvYy54bWysU02P2yAQvVfqf0DcGyeWsttacfaQ7faS&#10;tpF2+wMmgG1UYBCQ2Pn3HcjHbttbVR8Qw8w83nuDVw+TNeyoQtToWr6YzTlTTqDUrm/5j5enDx85&#10;iwmcBINOtfykIn9Yv3+3Gn2jahzQSBUYgbjYjL7lQ0q+qaooBmUhztArR8kOg4VEYegrGWAkdGuq&#10;ej6/q0YM0gcUKkY6fTwn+brgd50S6XvXRZWYaTlxS2UNZd3ntVqvoOkD+EGLCw34BxYWtKNLb1CP&#10;kIAdgv4LymoRMGKXZgJthV2nhSoaSM1i/oea5wG8KlrInOhvNsX/Byu+HXeBaUmz48yBpRFttVOs&#10;zs6MPjZUsHG7kLWJyT37LYqfkTncDOB6VRi+nDy1LXJH9VtLDqIn/P34FSXVwCFhsWnqgs2QZACb&#10;yjROt2moKTFBh8v7u/l9TUMT11wFzbXRh5i+KLQsb1puiHMBhuM2pkwEmmtJvsfhkzamDNs4Nrb8&#10;07JeloaIRsuczGUx9PuNCewI+bmUr6iizNuygAcnC9igQH6+7BNoc97T5cZdzMj6z07uUZ524WoS&#10;zbOwvLy9/GDexqX79Q9Z/wIAAP//AwBQSwMEFAAGAAgAAAAhAAfGNNjdAAAACQEAAA8AAABkcnMv&#10;ZG93bnJldi54bWxMj8FOwzAMhu9IvENkJC7TlrZoaJSmEwJ648IAcfUa01Y0TtdkW+HpMdoBjv79&#10;6ffnYj25Xh1oDJ1nA+kiAUVce9txY+D1pZqvQIWIbLH3TAa+KMC6PD8rMLf+yM902MRGSQmHHA20&#10;MQ651qFuyWFY+IFYdh9+dBhlHBttRzxKuet1liTX2mHHcqHFge5bqj83e2cgVG+0q75n9Sx5v2o8&#10;ZbuHp0c05vJiursFFWmKfzD86os6lOK09Xu2QfUG5mmWCmogW2agBFjdLCXYngJdFvr/B+UPAAAA&#10;//8DAFBLAQItABQABgAIAAAAIQC2gziS/gAAAOEBAAATAAAAAAAAAAAAAAAAAAAAAABbQ29udGVu&#10;dF9UeXBlc10ueG1sUEsBAi0AFAAGAAgAAAAhADj9If/WAAAAlAEAAAsAAAAAAAAAAAAAAAAALwEA&#10;AF9yZWxzLy5yZWxzUEsBAi0AFAAGAAgAAAAhABR1ewO/AQAAaQMAAA4AAAAAAAAAAAAAAAAALgIA&#10;AGRycy9lMm9Eb2MueG1sUEsBAi0AFAAGAAgAAAAhAAfGNNjdAAAACQEAAA8AAAAAAAAAAAAAAAAA&#10;GQQAAGRycy9kb3ducmV2LnhtbFBLBQYAAAAABAAEAPMAAAAjBQAAAAA=&#10;" o:allowincell="f">
                <w10:wrap type="topAndBottom"/>
              </v:line>
            </w:pict>
          </mc:Fallback>
        </mc:AlternateContent>
      </w:r>
    </w:p>
    <w:p w14:paraId="7894A72E" w14:textId="2C9D0E70" w:rsidR="00C20BAB" w:rsidRPr="002D3C52" w:rsidRDefault="002D3C52" w:rsidP="00C20BA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D3C52">
        <w:rPr>
          <w:rFonts w:ascii="Arial" w:hAnsi="Arial" w:cs="Arial"/>
        </w:rPr>
        <w:t xml:space="preserve">nařízení Karlovarského kraje č. 2/2006, kterým se stanoví Požární poplachový plán Karlovarského kraje, </w:t>
      </w:r>
      <w:r w:rsidR="00C444C0">
        <w:rPr>
          <w:rFonts w:ascii="Arial" w:hAnsi="Arial" w:cs="Arial"/>
        </w:rPr>
        <w:t>ve znění pozdějších předpisů</w:t>
      </w:r>
    </w:p>
    <w:p w14:paraId="79DE96A7" w14:textId="77777777" w:rsidR="001D2DDC" w:rsidRPr="002149D2" w:rsidRDefault="001D2DDC" w:rsidP="001D2DDC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2149D2">
        <w:rPr>
          <w:rFonts w:ascii="Arial" w:hAnsi="Arial" w:cs="Arial"/>
          <w:sz w:val="20"/>
        </w:rPr>
        <w:t>zákon č. 133/1985 Sb., o požární ochraně, ve znění pozdějších předpisů</w:t>
      </w:r>
    </w:p>
    <w:p w14:paraId="6B468A1D" w14:textId="6BFE691A" w:rsidR="00D25897" w:rsidRDefault="00D25897" w:rsidP="00F264C4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780663">
        <w:rPr>
          <w:rFonts w:ascii="Arial" w:hAnsi="Arial" w:cs="Arial"/>
          <w:sz w:val="20"/>
        </w:rPr>
        <w:t>nařízení Karlovarského kraje č.</w:t>
      </w:r>
      <w:r>
        <w:rPr>
          <w:rFonts w:ascii="Arial" w:hAnsi="Arial" w:cs="Arial"/>
          <w:sz w:val="20"/>
        </w:rPr>
        <w:t xml:space="preserve"> 3/2016, kterým se stanoví podmínky k zabezpečení požární ochrany při akcích, kterých se zúčastňuje větší počet osob ve venkovních shromažďovacích prostorech a ve venkovních shromažďovacích prostorech pod širým nebem</w:t>
      </w:r>
    </w:p>
    <w:p w14:paraId="0C2D67B6" w14:textId="731FBF05" w:rsidR="002149D2" w:rsidRPr="002149D2" w:rsidRDefault="002149D2" w:rsidP="00F264C4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2149D2">
        <w:rPr>
          <w:rFonts w:ascii="Arial" w:hAnsi="Arial" w:cs="Arial"/>
          <w:sz w:val="20"/>
        </w:rPr>
        <w:t>naříze</w:t>
      </w:r>
      <w:r w:rsidR="007E30AC">
        <w:rPr>
          <w:rFonts w:ascii="Arial" w:hAnsi="Arial" w:cs="Arial"/>
          <w:sz w:val="20"/>
        </w:rPr>
        <w:t>ní Karlovarského kraje č. 4/2016</w:t>
      </w:r>
      <w:r w:rsidRPr="002149D2">
        <w:rPr>
          <w:rFonts w:ascii="Arial" w:hAnsi="Arial" w:cs="Arial"/>
          <w:sz w:val="20"/>
        </w:rPr>
        <w:t>, kterým se stanoví podmínky k zabezpečení požární ochrany v době zvýšeného nebezpečí vzniku požáru</w:t>
      </w:r>
    </w:p>
    <w:p w14:paraId="44F05741" w14:textId="2DB0BFA2" w:rsidR="00ED6CA8" w:rsidRPr="00780663" w:rsidRDefault="00242458" w:rsidP="00F264C4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780663">
        <w:rPr>
          <w:rFonts w:ascii="Arial" w:hAnsi="Arial" w:cs="Arial"/>
          <w:sz w:val="20"/>
        </w:rPr>
        <w:t>nařízení Karlovarského kraje č. 1/2003, kterým se stanoví podmínky k zabezpečení zdrojů vody k hašení požárů</w:t>
      </w:r>
      <w:r w:rsidR="00AB20E0">
        <w:rPr>
          <w:rFonts w:ascii="Arial" w:hAnsi="Arial" w:cs="Arial"/>
          <w:sz w:val="20"/>
        </w:rPr>
        <w:t>, ve znění pozdějších předpisů</w:t>
      </w:r>
    </w:p>
    <w:p w14:paraId="0644947B" w14:textId="0A605F7C" w:rsidR="00186A71" w:rsidRDefault="00186A71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</w:p>
    <w:p w14:paraId="2E3BD2B8" w14:textId="77777777" w:rsidR="00375BAD" w:rsidRDefault="00375BAD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</w:p>
    <w:p w14:paraId="2439D71D" w14:textId="3BBB0E31" w:rsidR="0049251E" w:rsidRDefault="0049251E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</w:p>
    <w:p w14:paraId="121C48FE" w14:textId="40C9B319" w:rsidR="00375BAD" w:rsidRDefault="00375BAD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</w:p>
    <w:p w14:paraId="3BCFFB0E" w14:textId="192C8013" w:rsidR="00375BAD" w:rsidRDefault="00375BAD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</w:p>
    <w:p w14:paraId="20CE6858" w14:textId="77777777" w:rsidR="00375BAD" w:rsidRDefault="00375BAD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</w:p>
    <w:p w14:paraId="3D763714" w14:textId="77777777" w:rsidR="00EB7AB1" w:rsidRPr="00780663" w:rsidRDefault="00EB7AB1" w:rsidP="00780663">
      <w:pPr>
        <w:ind w:left="8148" w:hanging="210"/>
        <w:jc w:val="both"/>
        <w:rPr>
          <w:rFonts w:ascii="Arial" w:hAnsi="Arial" w:cs="Arial"/>
          <w:sz w:val="24"/>
          <w:szCs w:val="24"/>
        </w:rPr>
      </w:pPr>
      <w:r w:rsidRPr="00780663">
        <w:rPr>
          <w:rFonts w:ascii="Arial" w:hAnsi="Arial" w:cs="Arial"/>
          <w:b/>
          <w:sz w:val="24"/>
          <w:szCs w:val="24"/>
        </w:rPr>
        <w:t>Příloha č. 1</w:t>
      </w:r>
    </w:p>
    <w:p w14:paraId="7B2BBD9F" w14:textId="77777777" w:rsidR="00EB7AB1" w:rsidRPr="00780663" w:rsidRDefault="00EB7AB1" w:rsidP="00EB7AB1">
      <w:pPr>
        <w:pStyle w:val="Zkladntext"/>
        <w:ind w:left="7788"/>
        <w:jc w:val="both"/>
        <w:rPr>
          <w:rFonts w:ascii="Arial" w:hAnsi="Arial" w:cs="Arial"/>
          <w:sz w:val="20"/>
        </w:rPr>
      </w:pPr>
    </w:p>
    <w:p w14:paraId="58168847" w14:textId="77777777" w:rsidR="00EB7AB1" w:rsidRPr="00780663" w:rsidRDefault="00EB7AB1" w:rsidP="00EB7AB1">
      <w:pPr>
        <w:pStyle w:val="Zkladntext"/>
        <w:jc w:val="center"/>
        <w:rPr>
          <w:rFonts w:ascii="Arial" w:hAnsi="Arial" w:cs="Arial"/>
          <w:b/>
          <w:spacing w:val="10"/>
        </w:rPr>
      </w:pPr>
      <w:r w:rsidRPr="00780663">
        <w:rPr>
          <w:rFonts w:ascii="Arial" w:hAnsi="Arial" w:cs="Arial"/>
          <w:b/>
          <w:spacing w:val="10"/>
        </w:rPr>
        <w:t>SEZNAM SIL A PROSTŘEDKŮ JEDNOTEK POŽÁRNÍ OCHRANY PODLE</w:t>
      </w:r>
      <w:r w:rsidRPr="00780663">
        <w:rPr>
          <w:rFonts w:ascii="Arial" w:hAnsi="Arial" w:cs="Arial"/>
          <w:b/>
          <w:spacing w:val="4"/>
        </w:rPr>
        <w:t xml:space="preserve"> </w:t>
      </w:r>
      <w:r w:rsidRPr="00780663">
        <w:rPr>
          <w:rFonts w:ascii="Arial" w:hAnsi="Arial" w:cs="Arial"/>
          <w:b/>
          <w:spacing w:val="10"/>
        </w:rPr>
        <w:t>POŽÁRNÍHO POPLACHOVÉHO PLÁNU KRAJE</w:t>
      </w:r>
      <w:r w:rsidR="00543BA5" w:rsidRPr="00780663">
        <w:rPr>
          <w:rFonts w:ascii="Arial" w:hAnsi="Arial" w:cs="Arial"/>
          <w:b/>
          <w:spacing w:val="10"/>
        </w:rPr>
        <w:t xml:space="preserve"> </w:t>
      </w:r>
      <w:r w:rsidR="00B7228E">
        <w:rPr>
          <w:rFonts w:ascii="Arial" w:hAnsi="Arial" w:cs="Arial"/>
          <w:b/>
          <w:spacing w:val="10"/>
          <w:vertAlign w:val="superscript"/>
        </w:rPr>
        <w:t>1</w:t>
      </w:r>
      <w:r w:rsidR="00543BA5" w:rsidRPr="00780663">
        <w:rPr>
          <w:rFonts w:ascii="Arial" w:hAnsi="Arial" w:cs="Arial"/>
          <w:b/>
          <w:spacing w:val="10"/>
          <w:vertAlign w:val="superscript"/>
        </w:rPr>
        <w:t>)</w:t>
      </w:r>
    </w:p>
    <w:p w14:paraId="7376EE05" w14:textId="2EBAE1F9" w:rsidR="00B7228E" w:rsidRDefault="00B7228E" w:rsidP="00B7228E">
      <w:pPr>
        <w:pStyle w:val="Zkladntext"/>
        <w:tabs>
          <w:tab w:val="num" w:pos="567"/>
        </w:tabs>
        <w:ind w:left="567"/>
        <w:jc w:val="both"/>
        <w:rPr>
          <w:rFonts w:ascii="Arial" w:hAnsi="Arial" w:cs="Arial"/>
        </w:rPr>
      </w:pPr>
    </w:p>
    <w:p w14:paraId="527BD78F" w14:textId="77777777" w:rsidR="00C42123" w:rsidRDefault="00C42123" w:rsidP="00B7228E">
      <w:pPr>
        <w:pStyle w:val="Zkladntext"/>
        <w:tabs>
          <w:tab w:val="num" w:pos="567"/>
        </w:tabs>
        <w:ind w:left="567"/>
        <w:jc w:val="both"/>
        <w:rPr>
          <w:rFonts w:ascii="Arial" w:hAnsi="Arial" w:cs="Arial"/>
        </w:rPr>
      </w:pPr>
    </w:p>
    <w:p w14:paraId="34963B0A" w14:textId="1000F54C" w:rsidR="00780663" w:rsidRDefault="008E2B61" w:rsidP="003E6B2A">
      <w:pPr>
        <w:pStyle w:val="Zkladntext"/>
        <w:tabs>
          <w:tab w:val="num" w:pos="567"/>
        </w:tabs>
        <w:ind w:left="567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Výpis s</w:t>
      </w:r>
      <w:r w:rsidR="00EB7AB1" w:rsidRPr="00B7228E">
        <w:rPr>
          <w:rFonts w:ascii="Arial" w:hAnsi="Arial" w:cs="Arial"/>
        </w:rPr>
        <w:t>eznam</w:t>
      </w:r>
      <w:r>
        <w:rPr>
          <w:rFonts w:ascii="Arial" w:hAnsi="Arial" w:cs="Arial"/>
        </w:rPr>
        <w:t>u</w:t>
      </w:r>
      <w:r w:rsidR="00EB7AB1" w:rsidRPr="00B7228E">
        <w:rPr>
          <w:rFonts w:ascii="Arial" w:hAnsi="Arial" w:cs="Arial"/>
        </w:rPr>
        <w:t xml:space="preserve"> sil a prostředků jednotek požární ochrany </w:t>
      </w:r>
      <w:r w:rsidR="00B7228E">
        <w:rPr>
          <w:rFonts w:ascii="Arial" w:hAnsi="Arial" w:cs="Arial"/>
        </w:rPr>
        <w:t xml:space="preserve">z požárního poplachového plánu </w:t>
      </w:r>
      <w:r w:rsidR="00EB7AB1" w:rsidRPr="00B7228E">
        <w:rPr>
          <w:rFonts w:ascii="Arial" w:hAnsi="Arial" w:cs="Arial"/>
        </w:rPr>
        <w:t xml:space="preserve">pro první stupeň </w:t>
      </w:r>
      <w:r>
        <w:rPr>
          <w:rFonts w:ascii="Arial" w:hAnsi="Arial" w:cs="Arial"/>
        </w:rPr>
        <w:t xml:space="preserve">požárního poplachu </w:t>
      </w:r>
      <w:r>
        <w:rPr>
          <w:rFonts w:ascii="Arial" w:hAnsi="Arial" w:cs="Arial"/>
          <w:vertAlign w:val="superscript"/>
        </w:rPr>
        <w:t>1)</w:t>
      </w:r>
    </w:p>
    <w:p w14:paraId="0FCF2A72" w14:textId="199C15FB" w:rsidR="00186A71" w:rsidRDefault="00186A71" w:rsidP="003E6B2A">
      <w:pPr>
        <w:pStyle w:val="Zkladntext"/>
        <w:tabs>
          <w:tab w:val="num" w:pos="567"/>
        </w:tabs>
        <w:ind w:left="567"/>
        <w:jc w:val="both"/>
        <w:rPr>
          <w:rFonts w:ascii="Arial" w:hAnsi="Arial" w:cs="Arial"/>
          <w:vertAlign w:val="superscript"/>
        </w:rPr>
      </w:pPr>
    </w:p>
    <w:p w14:paraId="14040B5D" w14:textId="7A34A5B4" w:rsidR="00186A71" w:rsidRDefault="00186A71" w:rsidP="003E6B2A">
      <w:pPr>
        <w:pStyle w:val="Zkladntext"/>
        <w:tabs>
          <w:tab w:val="num" w:pos="567"/>
        </w:tabs>
        <w:ind w:left="567"/>
        <w:jc w:val="both"/>
        <w:rPr>
          <w:rFonts w:ascii="Arial" w:hAnsi="Arial" w:cs="Arial"/>
          <w:vertAlign w:val="superscript"/>
        </w:rPr>
      </w:pPr>
    </w:p>
    <w:p w14:paraId="50C5F010" w14:textId="77777777" w:rsidR="00186A71" w:rsidRPr="008E2B61" w:rsidRDefault="00186A71" w:rsidP="003E6B2A">
      <w:pPr>
        <w:pStyle w:val="Zkladntext"/>
        <w:tabs>
          <w:tab w:val="num" w:pos="567"/>
        </w:tabs>
        <w:ind w:left="567"/>
        <w:jc w:val="both"/>
        <w:rPr>
          <w:rFonts w:ascii="Arial" w:hAnsi="Arial" w:cs="Arial"/>
          <w:vertAlign w:val="superscript"/>
        </w:rPr>
      </w:pPr>
    </w:p>
    <w:p w14:paraId="20E1F108" w14:textId="77777777" w:rsidR="00415F18" w:rsidRDefault="00415F18" w:rsidP="000745E0">
      <w:pPr>
        <w:pStyle w:val="Zkladntext"/>
        <w:tabs>
          <w:tab w:val="num" w:pos="567"/>
        </w:tabs>
        <w:ind w:left="567" w:hanging="567"/>
        <w:rPr>
          <w:rFonts w:ascii="Arial" w:hAnsi="Arial" w:cs="Arial"/>
          <w:b/>
        </w:rPr>
      </w:pPr>
    </w:p>
    <w:p w14:paraId="16E88059" w14:textId="77777777" w:rsidR="00415F18" w:rsidRPr="00780663" w:rsidRDefault="00415F18" w:rsidP="00C5225A">
      <w:pPr>
        <w:pStyle w:val="Zkladntext"/>
        <w:tabs>
          <w:tab w:val="num" w:pos="567"/>
        </w:tabs>
        <w:ind w:left="567" w:hanging="567"/>
        <w:jc w:val="center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XSpec="center" w:tblpY="4411"/>
        <w:tblW w:w="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</w:tblGrid>
      <w:tr w:rsidR="00186A71" w:rsidRPr="00780663" w14:paraId="4B354261" w14:textId="77777777" w:rsidTr="00186A71">
        <w:trPr>
          <w:trHeight w:val="563"/>
        </w:trPr>
        <w:tc>
          <w:tcPr>
            <w:tcW w:w="0" w:type="auto"/>
            <w:tcBorders>
              <w:bottom w:val="single" w:sz="4" w:space="0" w:color="auto"/>
            </w:tcBorders>
          </w:tcPr>
          <w:p w14:paraId="54E8BF2A" w14:textId="77777777" w:rsidR="00186A71" w:rsidRPr="00780663" w:rsidRDefault="00186A71" w:rsidP="00186A71">
            <w:pPr>
              <w:pStyle w:val="Zkladntext"/>
              <w:jc w:val="center"/>
              <w:rPr>
                <w:rFonts w:ascii="Arial" w:hAnsi="Arial" w:cs="Arial"/>
                <w:b/>
              </w:rPr>
            </w:pPr>
          </w:p>
          <w:p w14:paraId="7FFA950E" w14:textId="77777777" w:rsidR="00186A71" w:rsidRPr="00780663" w:rsidRDefault="00186A71" w:rsidP="00186A71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I. stupeň</w:t>
            </w:r>
            <w:r>
              <w:rPr>
                <w:rFonts w:ascii="Arial" w:hAnsi="Arial" w:cs="Arial"/>
                <w:b/>
              </w:rPr>
              <w:t xml:space="preserve"> požárního poplachu</w:t>
            </w:r>
          </w:p>
        </w:tc>
      </w:tr>
      <w:tr w:rsidR="00186A71" w:rsidRPr="00780663" w14:paraId="23957F0A" w14:textId="77777777" w:rsidTr="00186A71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06CA9" w14:textId="77777777" w:rsidR="00186A71" w:rsidRPr="00780663" w:rsidRDefault="00186A71" w:rsidP="00186A7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780663">
              <w:rPr>
                <w:rFonts w:ascii="Arial" w:hAnsi="Arial" w:cs="Arial"/>
                <w:sz w:val="22"/>
                <w:szCs w:val="22"/>
              </w:rPr>
              <w:t>JSDH Chodov</w:t>
            </w:r>
          </w:p>
        </w:tc>
      </w:tr>
      <w:tr w:rsidR="00186A71" w:rsidRPr="00780663" w14:paraId="1EA3D72B" w14:textId="77777777" w:rsidTr="00186A71">
        <w:trPr>
          <w:trHeight w:val="14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76ED6" w14:textId="77777777" w:rsidR="00186A71" w:rsidRPr="00780663" w:rsidRDefault="00186A71" w:rsidP="00186A7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780663">
              <w:rPr>
                <w:rFonts w:ascii="Arial" w:hAnsi="Arial" w:cs="Arial"/>
                <w:sz w:val="22"/>
                <w:szCs w:val="22"/>
              </w:rPr>
              <w:t xml:space="preserve">HZS KVK </w:t>
            </w:r>
            <w:r>
              <w:rPr>
                <w:rFonts w:ascii="Arial" w:hAnsi="Arial" w:cs="Arial"/>
                <w:sz w:val="22"/>
                <w:szCs w:val="22"/>
              </w:rPr>
              <w:t xml:space="preserve">stanice </w:t>
            </w:r>
            <w:r w:rsidRPr="00780663">
              <w:rPr>
                <w:rFonts w:ascii="Arial" w:hAnsi="Arial" w:cs="Arial"/>
                <w:sz w:val="22"/>
                <w:szCs w:val="22"/>
              </w:rPr>
              <w:t>Karlovy Vary</w:t>
            </w:r>
          </w:p>
        </w:tc>
      </w:tr>
      <w:tr w:rsidR="00186A71" w:rsidRPr="00780663" w14:paraId="16FC7F54" w14:textId="77777777" w:rsidTr="00186A71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54C8" w14:textId="77777777" w:rsidR="00186A71" w:rsidRDefault="00186A71" w:rsidP="00186A7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780663">
              <w:rPr>
                <w:rFonts w:ascii="Arial" w:hAnsi="Arial" w:cs="Arial"/>
                <w:sz w:val="22"/>
                <w:szCs w:val="22"/>
              </w:rPr>
              <w:t xml:space="preserve">HZS KVK </w:t>
            </w:r>
            <w:r>
              <w:rPr>
                <w:rFonts w:ascii="Arial" w:hAnsi="Arial" w:cs="Arial"/>
                <w:sz w:val="22"/>
                <w:szCs w:val="22"/>
              </w:rPr>
              <w:t xml:space="preserve">stanice </w:t>
            </w:r>
            <w:r w:rsidRPr="00780663">
              <w:rPr>
                <w:rFonts w:ascii="Arial" w:hAnsi="Arial" w:cs="Arial"/>
                <w:sz w:val="22"/>
                <w:szCs w:val="22"/>
              </w:rPr>
              <w:t>Sokolov</w:t>
            </w:r>
            <w:r>
              <w:rPr>
                <w:rFonts w:ascii="Arial" w:hAnsi="Arial" w:cs="Arial"/>
                <w:sz w:val="22"/>
                <w:szCs w:val="22"/>
              </w:rPr>
              <w:t>, stanice Chemické závody</w:t>
            </w:r>
          </w:p>
          <w:p w14:paraId="38FB2D10" w14:textId="77777777" w:rsidR="00186A71" w:rsidRPr="00780663" w:rsidRDefault="00186A71" w:rsidP="00186A7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JSDH Vintířov</w:t>
            </w:r>
          </w:p>
        </w:tc>
      </w:tr>
    </w:tbl>
    <w:p w14:paraId="709091E6" w14:textId="77777777" w:rsidR="000745E0" w:rsidRDefault="000745E0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753A0DE7" w14:textId="77777777" w:rsidR="00B7228E" w:rsidRDefault="00B7228E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4F343FBE" w14:textId="77777777" w:rsidR="00B7228E" w:rsidRDefault="00B7228E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227E3A5C" w14:textId="77777777" w:rsidR="00B7228E" w:rsidRDefault="00B7228E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5F91A932" w14:textId="77777777" w:rsidR="00B7228E" w:rsidRDefault="00B7228E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7214D1D5" w14:textId="77777777" w:rsidR="00B7228E" w:rsidRDefault="00B7228E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23C2BD16" w14:textId="77777777" w:rsidR="00B7228E" w:rsidRDefault="00B7228E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70C12934" w14:textId="77777777" w:rsidR="00C42123" w:rsidRDefault="00C42123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3EAEDCEC" w14:textId="77777777" w:rsidR="00C42123" w:rsidRDefault="00C42123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15A1C5EF" w14:textId="77777777" w:rsidR="00C42123" w:rsidRDefault="00C42123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1596D335" w14:textId="77777777" w:rsidR="00C42123" w:rsidRDefault="00C42123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3D0D8CC7" w14:textId="2A1B9453" w:rsidR="00C42123" w:rsidRDefault="00C42123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7F15F9D5" w14:textId="77777777" w:rsidR="00C42123" w:rsidRDefault="00C42123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32169DAA" w14:textId="77777777" w:rsidR="00C42123" w:rsidRDefault="00C42123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4F124204" w14:textId="77777777" w:rsidR="00C42123" w:rsidRDefault="00C42123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3B816EE7" w14:textId="77777777" w:rsidR="00C42123" w:rsidRDefault="00C42123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00DCAD44" w14:textId="0A7B6940" w:rsidR="00ED6CA8" w:rsidRPr="00780663" w:rsidRDefault="004B3E79">
      <w:pPr>
        <w:pStyle w:val="Zkladntext"/>
        <w:ind w:left="708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4017AC" w:rsidRPr="00780663">
        <w:rPr>
          <w:rFonts w:ascii="Arial" w:hAnsi="Arial" w:cs="Arial"/>
          <w:b/>
        </w:rPr>
        <w:t>ř</w:t>
      </w:r>
      <w:r w:rsidR="00ED6CA8" w:rsidRPr="00780663">
        <w:rPr>
          <w:rFonts w:ascii="Arial" w:hAnsi="Arial" w:cs="Arial"/>
          <w:b/>
        </w:rPr>
        <w:t xml:space="preserve">íloha č. </w:t>
      </w:r>
      <w:r w:rsidR="00EB7AB1" w:rsidRPr="00780663">
        <w:rPr>
          <w:rFonts w:ascii="Arial" w:hAnsi="Arial" w:cs="Arial"/>
          <w:b/>
        </w:rPr>
        <w:t>2</w:t>
      </w:r>
    </w:p>
    <w:p w14:paraId="2CEFCCFD" w14:textId="77777777" w:rsidR="00EB7AB1" w:rsidRPr="00780663" w:rsidRDefault="00EB7AB1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0697E41A" w14:textId="77777777" w:rsidR="00337DBB" w:rsidRPr="00780663" w:rsidRDefault="00337DBB" w:rsidP="00337DBB">
      <w:pPr>
        <w:pStyle w:val="Zkladntext"/>
        <w:jc w:val="center"/>
        <w:rPr>
          <w:rFonts w:ascii="Arial" w:hAnsi="Arial" w:cs="Arial"/>
          <w:b/>
          <w:spacing w:val="10"/>
        </w:rPr>
      </w:pPr>
      <w:r w:rsidRPr="00780663">
        <w:rPr>
          <w:rFonts w:ascii="Arial" w:hAnsi="Arial" w:cs="Arial"/>
          <w:b/>
          <w:spacing w:val="10"/>
        </w:rPr>
        <w:t>JEDNOTKA SBORU DOBROVOLNÝCH HASIČŮ OBCE, KATEGORIE, POČETNÍ STAV A VYBAVENÍ</w:t>
      </w:r>
    </w:p>
    <w:p w14:paraId="0C165E6D" w14:textId="77777777" w:rsidR="00337DBB" w:rsidRPr="00780663" w:rsidRDefault="00337DBB" w:rsidP="00337DBB">
      <w:pPr>
        <w:pStyle w:val="Zkladntext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337DBB" w:rsidRPr="00780663" w14:paraId="57AD9183" w14:textId="77777777" w:rsidTr="00D35F6D">
        <w:tc>
          <w:tcPr>
            <w:tcW w:w="2303" w:type="dxa"/>
          </w:tcPr>
          <w:p w14:paraId="5131346E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  <w:b/>
              </w:rPr>
            </w:pPr>
          </w:p>
          <w:p w14:paraId="67B54453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Dislokace JPO</w:t>
            </w:r>
          </w:p>
        </w:tc>
        <w:tc>
          <w:tcPr>
            <w:tcW w:w="2303" w:type="dxa"/>
          </w:tcPr>
          <w:p w14:paraId="300B1CF0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  <w:b/>
              </w:rPr>
            </w:pPr>
          </w:p>
          <w:p w14:paraId="3561F589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Kategorie JPO</w:t>
            </w:r>
          </w:p>
        </w:tc>
        <w:tc>
          <w:tcPr>
            <w:tcW w:w="2303" w:type="dxa"/>
          </w:tcPr>
          <w:p w14:paraId="0A155427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  <w:b/>
              </w:rPr>
            </w:pPr>
          </w:p>
          <w:p w14:paraId="6F4A054D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Počet členů</w:t>
            </w:r>
          </w:p>
        </w:tc>
        <w:tc>
          <w:tcPr>
            <w:tcW w:w="2303" w:type="dxa"/>
          </w:tcPr>
          <w:p w14:paraId="05BA5077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Minimální počet členů v pohotovosti</w:t>
            </w:r>
          </w:p>
        </w:tc>
      </w:tr>
      <w:tr w:rsidR="00337DBB" w:rsidRPr="00780663" w14:paraId="1EE4298E" w14:textId="77777777" w:rsidTr="00D35F6D">
        <w:tc>
          <w:tcPr>
            <w:tcW w:w="2303" w:type="dxa"/>
          </w:tcPr>
          <w:p w14:paraId="38B435D8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</w:rPr>
            </w:pPr>
            <w:r w:rsidRPr="00780663">
              <w:rPr>
                <w:rFonts w:ascii="Arial" w:hAnsi="Arial" w:cs="Arial"/>
              </w:rPr>
              <w:t>Chodov</w:t>
            </w:r>
          </w:p>
        </w:tc>
        <w:tc>
          <w:tcPr>
            <w:tcW w:w="2303" w:type="dxa"/>
          </w:tcPr>
          <w:p w14:paraId="74825E7B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</w:rPr>
            </w:pPr>
            <w:r w:rsidRPr="00780663">
              <w:rPr>
                <w:rFonts w:ascii="Arial" w:hAnsi="Arial" w:cs="Arial"/>
              </w:rPr>
              <w:t>JPO II</w:t>
            </w:r>
            <w:r w:rsidR="00BF78D8" w:rsidRPr="00780663">
              <w:rPr>
                <w:rFonts w:ascii="Arial" w:hAnsi="Arial" w:cs="Arial"/>
              </w:rPr>
              <w:t>/1</w:t>
            </w:r>
          </w:p>
        </w:tc>
        <w:tc>
          <w:tcPr>
            <w:tcW w:w="2303" w:type="dxa"/>
          </w:tcPr>
          <w:p w14:paraId="486F8BAB" w14:textId="77777777" w:rsidR="00337DBB" w:rsidRPr="00780663" w:rsidRDefault="00DD1CE4" w:rsidP="00D35F6D">
            <w:pPr>
              <w:pStyle w:val="Zkladntext"/>
              <w:jc w:val="center"/>
              <w:rPr>
                <w:rFonts w:ascii="Arial" w:hAnsi="Arial" w:cs="Arial"/>
              </w:rPr>
            </w:pPr>
            <w:r w:rsidRPr="00780663">
              <w:rPr>
                <w:rFonts w:ascii="Arial" w:hAnsi="Arial" w:cs="Arial"/>
              </w:rPr>
              <w:t>30</w:t>
            </w:r>
          </w:p>
        </w:tc>
        <w:tc>
          <w:tcPr>
            <w:tcW w:w="2303" w:type="dxa"/>
          </w:tcPr>
          <w:p w14:paraId="7A4E0A0A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</w:rPr>
            </w:pPr>
            <w:r w:rsidRPr="00780663">
              <w:rPr>
                <w:rFonts w:ascii="Arial" w:hAnsi="Arial" w:cs="Arial"/>
              </w:rPr>
              <w:t>1+3</w:t>
            </w:r>
          </w:p>
        </w:tc>
      </w:tr>
    </w:tbl>
    <w:p w14:paraId="321AF33F" w14:textId="77777777" w:rsidR="00337DBB" w:rsidRPr="00780663" w:rsidRDefault="00337DBB" w:rsidP="00337DBB">
      <w:pPr>
        <w:pStyle w:val="Zkladntext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487"/>
      </w:tblGrid>
      <w:tr w:rsidR="00337DBB" w:rsidRPr="00780663" w14:paraId="09404FD3" w14:textId="77777777" w:rsidTr="00D35F6D">
        <w:tc>
          <w:tcPr>
            <w:tcW w:w="7725" w:type="dxa"/>
          </w:tcPr>
          <w:p w14:paraId="4EF27660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Požární technika a věcné prostředky PO</w:t>
            </w:r>
          </w:p>
        </w:tc>
        <w:tc>
          <w:tcPr>
            <w:tcW w:w="1487" w:type="dxa"/>
          </w:tcPr>
          <w:p w14:paraId="46B42D72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Počet</w:t>
            </w:r>
          </w:p>
        </w:tc>
      </w:tr>
      <w:tr w:rsidR="00337DBB" w:rsidRPr="00780663" w14:paraId="2390115A" w14:textId="77777777" w:rsidTr="00D35F6D">
        <w:tc>
          <w:tcPr>
            <w:tcW w:w="7725" w:type="dxa"/>
          </w:tcPr>
          <w:p w14:paraId="03430A3A" w14:textId="77777777" w:rsidR="00337DBB" w:rsidRPr="00780663" w:rsidRDefault="00007970" w:rsidP="003877B2">
            <w:pPr>
              <w:pStyle w:val="Zkladntext"/>
              <w:rPr>
                <w:rFonts w:ascii="Arial" w:hAnsi="Arial" w:cs="Arial"/>
              </w:rPr>
            </w:pPr>
            <w:r w:rsidRPr="00780663">
              <w:rPr>
                <w:rFonts w:ascii="Arial" w:hAnsi="Arial" w:cs="Arial"/>
              </w:rPr>
              <w:t>V</w:t>
            </w:r>
            <w:r w:rsidR="00FD2C67" w:rsidRPr="00780663">
              <w:rPr>
                <w:rFonts w:ascii="Arial" w:hAnsi="Arial" w:cs="Arial"/>
              </w:rPr>
              <w:t xml:space="preserve">elitelský </w:t>
            </w:r>
            <w:proofErr w:type="gramStart"/>
            <w:r w:rsidR="00FD2C67" w:rsidRPr="00780663">
              <w:rPr>
                <w:rFonts w:ascii="Arial" w:hAnsi="Arial" w:cs="Arial"/>
              </w:rPr>
              <w:t xml:space="preserve">automobil </w:t>
            </w:r>
            <w:r w:rsidR="001F3257">
              <w:rPr>
                <w:rFonts w:ascii="Arial" w:hAnsi="Arial" w:cs="Arial"/>
              </w:rPr>
              <w:t>- VEA</w:t>
            </w:r>
            <w:proofErr w:type="gramEnd"/>
          </w:p>
        </w:tc>
        <w:tc>
          <w:tcPr>
            <w:tcW w:w="1487" w:type="dxa"/>
          </w:tcPr>
          <w:p w14:paraId="3DEC0BDE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</w:rPr>
            </w:pPr>
            <w:r w:rsidRPr="00780663">
              <w:rPr>
                <w:rFonts w:ascii="Arial" w:hAnsi="Arial" w:cs="Arial"/>
              </w:rPr>
              <w:t>1</w:t>
            </w:r>
          </w:p>
        </w:tc>
      </w:tr>
      <w:tr w:rsidR="00337DBB" w:rsidRPr="00780663" w14:paraId="7134B2A0" w14:textId="77777777" w:rsidTr="00D35F6D">
        <w:tc>
          <w:tcPr>
            <w:tcW w:w="7725" w:type="dxa"/>
          </w:tcPr>
          <w:p w14:paraId="68F68209" w14:textId="77777777" w:rsidR="00337DBB" w:rsidRPr="00780663" w:rsidRDefault="00FD2C67" w:rsidP="001F3257">
            <w:pPr>
              <w:pStyle w:val="Zkladntext"/>
              <w:rPr>
                <w:rFonts w:ascii="Arial" w:hAnsi="Arial" w:cs="Arial"/>
              </w:rPr>
            </w:pPr>
            <w:r w:rsidRPr="00780663">
              <w:rPr>
                <w:rFonts w:ascii="Arial" w:hAnsi="Arial" w:cs="Arial"/>
              </w:rPr>
              <w:t>Cisternová automobilová stříkačka</w:t>
            </w:r>
            <w:r w:rsidR="001F3257">
              <w:rPr>
                <w:rFonts w:ascii="Arial" w:hAnsi="Arial" w:cs="Arial"/>
              </w:rPr>
              <w:t xml:space="preserve"> – CAS </w:t>
            </w:r>
          </w:p>
        </w:tc>
        <w:tc>
          <w:tcPr>
            <w:tcW w:w="1487" w:type="dxa"/>
          </w:tcPr>
          <w:p w14:paraId="53E77307" w14:textId="77777777" w:rsidR="00337DBB" w:rsidRPr="00780663" w:rsidRDefault="003877B2" w:rsidP="003877B2">
            <w:pPr>
              <w:pStyle w:val="Zkladn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37DBB" w:rsidRPr="00780663" w14:paraId="1A4D1CB6" w14:textId="77777777" w:rsidTr="00D35F6D">
        <w:tc>
          <w:tcPr>
            <w:tcW w:w="7725" w:type="dxa"/>
          </w:tcPr>
          <w:p w14:paraId="0DB59139" w14:textId="77777777" w:rsidR="00337DBB" w:rsidRPr="00780663" w:rsidRDefault="003877B2" w:rsidP="001F3257">
            <w:pPr>
              <w:pStyle w:val="Zklad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Dopravní automobil</w:t>
            </w:r>
            <w:r w:rsidR="001F3257">
              <w:rPr>
                <w:rFonts w:ascii="Arial" w:hAnsi="Arial" w:cs="Arial"/>
              </w:rPr>
              <w:t xml:space="preserve"> – DA</w:t>
            </w:r>
          </w:p>
        </w:tc>
        <w:tc>
          <w:tcPr>
            <w:tcW w:w="1487" w:type="dxa"/>
          </w:tcPr>
          <w:p w14:paraId="0990FD2B" w14:textId="77777777" w:rsidR="00337DBB" w:rsidRPr="00780663" w:rsidRDefault="003877B2" w:rsidP="00D35F6D">
            <w:pPr>
              <w:pStyle w:val="Zkladn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37DBB" w:rsidRPr="00780663" w14:paraId="5A6E21A0" w14:textId="77777777" w:rsidTr="00D35F6D">
        <w:tc>
          <w:tcPr>
            <w:tcW w:w="7725" w:type="dxa"/>
          </w:tcPr>
          <w:p w14:paraId="1B532D8A" w14:textId="77777777" w:rsidR="00337DBB" w:rsidRPr="00780663" w:rsidRDefault="00FD2C67" w:rsidP="001F3257">
            <w:pPr>
              <w:pStyle w:val="Zkladntext"/>
              <w:rPr>
                <w:rFonts w:ascii="Arial" w:hAnsi="Arial" w:cs="Arial"/>
              </w:rPr>
            </w:pPr>
            <w:r w:rsidRPr="00780663">
              <w:rPr>
                <w:rFonts w:ascii="Arial" w:hAnsi="Arial" w:cs="Arial"/>
              </w:rPr>
              <w:t>Automobilový žebřík</w:t>
            </w:r>
            <w:r w:rsidR="001F3257">
              <w:rPr>
                <w:rFonts w:ascii="Arial" w:hAnsi="Arial" w:cs="Arial"/>
              </w:rPr>
              <w:t xml:space="preserve"> – AZ</w:t>
            </w:r>
          </w:p>
        </w:tc>
        <w:tc>
          <w:tcPr>
            <w:tcW w:w="1487" w:type="dxa"/>
          </w:tcPr>
          <w:p w14:paraId="6106BC2E" w14:textId="77777777" w:rsidR="00337DBB" w:rsidRPr="00780663" w:rsidRDefault="00337DBB" w:rsidP="00D35F6D">
            <w:pPr>
              <w:pStyle w:val="Zkladntext"/>
              <w:jc w:val="center"/>
              <w:rPr>
                <w:rFonts w:ascii="Arial" w:hAnsi="Arial" w:cs="Arial"/>
              </w:rPr>
            </w:pPr>
            <w:r w:rsidRPr="00780663">
              <w:rPr>
                <w:rFonts w:ascii="Arial" w:hAnsi="Arial" w:cs="Arial"/>
              </w:rPr>
              <w:t>1</w:t>
            </w:r>
          </w:p>
        </w:tc>
      </w:tr>
    </w:tbl>
    <w:p w14:paraId="4E0CED10" w14:textId="77777777" w:rsidR="009F4030" w:rsidRPr="00780663" w:rsidRDefault="009F4030" w:rsidP="00337DBB">
      <w:pPr>
        <w:pStyle w:val="Zkladntext"/>
        <w:ind w:left="7788"/>
        <w:jc w:val="both"/>
        <w:rPr>
          <w:rFonts w:ascii="Arial" w:hAnsi="Arial" w:cs="Arial"/>
          <w:b/>
        </w:rPr>
      </w:pPr>
    </w:p>
    <w:p w14:paraId="60EF54E7" w14:textId="77777777" w:rsidR="0049251E" w:rsidRDefault="0049251E" w:rsidP="00203A09">
      <w:pPr>
        <w:pStyle w:val="Zkladntext"/>
        <w:ind w:left="7788"/>
        <w:jc w:val="both"/>
        <w:rPr>
          <w:rFonts w:ascii="Arial" w:hAnsi="Arial" w:cs="Arial"/>
          <w:b/>
        </w:rPr>
      </w:pPr>
    </w:p>
    <w:p w14:paraId="5EB10B1D" w14:textId="77777777" w:rsidR="00C42123" w:rsidRDefault="00C42123" w:rsidP="00203A09">
      <w:pPr>
        <w:pStyle w:val="Zkladntext"/>
        <w:ind w:left="7788"/>
        <w:jc w:val="both"/>
        <w:rPr>
          <w:rFonts w:ascii="Arial" w:hAnsi="Arial" w:cs="Arial"/>
          <w:b/>
        </w:rPr>
      </w:pPr>
    </w:p>
    <w:p w14:paraId="4450DA3B" w14:textId="77777777" w:rsidR="00C42123" w:rsidRDefault="00C42123" w:rsidP="00203A09">
      <w:pPr>
        <w:pStyle w:val="Zkladntext"/>
        <w:ind w:left="7788"/>
        <w:jc w:val="both"/>
        <w:rPr>
          <w:rFonts w:ascii="Arial" w:hAnsi="Arial" w:cs="Arial"/>
          <w:b/>
        </w:rPr>
      </w:pPr>
    </w:p>
    <w:p w14:paraId="2694701E" w14:textId="77777777" w:rsidR="00C42123" w:rsidRDefault="00C42123" w:rsidP="00203A09">
      <w:pPr>
        <w:pStyle w:val="Zkladntext"/>
        <w:ind w:left="7788"/>
        <w:jc w:val="both"/>
        <w:rPr>
          <w:rFonts w:ascii="Arial" w:hAnsi="Arial" w:cs="Arial"/>
          <w:b/>
        </w:rPr>
      </w:pPr>
    </w:p>
    <w:p w14:paraId="732F9E6F" w14:textId="77777777" w:rsidR="00C42123" w:rsidRDefault="00C42123" w:rsidP="00203A09">
      <w:pPr>
        <w:pStyle w:val="Zkladntext"/>
        <w:ind w:left="7788"/>
        <w:jc w:val="both"/>
        <w:rPr>
          <w:rFonts w:ascii="Arial" w:hAnsi="Arial" w:cs="Arial"/>
          <w:b/>
        </w:rPr>
      </w:pPr>
    </w:p>
    <w:p w14:paraId="552232FA" w14:textId="77777777" w:rsidR="00C42123" w:rsidRDefault="00C42123" w:rsidP="00203A09">
      <w:pPr>
        <w:pStyle w:val="Zkladntext"/>
        <w:ind w:left="7788"/>
        <w:jc w:val="both"/>
        <w:rPr>
          <w:rFonts w:ascii="Arial" w:hAnsi="Arial" w:cs="Arial"/>
          <w:b/>
        </w:rPr>
      </w:pPr>
    </w:p>
    <w:p w14:paraId="5CE4AAF7" w14:textId="77777777" w:rsidR="00C42123" w:rsidRDefault="00C42123" w:rsidP="00203A09">
      <w:pPr>
        <w:pStyle w:val="Zkladntext"/>
        <w:ind w:left="7788"/>
        <w:jc w:val="both"/>
        <w:rPr>
          <w:rFonts w:ascii="Arial" w:hAnsi="Arial" w:cs="Arial"/>
          <w:b/>
        </w:rPr>
      </w:pPr>
    </w:p>
    <w:p w14:paraId="40DAEF50" w14:textId="78C34B43" w:rsidR="00C42123" w:rsidRDefault="00C42123" w:rsidP="00475070">
      <w:pPr>
        <w:pStyle w:val="Zkladntext"/>
        <w:jc w:val="both"/>
        <w:rPr>
          <w:rFonts w:ascii="Arial" w:hAnsi="Arial" w:cs="Arial"/>
          <w:b/>
        </w:rPr>
      </w:pPr>
    </w:p>
    <w:p w14:paraId="589916CE" w14:textId="779F99C4" w:rsidR="00203A09" w:rsidRPr="00780663" w:rsidRDefault="00203A09" w:rsidP="00203A09">
      <w:pPr>
        <w:pStyle w:val="Zkladntext"/>
        <w:ind w:left="7788"/>
        <w:jc w:val="both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lastRenderedPageBreak/>
        <w:t>Příloha č. 3</w:t>
      </w:r>
    </w:p>
    <w:p w14:paraId="040CC477" w14:textId="77777777" w:rsidR="00203A09" w:rsidRPr="00780663" w:rsidRDefault="00203A09" w:rsidP="00203A09">
      <w:pPr>
        <w:pStyle w:val="Zkladntext"/>
        <w:jc w:val="both"/>
        <w:rPr>
          <w:rFonts w:ascii="Arial" w:hAnsi="Arial" w:cs="Arial"/>
          <w:b/>
        </w:rPr>
      </w:pPr>
    </w:p>
    <w:p w14:paraId="78D9C4B8" w14:textId="77777777" w:rsidR="00203A09" w:rsidRPr="003C03A1" w:rsidRDefault="00756613" w:rsidP="00203A09">
      <w:pPr>
        <w:pStyle w:val="Zkladntext"/>
        <w:jc w:val="center"/>
        <w:rPr>
          <w:rFonts w:ascii="Arial" w:hAnsi="Arial" w:cs="Arial"/>
          <w:b/>
          <w:spacing w:val="10"/>
          <w:vertAlign w:val="superscript"/>
        </w:rPr>
      </w:pPr>
      <w:r>
        <w:rPr>
          <w:rFonts w:ascii="Arial" w:hAnsi="Arial" w:cs="Arial"/>
          <w:b/>
          <w:spacing w:val="10"/>
        </w:rPr>
        <w:t>PŘEHLED</w:t>
      </w:r>
      <w:r w:rsidR="00203A09" w:rsidRPr="00780663">
        <w:rPr>
          <w:rFonts w:ascii="Arial" w:hAnsi="Arial" w:cs="Arial"/>
          <w:b/>
          <w:spacing w:val="10"/>
        </w:rPr>
        <w:t xml:space="preserve"> VODNÍCH ZDROJŮ NA ÚZEMÍ MĚSTA CHODOVA</w:t>
      </w:r>
      <w:r w:rsidR="003C03A1">
        <w:rPr>
          <w:rFonts w:ascii="Arial" w:hAnsi="Arial" w:cs="Arial"/>
          <w:b/>
          <w:spacing w:val="10"/>
        </w:rPr>
        <w:t xml:space="preserve"> </w:t>
      </w:r>
    </w:p>
    <w:p w14:paraId="555CCF96" w14:textId="77777777" w:rsidR="00203A09" w:rsidRPr="00780663" w:rsidRDefault="00203A09" w:rsidP="00203A09">
      <w:pPr>
        <w:pStyle w:val="Zkladntext"/>
        <w:jc w:val="both"/>
        <w:rPr>
          <w:rFonts w:ascii="Arial" w:hAnsi="Arial" w:cs="Arial"/>
          <w:b/>
        </w:rPr>
      </w:pPr>
    </w:p>
    <w:p w14:paraId="64949A5C" w14:textId="77777777" w:rsidR="003E6B2A" w:rsidRDefault="00496311" w:rsidP="00780663">
      <w:pPr>
        <w:pStyle w:val="Zkladntext"/>
        <w:numPr>
          <w:ilvl w:val="0"/>
          <w:numId w:val="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Výpis d</w:t>
      </w:r>
      <w:r w:rsidR="003E6B2A">
        <w:rPr>
          <w:rFonts w:ascii="Arial" w:hAnsi="Arial" w:cs="Arial"/>
        </w:rPr>
        <w:t xml:space="preserve">le nařízení Karlovarského kraje </w:t>
      </w:r>
      <w:r w:rsidR="003E6B2A" w:rsidRPr="003E6B2A">
        <w:rPr>
          <w:rFonts w:ascii="Arial" w:hAnsi="Arial" w:cs="Arial"/>
          <w:vertAlign w:val="superscript"/>
        </w:rPr>
        <w:t>5)</w:t>
      </w:r>
      <w:r w:rsidR="003E6B2A">
        <w:rPr>
          <w:rFonts w:ascii="Arial" w:hAnsi="Arial" w:cs="Arial"/>
        </w:rPr>
        <w:t xml:space="preserve"> </w:t>
      </w:r>
    </w:p>
    <w:p w14:paraId="33F2B8B4" w14:textId="77777777" w:rsidR="00203A09" w:rsidRDefault="00203A09" w:rsidP="003E6B2A">
      <w:pPr>
        <w:pStyle w:val="Zkladntext"/>
        <w:numPr>
          <w:ilvl w:val="0"/>
          <w:numId w:val="18"/>
        </w:numPr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PŘIROZENÉ:</w:t>
      </w:r>
    </w:p>
    <w:p w14:paraId="01A49FD8" w14:textId="77777777" w:rsidR="003E6B2A" w:rsidRPr="00780663" w:rsidRDefault="003E6B2A" w:rsidP="00266C45">
      <w:pPr>
        <w:pStyle w:val="Zkladntext"/>
        <w:numPr>
          <w:ilvl w:val="0"/>
          <w:numId w:val="21"/>
        </w:numPr>
        <w:ind w:left="1134" w:hanging="435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rybník Bahňák (</w:t>
      </w:r>
      <w:smartTag w:uri="urn:schemas-microsoft-com:office:smarttags" w:element="metricconverter">
        <w:smartTagPr>
          <w:attr w:name="ProductID" w:val="41 238 m3"/>
        </w:smartTagPr>
        <w:r w:rsidRPr="00780663">
          <w:rPr>
            <w:rFonts w:ascii="Arial" w:hAnsi="Arial" w:cs="Arial"/>
          </w:rPr>
          <w:t>41 238 m</w:t>
        </w:r>
        <w:r w:rsidRPr="00780663">
          <w:rPr>
            <w:rFonts w:ascii="Arial" w:hAnsi="Arial" w:cs="Arial"/>
            <w:vertAlign w:val="superscript"/>
          </w:rPr>
          <w:t>3</w:t>
        </w:r>
      </w:smartTag>
      <w:r w:rsidRPr="0078066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2394DBC4" w14:textId="77777777" w:rsidR="003E6B2A" w:rsidRPr="00780663" w:rsidRDefault="003E6B2A" w:rsidP="003E6B2A">
      <w:pPr>
        <w:pStyle w:val="Zkladntex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UMĚLÉ:</w:t>
      </w:r>
    </w:p>
    <w:p w14:paraId="20BFADD2" w14:textId="77777777" w:rsidR="003E6B2A" w:rsidRPr="00780663" w:rsidRDefault="003E6B2A" w:rsidP="00266C45">
      <w:pPr>
        <w:pStyle w:val="Zkladntext"/>
        <w:numPr>
          <w:ilvl w:val="0"/>
          <w:numId w:val="22"/>
        </w:numPr>
        <w:ind w:left="1134" w:hanging="425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požární nádrž ve Staré Chodovské (</w:t>
      </w:r>
      <w:smartTag w:uri="urn:schemas-microsoft-com:office:smarttags" w:element="metricconverter">
        <w:smartTagPr>
          <w:attr w:name="ProductID" w:val="900 m3"/>
        </w:smartTagPr>
        <w:r w:rsidRPr="00780663">
          <w:rPr>
            <w:rFonts w:ascii="Arial" w:hAnsi="Arial" w:cs="Arial"/>
          </w:rPr>
          <w:t>900 m</w:t>
        </w:r>
        <w:r w:rsidRPr="00780663">
          <w:rPr>
            <w:rFonts w:ascii="Arial" w:hAnsi="Arial" w:cs="Arial"/>
            <w:vertAlign w:val="superscript"/>
          </w:rPr>
          <w:t>3</w:t>
        </w:r>
      </w:smartTag>
      <w:r w:rsidRPr="0078066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747C186E" w14:textId="77777777" w:rsidR="003E6B2A" w:rsidRPr="00780663" w:rsidRDefault="003E6B2A" w:rsidP="00266C45">
      <w:pPr>
        <w:pStyle w:val="Zkladntext"/>
        <w:numPr>
          <w:ilvl w:val="1"/>
          <w:numId w:val="22"/>
        </w:numPr>
        <w:ind w:left="1134" w:hanging="425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hydrantová síť, </w:t>
      </w:r>
    </w:p>
    <w:p w14:paraId="57C232ED" w14:textId="77777777" w:rsidR="003E6B2A" w:rsidRPr="00780663" w:rsidRDefault="003E6B2A" w:rsidP="003E6B2A">
      <w:pPr>
        <w:pStyle w:val="Zkladntext"/>
        <w:numPr>
          <w:ilvl w:val="1"/>
          <w:numId w:val="17"/>
        </w:numPr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čerpací místo, podzemní hydrant u autobusového nádraží v Tovární ulici</w:t>
      </w:r>
    </w:p>
    <w:p w14:paraId="5028932D" w14:textId="77777777" w:rsidR="003E6B2A" w:rsidRDefault="003E6B2A" w:rsidP="003E6B2A">
      <w:pPr>
        <w:pStyle w:val="Zkladntext"/>
        <w:numPr>
          <w:ilvl w:val="1"/>
          <w:numId w:val="17"/>
        </w:numPr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čerpací místo, podzemní hydrant u hasičské zbrojnice č. p. 588</w:t>
      </w:r>
    </w:p>
    <w:p w14:paraId="3FA30076" w14:textId="77777777" w:rsidR="003E6B2A" w:rsidRDefault="003E6B2A" w:rsidP="003E6B2A">
      <w:pPr>
        <w:pStyle w:val="Zkladntext"/>
        <w:jc w:val="both"/>
        <w:rPr>
          <w:rFonts w:ascii="Arial" w:hAnsi="Arial" w:cs="Arial"/>
        </w:rPr>
      </w:pPr>
    </w:p>
    <w:p w14:paraId="6B5583E9" w14:textId="77777777" w:rsidR="00203A09" w:rsidRPr="00780663" w:rsidRDefault="00496311" w:rsidP="00780663">
      <w:pPr>
        <w:pStyle w:val="Zkladntext"/>
        <w:numPr>
          <w:ilvl w:val="0"/>
          <w:numId w:val="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Nad rámec</w:t>
      </w:r>
      <w:r w:rsidR="003E6B2A">
        <w:rPr>
          <w:rFonts w:ascii="Arial" w:hAnsi="Arial" w:cs="Arial"/>
        </w:rPr>
        <w:t xml:space="preserve"> nařízení Karlovarského kraje </w:t>
      </w:r>
      <w:r w:rsidR="003E6B2A">
        <w:rPr>
          <w:rFonts w:ascii="Arial" w:hAnsi="Arial" w:cs="Arial"/>
          <w:vertAlign w:val="superscript"/>
        </w:rPr>
        <w:t>5)</w:t>
      </w:r>
    </w:p>
    <w:p w14:paraId="4AB261B4" w14:textId="77777777" w:rsidR="003E6B2A" w:rsidRDefault="003E6B2A" w:rsidP="003E6B2A">
      <w:pPr>
        <w:pStyle w:val="Zkladntext"/>
        <w:numPr>
          <w:ilvl w:val="0"/>
          <w:numId w:val="20"/>
        </w:numPr>
        <w:tabs>
          <w:tab w:val="clear" w:pos="720"/>
          <w:tab w:val="num" w:pos="1418"/>
        </w:tabs>
        <w:ind w:left="1418" w:hanging="425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PŘIROZENÉ:</w:t>
      </w:r>
    </w:p>
    <w:p w14:paraId="385B0B23" w14:textId="77777777" w:rsidR="003E6B2A" w:rsidRPr="00780663" w:rsidRDefault="003E6B2A" w:rsidP="00266C45">
      <w:pPr>
        <w:pStyle w:val="Zkladntext"/>
        <w:numPr>
          <w:ilvl w:val="0"/>
          <w:numId w:val="23"/>
        </w:numPr>
        <w:ind w:left="1134" w:hanging="425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Chodovský potok </w:t>
      </w:r>
    </w:p>
    <w:p w14:paraId="17C701E7" w14:textId="77777777" w:rsidR="003E6B2A" w:rsidRPr="00780663" w:rsidRDefault="003E6B2A" w:rsidP="00266C45">
      <w:pPr>
        <w:pStyle w:val="Zkladntext"/>
        <w:numPr>
          <w:ilvl w:val="0"/>
          <w:numId w:val="23"/>
        </w:numPr>
        <w:ind w:left="1134" w:hanging="425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rybník Račák (</w:t>
      </w:r>
      <w:smartTag w:uri="urn:schemas-microsoft-com:office:smarttags" w:element="metricconverter">
        <w:smartTagPr>
          <w:attr w:name="ProductID" w:val="4 708 m3"/>
        </w:smartTagPr>
        <w:r w:rsidRPr="00780663">
          <w:rPr>
            <w:rFonts w:ascii="Arial" w:hAnsi="Arial" w:cs="Arial"/>
          </w:rPr>
          <w:t>4 708 m</w:t>
        </w:r>
        <w:r w:rsidRPr="00780663">
          <w:rPr>
            <w:rFonts w:ascii="Arial" w:hAnsi="Arial" w:cs="Arial"/>
            <w:vertAlign w:val="superscript"/>
          </w:rPr>
          <w:t>3</w:t>
        </w:r>
      </w:smartTag>
      <w:r w:rsidRPr="00780663">
        <w:rPr>
          <w:rFonts w:ascii="Arial" w:hAnsi="Arial" w:cs="Arial"/>
        </w:rPr>
        <w:t>)</w:t>
      </w:r>
    </w:p>
    <w:p w14:paraId="48A0B9A2" w14:textId="77777777" w:rsidR="003E6B2A" w:rsidRDefault="003E6B2A" w:rsidP="003E6B2A">
      <w:pPr>
        <w:pStyle w:val="Zkladntext"/>
        <w:numPr>
          <w:ilvl w:val="0"/>
          <w:numId w:val="20"/>
        </w:numPr>
        <w:tabs>
          <w:tab w:val="clear" w:pos="720"/>
          <w:tab w:val="num" w:pos="1418"/>
        </w:tabs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UMĚLÉ</w:t>
      </w:r>
      <w:r w:rsidR="00266C45">
        <w:rPr>
          <w:rFonts w:ascii="Arial" w:hAnsi="Arial" w:cs="Arial"/>
        </w:rPr>
        <w:t>:</w:t>
      </w:r>
    </w:p>
    <w:p w14:paraId="58FE56F7" w14:textId="77777777" w:rsidR="00203A09" w:rsidRPr="00780663" w:rsidRDefault="00203A09" w:rsidP="00266C45">
      <w:pPr>
        <w:pStyle w:val="Zkladntext"/>
        <w:numPr>
          <w:ilvl w:val="0"/>
          <w:numId w:val="24"/>
        </w:numPr>
        <w:ind w:left="1134" w:hanging="425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požární nádrž v areálu společnosti Chodos Chodov s. r. o. (</w:t>
      </w:r>
      <w:smartTag w:uri="urn:schemas-microsoft-com:office:smarttags" w:element="metricconverter">
        <w:smartTagPr>
          <w:attr w:name="ProductID" w:val="350 m3"/>
        </w:smartTagPr>
        <w:r w:rsidRPr="00780663">
          <w:rPr>
            <w:rFonts w:ascii="Arial" w:hAnsi="Arial" w:cs="Arial"/>
          </w:rPr>
          <w:t>350 m</w:t>
        </w:r>
        <w:r w:rsidRPr="00780663">
          <w:rPr>
            <w:rFonts w:ascii="Arial" w:hAnsi="Arial" w:cs="Arial"/>
            <w:vertAlign w:val="superscript"/>
          </w:rPr>
          <w:t>3</w:t>
        </w:r>
      </w:smartTag>
      <w:r w:rsidRPr="00780663">
        <w:rPr>
          <w:rFonts w:ascii="Arial" w:hAnsi="Arial" w:cs="Arial"/>
        </w:rPr>
        <w:t>)</w:t>
      </w:r>
    </w:p>
    <w:p w14:paraId="305B16C6" w14:textId="77777777" w:rsidR="00203A09" w:rsidRPr="00780663" w:rsidRDefault="00203A09" w:rsidP="00266C45">
      <w:pPr>
        <w:pStyle w:val="Zkladntext"/>
        <w:numPr>
          <w:ilvl w:val="0"/>
          <w:numId w:val="24"/>
        </w:numPr>
        <w:ind w:left="1134" w:hanging="425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požární nádrže v prostorách bývalé sklárny v Hrnčířské ulici (</w:t>
      </w:r>
      <w:smartTag w:uri="urn:schemas-microsoft-com:office:smarttags" w:element="metricconverter">
        <w:smartTagPr>
          <w:attr w:name="ProductID" w:val="210 m3"/>
        </w:smartTagPr>
        <w:r w:rsidRPr="00780663">
          <w:rPr>
            <w:rFonts w:ascii="Arial" w:hAnsi="Arial" w:cs="Arial"/>
          </w:rPr>
          <w:t>210 m</w:t>
        </w:r>
        <w:r w:rsidRPr="00780663">
          <w:rPr>
            <w:rFonts w:ascii="Arial" w:hAnsi="Arial" w:cs="Arial"/>
            <w:vertAlign w:val="superscript"/>
          </w:rPr>
          <w:t>3</w:t>
        </w:r>
      </w:smartTag>
      <w:r w:rsidRPr="00780663">
        <w:rPr>
          <w:rFonts w:ascii="Arial" w:hAnsi="Arial" w:cs="Arial"/>
        </w:rPr>
        <w:t xml:space="preserve">, </w:t>
      </w:r>
      <w:smartTag w:uri="urn:schemas-microsoft-com:office:smarttags" w:element="metricconverter">
        <w:smartTagPr>
          <w:attr w:name="ProductID" w:val="420 m3"/>
        </w:smartTagPr>
        <w:r w:rsidRPr="00780663">
          <w:rPr>
            <w:rFonts w:ascii="Arial" w:hAnsi="Arial" w:cs="Arial"/>
          </w:rPr>
          <w:t>420 m</w:t>
        </w:r>
        <w:r w:rsidRPr="00780663">
          <w:rPr>
            <w:rFonts w:ascii="Arial" w:hAnsi="Arial" w:cs="Arial"/>
            <w:vertAlign w:val="superscript"/>
          </w:rPr>
          <w:t>3</w:t>
        </w:r>
      </w:smartTag>
      <w:r w:rsidRPr="00780663">
        <w:rPr>
          <w:rFonts w:ascii="Arial" w:hAnsi="Arial" w:cs="Arial"/>
        </w:rPr>
        <w:t>)</w:t>
      </w:r>
    </w:p>
    <w:sectPr w:rsidR="00203A09" w:rsidRPr="00780663" w:rsidSect="001C0D92">
      <w:footerReference w:type="even" r:id="rId8"/>
      <w:footerReference w:type="default" r:id="rId9"/>
      <w:pgSz w:w="11906" w:h="16838"/>
      <w:pgMar w:top="709" w:right="1134" w:bottom="70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94F9E" w14:textId="77777777" w:rsidR="007F5893" w:rsidRDefault="007F5893">
      <w:r>
        <w:separator/>
      </w:r>
    </w:p>
  </w:endnote>
  <w:endnote w:type="continuationSeparator" w:id="0">
    <w:p w14:paraId="6322D82F" w14:textId="77777777" w:rsidR="007F5893" w:rsidRDefault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EF54" w14:textId="77777777" w:rsidR="001542D7" w:rsidRDefault="001542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183126" w14:textId="77777777" w:rsidR="001542D7" w:rsidRDefault="001542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1AE4" w14:textId="490182AC" w:rsidR="001542D7" w:rsidRDefault="001542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0EA9">
      <w:rPr>
        <w:rStyle w:val="slostrnky"/>
        <w:noProof/>
      </w:rPr>
      <w:t>6</w:t>
    </w:r>
    <w:r>
      <w:rPr>
        <w:rStyle w:val="slostrnky"/>
      </w:rPr>
      <w:fldChar w:fldCharType="end"/>
    </w:r>
  </w:p>
  <w:p w14:paraId="57D68341" w14:textId="77777777" w:rsidR="001542D7" w:rsidRDefault="00154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8380" w14:textId="77777777" w:rsidR="007F5893" w:rsidRDefault="007F5893">
      <w:r>
        <w:separator/>
      </w:r>
    </w:p>
  </w:footnote>
  <w:footnote w:type="continuationSeparator" w:id="0">
    <w:p w14:paraId="05D7B748" w14:textId="77777777" w:rsidR="007F5893" w:rsidRDefault="007F5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771"/>
    <w:multiLevelType w:val="multilevel"/>
    <w:tmpl w:val="7F601742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044F"/>
    <w:multiLevelType w:val="singleLevel"/>
    <w:tmpl w:val="DED2D9B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08491882"/>
    <w:multiLevelType w:val="hybridMultilevel"/>
    <w:tmpl w:val="AEEAB1E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F8292A"/>
    <w:multiLevelType w:val="hybridMultilevel"/>
    <w:tmpl w:val="EB92CDDE"/>
    <w:lvl w:ilvl="0" w:tplc="EE2EF8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0372"/>
    <w:multiLevelType w:val="hybridMultilevel"/>
    <w:tmpl w:val="B0B23D74"/>
    <w:lvl w:ilvl="0" w:tplc="0DBA037E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0FB539F4"/>
    <w:multiLevelType w:val="hybridMultilevel"/>
    <w:tmpl w:val="0FE291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65CB3"/>
    <w:multiLevelType w:val="singleLevel"/>
    <w:tmpl w:val="F53A431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B357B"/>
    <w:multiLevelType w:val="singleLevel"/>
    <w:tmpl w:val="43961DB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</w:abstractNum>
  <w:abstractNum w:abstractNumId="9" w15:restartNumberingAfterBreak="0">
    <w:nsid w:val="2B546C19"/>
    <w:multiLevelType w:val="hybridMultilevel"/>
    <w:tmpl w:val="8EE0B0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1B1D8B"/>
    <w:multiLevelType w:val="hybridMultilevel"/>
    <w:tmpl w:val="42A8B7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327162"/>
    <w:multiLevelType w:val="hybridMultilevel"/>
    <w:tmpl w:val="2C2E67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A31E6"/>
    <w:multiLevelType w:val="singleLevel"/>
    <w:tmpl w:val="0DBA037E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3" w15:restartNumberingAfterBreak="0">
    <w:nsid w:val="48C738E1"/>
    <w:multiLevelType w:val="singleLevel"/>
    <w:tmpl w:val="9B8E08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7330C2"/>
    <w:multiLevelType w:val="hybridMultilevel"/>
    <w:tmpl w:val="96F0FA9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895173"/>
    <w:multiLevelType w:val="hybridMultilevel"/>
    <w:tmpl w:val="66F89F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54A78"/>
    <w:multiLevelType w:val="hybridMultilevel"/>
    <w:tmpl w:val="674669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22442"/>
    <w:multiLevelType w:val="hybridMultilevel"/>
    <w:tmpl w:val="5B12576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D764CD"/>
    <w:multiLevelType w:val="hybridMultilevel"/>
    <w:tmpl w:val="152EF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E4CBD4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81775"/>
    <w:multiLevelType w:val="singleLevel"/>
    <w:tmpl w:val="31CCDD8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68E44A10"/>
    <w:multiLevelType w:val="singleLevel"/>
    <w:tmpl w:val="26669C0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69FE78B7"/>
    <w:multiLevelType w:val="hybridMultilevel"/>
    <w:tmpl w:val="232212F8"/>
    <w:lvl w:ilvl="0" w:tplc="0DBA037E">
      <w:start w:val="1"/>
      <w:numFmt w:val="decimal"/>
      <w:lvlText w:val="(%1)"/>
      <w:lvlJc w:val="left"/>
      <w:pPr>
        <w:ind w:left="1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3" w15:restartNumberingAfterBreak="0">
    <w:nsid w:val="6CA6609E"/>
    <w:multiLevelType w:val="singleLevel"/>
    <w:tmpl w:val="94725E90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4" w15:restartNumberingAfterBreak="0">
    <w:nsid w:val="6CF96159"/>
    <w:multiLevelType w:val="hybridMultilevel"/>
    <w:tmpl w:val="B43CEAF6"/>
    <w:lvl w:ilvl="0" w:tplc="04050017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5" w15:restartNumberingAfterBreak="0">
    <w:nsid w:val="6CFB39A4"/>
    <w:multiLevelType w:val="hybridMultilevel"/>
    <w:tmpl w:val="A8D68A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8FB0A68"/>
    <w:multiLevelType w:val="multilevel"/>
    <w:tmpl w:val="BA641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8"/>
  </w:num>
  <w:num w:numId="4">
    <w:abstractNumId w:val="21"/>
  </w:num>
  <w:num w:numId="5">
    <w:abstractNumId w:val="13"/>
  </w:num>
  <w:num w:numId="6">
    <w:abstractNumId w:val="1"/>
  </w:num>
  <w:num w:numId="7">
    <w:abstractNumId w:val="6"/>
  </w:num>
  <w:num w:numId="8">
    <w:abstractNumId w:val="23"/>
  </w:num>
  <w:num w:numId="9">
    <w:abstractNumId w:val="3"/>
  </w:num>
  <w:num w:numId="10">
    <w:abstractNumId w:val="24"/>
  </w:num>
  <w:num w:numId="11">
    <w:abstractNumId w:val="18"/>
  </w:num>
  <w:num w:numId="12">
    <w:abstractNumId w:val="4"/>
  </w:num>
  <w:num w:numId="13">
    <w:abstractNumId w:val="0"/>
  </w:num>
  <w:num w:numId="14">
    <w:abstractNumId w:val="27"/>
  </w:num>
  <w:num w:numId="15">
    <w:abstractNumId w:val="22"/>
  </w:num>
  <w:num w:numId="16">
    <w:abstractNumId w:val="11"/>
  </w:num>
  <w:num w:numId="17">
    <w:abstractNumId w:val="16"/>
  </w:num>
  <w:num w:numId="18">
    <w:abstractNumId w:val="17"/>
  </w:num>
  <w:num w:numId="19">
    <w:abstractNumId w:val="10"/>
  </w:num>
  <w:num w:numId="20">
    <w:abstractNumId w:val="25"/>
  </w:num>
  <w:num w:numId="21">
    <w:abstractNumId w:val="14"/>
  </w:num>
  <w:num w:numId="22">
    <w:abstractNumId w:val="15"/>
  </w:num>
  <w:num w:numId="23">
    <w:abstractNumId w:val="5"/>
  </w:num>
  <w:num w:numId="24">
    <w:abstractNumId w:val="9"/>
  </w:num>
  <w:num w:numId="25">
    <w:abstractNumId w:val="29"/>
  </w:num>
  <w:num w:numId="26">
    <w:abstractNumId w:val="26"/>
  </w:num>
  <w:num w:numId="27">
    <w:abstractNumId w:val="28"/>
  </w:num>
  <w:num w:numId="28">
    <w:abstractNumId w:val="7"/>
  </w:num>
  <w:num w:numId="29">
    <w:abstractNumId w:val="19"/>
  </w:num>
  <w:num w:numId="3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AC"/>
    <w:rsid w:val="00007970"/>
    <w:rsid w:val="00007EF4"/>
    <w:rsid w:val="00010612"/>
    <w:rsid w:val="000231D0"/>
    <w:rsid w:val="0007221C"/>
    <w:rsid w:val="000745E0"/>
    <w:rsid w:val="00083CC9"/>
    <w:rsid w:val="000845C4"/>
    <w:rsid w:val="00086BD1"/>
    <w:rsid w:val="0009429F"/>
    <w:rsid w:val="000B1EA1"/>
    <w:rsid w:val="000C0738"/>
    <w:rsid w:val="000C68F2"/>
    <w:rsid w:val="000C7881"/>
    <w:rsid w:val="000D3A77"/>
    <w:rsid w:val="000D61FB"/>
    <w:rsid w:val="00101B0A"/>
    <w:rsid w:val="00105242"/>
    <w:rsid w:val="00122B86"/>
    <w:rsid w:val="00123926"/>
    <w:rsid w:val="00123AA5"/>
    <w:rsid w:val="00143163"/>
    <w:rsid w:val="001542D7"/>
    <w:rsid w:val="00175D64"/>
    <w:rsid w:val="0018481A"/>
    <w:rsid w:val="00185183"/>
    <w:rsid w:val="00185ABE"/>
    <w:rsid w:val="00186A71"/>
    <w:rsid w:val="001A0A7C"/>
    <w:rsid w:val="001A0D7F"/>
    <w:rsid w:val="001A4731"/>
    <w:rsid w:val="001C0D92"/>
    <w:rsid w:val="001C3A35"/>
    <w:rsid w:val="001D0496"/>
    <w:rsid w:val="001D1218"/>
    <w:rsid w:val="001D1AD4"/>
    <w:rsid w:val="001D2DDC"/>
    <w:rsid w:val="001D43F7"/>
    <w:rsid w:val="001D4B54"/>
    <w:rsid w:val="001E1748"/>
    <w:rsid w:val="001E1AB8"/>
    <w:rsid w:val="001F02FC"/>
    <w:rsid w:val="001F3257"/>
    <w:rsid w:val="001F3A22"/>
    <w:rsid w:val="001F4D97"/>
    <w:rsid w:val="001F4EC2"/>
    <w:rsid w:val="0020039C"/>
    <w:rsid w:val="00200683"/>
    <w:rsid w:val="00203A09"/>
    <w:rsid w:val="00207AC9"/>
    <w:rsid w:val="0021023F"/>
    <w:rsid w:val="002149D2"/>
    <w:rsid w:val="00217E35"/>
    <w:rsid w:val="002219C1"/>
    <w:rsid w:val="00222445"/>
    <w:rsid w:val="002313E5"/>
    <w:rsid w:val="00234373"/>
    <w:rsid w:val="00242458"/>
    <w:rsid w:val="002432B5"/>
    <w:rsid w:val="00262F84"/>
    <w:rsid w:val="00263F9C"/>
    <w:rsid w:val="00266C45"/>
    <w:rsid w:val="00267975"/>
    <w:rsid w:val="00270A5E"/>
    <w:rsid w:val="0028456E"/>
    <w:rsid w:val="00297B22"/>
    <w:rsid w:val="002A0F5D"/>
    <w:rsid w:val="002A17A5"/>
    <w:rsid w:val="002C24FA"/>
    <w:rsid w:val="002C523B"/>
    <w:rsid w:val="002D3C52"/>
    <w:rsid w:val="002D54F4"/>
    <w:rsid w:val="0030278A"/>
    <w:rsid w:val="00302950"/>
    <w:rsid w:val="00326111"/>
    <w:rsid w:val="003373BD"/>
    <w:rsid w:val="00337DBB"/>
    <w:rsid w:val="00355578"/>
    <w:rsid w:val="0035565C"/>
    <w:rsid w:val="003579AC"/>
    <w:rsid w:val="00357CD2"/>
    <w:rsid w:val="00375BAD"/>
    <w:rsid w:val="003779B1"/>
    <w:rsid w:val="003877B2"/>
    <w:rsid w:val="0039450F"/>
    <w:rsid w:val="00395A73"/>
    <w:rsid w:val="003B6B83"/>
    <w:rsid w:val="003C03A1"/>
    <w:rsid w:val="003C738B"/>
    <w:rsid w:val="003D044E"/>
    <w:rsid w:val="003E6B2A"/>
    <w:rsid w:val="003F3E54"/>
    <w:rsid w:val="003F3F2D"/>
    <w:rsid w:val="004013F5"/>
    <w:rsid w:val="004017AC"/>
    <w:rsid w:val="00403014"/>
    <w:rsid w:val="00410D99"/>
    <w:rsid w:val="00415F18"/>
    <w:rsid w:val="0042067A"/>
    <w:rsid w:val="004344F6"/>
    <w:rsid w:val="00447EDD"/>
    <w:rsid w:val="00475070"/>
    <w:rsid w:val="00484104"/>
    <w:rsid w:val="0049251E"/>
    <w:rsid w:val="00496311"/>
    <w:rsid w:val="004B0659"/>
    <w:rsid w:val="004B279C"/>
    <w:rsid w:val="004B3E79"/>
    <w:rsid w:val="004D7BC8"/>
    <w:rsid w:val="004E20E7"/>
    <w:rsid w:val="004E219A"/>
    <w:rsid w:val="004F0E92"/>
    <w:rsid w:val="0051297B"/>
    <w:rsid w:val="005139BE"/>
    <w:rsid w:val="00520D95"/>
    <w:rsid w:val="005335EC"/>
    <w:rsid w:val="005404A6"/>
    <w:rsid w:val="00543BA5"/>
    <w:rsid w:val="00553008"/>
    <w:rsid w:val="00556191"/>
    <w:rsid w:val="00566136"/>
    <w:rsid w:val="0057313F"/>
    <w:rsid w:val="00582BA4"/>
    <w:rsid w:val="005900DE"/>
    <w:rsid w:val="005A1E09"/>
    <w:rsid w:val="005F7670"/>
    <w:rsid w:val="00614C1E"/>
    <w:rsid w:val="00622B0D"/>
    <w:rsid w:val="00630EA9"/>
    <w:rsid w:val="00633F3F"/>
    <w:rsid w:val="00634AAF"/>
    <w:rsid w:val="0063646D"/>
    <w:rsid w:val="00637312"/>
    <w:rsid w:val="00651D60"/>
    <w:rsid w:val="00663C1B"/>
    <w:rsid w:val="006716C5"/>
    <w:rsid w:val="006729A1"/>
    <w:rsid w:val="00672C72"/>
    <w:rsid w:val="00676F10"/>
    <w:rsid w:val="00690093"/>
    <w:rsid w:val="00696333"/>
    <w:rsid w:val="00697EC1"/>
    <w:rsid w:val="006A24C5"/>
    <w:rsid w:val="006A4CFA"/>
    <w:rsid w:val="006B5A19"/>
    <w:rsid w:val="006B5F83"/>
    <w:rsid w:val="006E18B8"/>
    <w:rsid w:val="006F00B5"/>
    <w:rsid w:val="00721CF9"/>
    <w:rsid w:val="00732F61"/>
    <w:rsid w:val="007434FD"/>
    <w:rsid w:val="007511A4"/>
    <w:rsid w:val="00756613"/>
    <w:rsid w:val="00771E82"/>
    <w:rsid w:val="00773D6A"/>
    <w:rsid w:val="00777B8A"/>
    <w:rsid w:val="00780663"/>
    <w:rsid w:val="00782825"/>
    <w:rsid w:val="007B35A5"/>
    <w:rsid w:val="007B7260"/>
    <w:rsid w:val="007C009A"/>
    <w:rsid w:val="007D7D08"/>
    <w:rsid w:val="007E0832"/>
    <w:rsid w:val="007E2FDF"/>
    <w:rsid w:val="007E30AC"/>
    <w:rsid w:val="007F02A3"/>
    <w:rsid w:val="007F5893"/>
    <w:rsid w:val="008179C1"/>
    <w:rsid w:val="008272E3"/>
    <w:rsid w:val="0083330D"/>
    <w:rsid w:val="00834913"/>
    <w:rsid w:val="00834EC3"/>
    <w:rsid w:val="00836265"/>
    <w:rsid w:val="00840756"/>
    <w:rsid w:val="008416DB"/>
    <w:rsid w:val="00841D4E"/>
    <w:rsid w:val="00843543"/>
    <w:rsid w:val="0085137D"/>
    <w:rsid w:val="00855862"/>
    <w:rsid w:val="00865C5D"/>
    <w:rsid w:val="008901A4"/>
    <w:rsid w:val="008B27DE"/>
    <w:rsid w:val="008B2A0E"/>
    <w:rsid w:val="008D355B"/>
    <w:rsid w:val="008E2B61"/>
    <w:rsid w:val="008F35C3"/>
    <w:rsid w:val="00906802"/>
    <w:rsid w:val="0091724E"/>
    <w:rsid w:val="0091758B"/>
    <w:rsid w:val="0092548A"/>
    <w:rsid w:val="009307BF"/>
    <w:rsid w:val="0094619C"/>
    <w:rsid w:val="00946520"/>
    <w:rsid w:val="0095528C"/>
    <w:rsid w:val="0096238C"/>
    <w:rsid w:val="009646BE"/>
    <w:rsid w:val="0096613B"/>
    <w:rsid w:val="0097266B"/>
    <w:rsid w:val="00972803"/>
    <w:rsid w:val="00975390"/>
    <w:rsid w:val="00980B44"/>
    <w:rsid w:val="009843E1"/>
    <w:rsid w:val="00997C9A"/>
    <w:rsid w:val="009F4030"/>
    <w:rsid w:val="00A016DA"/>
    <w:rsid w:val="00A0591B"/>
    <w:rsid w:val="00A11D72"/>
    <w:rsid w:val="00A40D0E"/>
    <w:rsid w:val="00A645A0"/>
    <w:rsid w:val="00A64B31"/>
    <w:rsid w:val="00A91611"/>
    <w:rsid w:val="00AA4ECB"/>
    <w:rsid w:val="00AB151E"/>
    <w:rsid w:val="00AB20E0"/>
    <w:rsid w:val="00AB2D80"/>
    <w:rsid w:val="00AC0B75"/>
    <w:rsid w:val="00AC0E12"/>
    <w:rsid w:val="00AC4B3F"/>
    <w:rsid w:val="00AF0F46"/>
    <w:rsid w:val="00B04EC3"/>
    <w:rsid w:val="00B11D6F"/>
    <w:rsid w:val="00B2186A"/>
    <w:rsid w:val="00B45735"/>
    <w:rsid w:val="00B50DCA"/>
    <w:rsid w:val="00B653A8"/>
    <w:rsid w:val="00B7228E"/>
    <w:rsid w:val="00BA15E8"/>
    <w:rsid w:val="00BF78D8"/>
    <w:rsid w:val="00C20BAB"/>
    <w:rsid w:val="00C21721"/>
    <w:rsid w:val="00C2410E"/>
    <w:rsid w:val="00C2644C"/>
    <w:rsid w:val="00C27E88"/>
    <w:rsid w:val="00C35339"/>
    <w:rsid w:val="00C42123"/>
    <w:rsid w:val="00C444C0"/>
    <w:rsid w:val="00C466E1"/>
    <w:rsid w:val="00C519DA"/>
    <w:rsid w:val="00C5225A"/>
    <w:rsid w:val="00C52929"/>
    <w:rsid w:val="00C55EB7"/>
    <w:rsid w:val="00C66D05"/>
    <w:rsid w:val="00C7115C"/>
    <w:rsid w:val="00C76FF2"/>
    <w:rsid w:val="00CA14BE"/>
    <w:rsid w:val="00CA3C9C"/>
    <w:rsid w:val="00CA49DD"/>
    <w:rsid w:val="00CB043D"/>
    <w:rsid w:val="00CB1A4E"/>
    <w:rsid w:val="00CE09A0"/>
    <w:rsid w:val="00CE5220"/>
    <w:rsid w:val="00CF49FF"/>
    <w:rsid w:val="00CF6C9E"/>
    <w:rsid w:val="00D17185"/>
    <w:rsid w:val="00D22338"/>
    <w:rsid w:val="00D25897"/>
    <w:rsid w:val="00D353D8"/>
    <w:rsid w:val="00D35F6D"/>
    <w:rsid w:val="00D45E4A"/>
    <w:rsid w:val="00D53057"/>
    <w:rsid w:val="00D755EA"/>
    <w:rsid w:val="00DA7AC5"/>
    <w:rsid w:val="00DB28C5"/>
    <w:rsid w:val="00DB4466"/>
    <w:rsid w:val="00DC3884"/>
    <w:rsid w:val="00DD1CE4"/>
    <w:rsid w:val="00DE3AF6"/>
    <w:rsid w:val="00DF4D22"/>
    <w:rsid w:val="00E207E4"/>
    <w:rsid w:val="00E33615"/>
    <w:rsid w:val="00E33E67"/>
    <w:rsid w:val="00E515C3"/>
    <w:rsid w:val="00E577A7"/>
    <w:rsid w:val="00E63107"/>
    <w:rsid w:val="00E66488"/>
    <w:rsid w:val="00E775EE"/>
    <w:rsid w:val="00E82FF4"/>
    <w:rsid w:val="00E92E5E"/>
    <w:rsid w:val="00E93E9A"/>
    <w:rsid w:val="00E9529D"/>
    <w:rsid w:val="00EA695F"/>
    <w:rsid w:val="00EA7E3B"/>
    <w:rsid w:val="00EB6BDD"/>
    <w:rsid w:val="00EB7AB1"/>
    <w:rsid w:val="00EC48FD"/>
    <w:rsid w:val="00ED6CA8"/>
    <w:rsid w:val="00EE56BD"/>
    <w:rsid w:val="00F03D69"/>
    <w:rsid w:val="00F151B8"/>
    <w:rsid w:val="00F264C4"/>
    <w:rsid w:val="00F3183F"/>
    <w:rsid w:val="00F35DE6"/>
    <w:rsid w:val="00F47793"/>
    <w:rsid w:val="00F51611"/>
    <w:rsid w:val="00F52ED8"/>
    <w:rsid w:val="00F5327F"/>
    <w:rsid w:val="00F619F7"/>
    <w:rsid w:val="00F7586F"/>
    <w:rsid w:val="00F81C7C"/>
    <w:rsid w:val="00F86869"/>
    <w:rsid w:val="00FA3C45"/>
    <w:rsid w:val="00FB7A13"/>
    <w:rsid w:val="00FC7B9A"/>
    <w:rsid w:val="00FD2C67"/>
    <w:rsid w:val="00FD6802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97534C"/>
  <w15:chartTrackingRefBased/>
  <w15:docId w15:val="{7A7677F4-91D0-4E62-BEC9-C9DC99F2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Pr>
      <w:sz w:val="24"/>
    </w:rPr>
  </w:style>
  <w:style w:type="paragraph" w:styleId="Zkladntextodsazen">
    <w:name w:val="Body Text Indent"/>
    <w:basedOn w:val="Normln"/>
    <w:pPr>
      <w:ind w:left="2127"/>
      <w:jc w:val="both"/>
    </w:pPr>
    <w:rPr>
      <w:sz w:val="24"/>
    </w:rPr>
  </w:style>
  <w:style w:type="paragraph" w:styleId="Zkladntextodsazen2">
    <w:name w:val="Body Text Indent 2"/>
    <w:basedOn w:val="Normln"/>
    <w:pPr>
      <w:ind w:left="1985" w:hanging="142"/>
      <w:jc w:val="both"/>
    </w:pPr>
    <w:rPr>
      <w:sz w:val="24"/>
    </w:rPr>
  </w:style>
  <w:style w:type="paragraph" w:styleId="Zkladntextodsazen3">
    <w:name w:val="Body Text Indent 3"/>
    <w:basedOn w:val="Normln"/>
    <w:pPr>
      <w:ind w:left="1843" w:hanging="425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sid w:val="001F02FC"/>
    <w:rPr>
      <w:color w:val="0000FF"/>
      <w:u w:val="single"/>
    </w:rPr>
  </w:style>
  <w:style w:type="character" w:styleId="Sledovanodkaz">
    <w:name w:val="FollowedHyperlink"/>
    <w:rsid w:val="001F02FC"/>
    <w:rPr>
      <w:color w:val="800080"/>
      <w:u w:val="single"/>
    </w:rPr>
  </w:style>
  <w:style w:type="character" w:styleId="KlvesniceHTML">
    <w:name w:val="HTML Keyboard"/>
    <w:uiPriority w:val="99"/>
    <w:unhideWhenUsed/>
    <w:rsid w:val="00975390"/>
    <w:rPr>
      <w:rFonts w:ascii="Courier New" w:eastAsia="Times New Roman" w:hAnsi="Courier New" w:cs="Courier New"/>
      <w:sz w:val="20"/>
      <w:szCs w:val="20"/>
    </w:rPr>
  </w:style>
  <w:style w:type="character" w:customStyle="1" w:styleId="ZkladntextChar">
    <w:name w:val="Základní text Char"/>
    <w:link w:val="Zkladntext"/>
    <w:rsid w:val="001E1748"/>
    <w:rPr>
      <w:sz w:val="24"/>
    </w:rPr>
  </w:style>
  <w:style w:type="paragraph" w:styleId="Textpoznpodarou">
    <w:name w:val="footnote text"/>
    <w:basedOn w:val="Normln"/>
    <w:link w:val="TextpoznpodarouChar"/>
    <w:uiPriority w:val="99"/>
    <w:rsid w:val="007E30AC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E30AC"/>
    <w:rPr>
      <w:noProof/>
    </w:rPr>
  </w:style>
  <w:style w:type="character" w:styleId="Znakapoznpodarou">
    <w:name w:val="footnote reference"/>
    <w:rsid w:val="007E30AC"/>
    <w:rPr>
      <w:vertAlign w:val="superscript"/>
    </w:rPr>
  </w:style>
  <w:style w:type="paragraph" w:styleId="Normlnweb">
    <w:name w:val="Normal (Web)"/>
    <w:basedOn w:val="Normln"/>
    <w:uiPriority w:val="99"/>
    <w:rsid w:val="007E30AC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30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75B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75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38C9-37D8-4C12-9432-6315F9B1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1207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MU CHODOV</Company>
  <LinksUpToDate>false</LinksUpToDate>
  <CharactersWithSpaces>8225</CharactersWithSpaces>
  <SharedDoc>false</SharedDoc>
  <HLinks>
    <vt:vector size="24" baseType="variant">
      <vt:variant>
        <vt:i4>8257626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_odkazy</vt:lpwstr>
      </vt:variant>
      <vt:variant>
        <vt:i4>8257626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_odkazy</vt:lpwstr>
      </vt:variant>
      <vt:variant>
        <vt:i4>8257626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_odkazy</vt:lpwstr>
      </vt:variant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_odkazy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MU CHODOV</dc:creator>
  <cp:keywords/>
  <cp:lastModifiedBy>Hana Zapfová</cp:lastModifiedBy>
  <cp:revision>12</cp:revision>
  <cp:lastPrinted>2022-11-23T13:57:00Z</cp:lastPrinted>
  <dcterms:created xsi:type="dcterms:W3CDTF">2022-11-23T13:06:00Z</dcterms:created>
  <dcterms:modified xsi:type="dcterms:W3CDTF">2023-03-01T15:04:00Z</dcterms:modified>
</cp:coreProperties>
</file>