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6225" w14:textId="77777777" w:rsidR="00FF6D72" w:rsidRPr="002F7288" w:rsidRDefault="00FF6D72" w:rsidP="00B95738">
      <w:pPr>
        <w:jc w:val="center"/>
        <w:rPr>
          <w:rFonts w:asciiTheme="minorHAnsi" w:hAnsiTheme="minorHAnsi" w:cstheme="minorHAnsi"/>
          <w:b/>
          <w:color w:val="2F5496" w:themeColor="accent5" w:themeShade="BF"/>
          <w:sz w:val="36"/>
          <w:szCs w:val="36"/>
        </w:rPr>
      </w:pPr>
      <w:r w:rsidRPr="002F7288">
        <w:rPr>
          <w:rFonts w:asciiTheme="minorHAnsi" w:hAnsiTheme="minorHAnsi" w:cstheme="minorHAnsi"/>
          <w:b/>
          <w:color w:val="2F5496" w:themeColor="accent5" w:themeShade="BF"/>
          <w:sz w:val="36"/>
          <w:szCs w:val="36"/>
        </w:rPr>
        <w:t>Obecně závazná vyhláška</w:t>
      </w:r>
    </w:p>
    <w:p w14:paraId="734ADCBC" w14:textId="03A2A076" w:rsidR="00FF6D72" w:rsidRPr="002F7288" w:rsidRDefault="00FF6D72" w:rsidP="00B95738">
      <w:pPr>
        <w:jc w:val="center"/>
        <w:rPr>
          <w:rFonts w:asciiTheme="minorHAnsi" w:hAnsiTheme="minorHAnsi" w:cstheme="minorHAnsi"/>
          <w:b/>
          <w:color w:val="2F5496" w:themeColor="accent5" w:themeShade="BF"/>
          <w:sz w:val="32"/>
          <w:szCs w:val="32"/>
        </w:rPr>
      </w:pPr>
      <w:r w:rsidRPr="002F7288">
        <w:rPr>
          <w:rFonts w:asciiTheme="minorHAnsi" w:hAnsiTheme="minorHAnsi" w:cstheme="minorHAnsi"/>
          <w:b/>
          <w:color w:val="2F5496" w:themeColor="accent5" w:themeShade="BF"/>
          <w:sz w:val="32"/>
          <w:szCs w:val="32"/>
        </w:rPr>
        <w:t xml:space="preserve">obce Chýnice č. </w:t>
      </w:r>
      <w:r w:rsidR="00F61625">
        <w:rPr>
          <w:rFonts w:asciiTheme="minorHAnsi" w:hAnsiTheme="minorHAnsi" w:cstheme="minorHAnsi"/>
          <w:b/>
          <w:color w:val="2F5496" w:themeColor="accent5" w:themeShade="BF"/>
          <w:sz w:val="32"/>
          <w:szCs w:val="32"/>
        </w:rPr>
        <w:t>4</w:t>
      </w:r>
      <w:r w:rsidRPr="002F7288">
        <w:rPr>
          <w:rFonts w:asciiTheme="minorHAnsi" w:hAnsiTheme="minorHAnsi" w:cstheme="minorHAnsi"/>
          <w:b/>
          <w:color w:val="2F5496" w:themeColor="accent5" w:themeShade="BF"/>
          <w:sz w:val="32"/>
          <w:szCs w:val="32"/>
        </w:rPr>
        <w:t>/20</w:t>
      </w:r>
      <w:r w:rsidR="00F61625">
        <w:rPr>
          <w:rFonts w:asciiTheme="minorHAnsi" w:hAnsiTheme="minorHAnsi" w:cstheme="minorHAnsi"/>
          <w:b/>
          <w:color w:val="2F5496" w:themeColor="accent5" w:themeShade="BF"/>
          <w:sz w:val="32"/>
          <w:szCs w:val="32"/>
        </w:rPr>
        <w:t>21</w:t>
      </w:r>
    </w:p>
    <w:p w14:paraId="1A031A73" w14:textId="24F3973F" w:rsidR="00FF6D72" w:rsidRPr="002F7288" w:rsidRDefault="00FF6D72" w:rsidP="00B95738">
      <w:pPr>
        <w:jc w:val="center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2F7288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 xml:space="preserve">o stanovení systému </w:t>
      </w:r>
      <w:r w:rsidR="00F61625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odpadového hospodářství</w:t>
      </w:r>
    </w:p>
    <w:p w14:paraId="041A74E3" w14:textId="77777777" w:rsidR="00FF6D72" w:rsidRPr="002F7288" w:rsidRDefault="00FF6D72" w:rsidP="00B95738">
      <w:pPr>
        <w:jc w:val="center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2F7288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na území obce Chýnice</w:t>
      </w:r>
    </w:p>
    <w:p w14:paraId="0602EA68" w14:textId="77777777" w:rsidR="00FF6D72" w:rsidRPr="002F7288" w:rsidRDefault="00FF6D72" w:rsidP="00FF6D72">
      <w:pPr>
        <w:jc w:val="both"/>
        <w:rPr>
          <w:rFonts w:asciiTheme="minorHAnsi" w:hAnsiTheme="minorHAnsi" w:cstheme="minorHAnsi"/>
        </w:rPr>
      </w:pPr>
    </w:p>
    <w:p w14:paraId="1870FB6B" w14:textId="35E79CEB" w:rsidR="00F61625" w:rsidRPr="00F61625" w:rsidRDefault="00FF6D72" w:rsidP="00F61625">
      <w:pPr>
        <w:jc w:val="both"/>
        <w:rPr>
          <w:rFonts w:asciiTheme="minorHAnsi" w:hAnsiTheme="minorHAnsi" w:cstheme="minorHAnsi"/>
        </w:rPr>
      </w:pPr>
      <w:r w:rsidRPr="002F7288">
        <w:rPr>
          <w:rFonts w:asciiTheme="minorHAnsi" w:hAnsiTheme="minorHAnsi" w:cstheme="minorHAnsi"/>
        </w:rPr>
        <w:t>Zastupitelstvo obce Chýnice se na svém zasedání dne 1</w:t>
      </w:r>
      <w:r w:rsidR="00F61625">
        <w:rPr>
          <w:rFonts w:asciiTheme="minorHAnsi" w:hAnsiTheme="minorHAnsi" w:cstheme="minorHAnsi"/>
        </w:rPr>
        <w:t>6</w:t>
      </w:r>
      <w:r w:rsidRPr="002F7288">
        <w:rPr>
          <w:rFonts w:asciiTheme="minorHAnsi" w:hAnsiTheme="minorHAnsi" w:cstheme="minorHAnsi"/>
        </w:rPr>
        <w:t>.12.20</w:t>
      </w:r>
      <w:r w:rsidR="00F61625">
        <w:rPr>
          <w:rFonts w:asciiTheme="minorHAnsi" w:hAnsiTheme="minorHAnsi" w:cstheme="minorHAnsi"/>
        </w:rPr>
        <w:t>21</w:t>
      </w:r>
      <w:r w:rsidRPr="002F7288">
        <w:rPr>
          <w:rFonts w:asciiTheme="minorHAnsi" w:hAnsiTheme="minorHAnsi" w:cstheme="minorHAnsi"/>
        </w:rPr>
        <w:t xml:space="preserve"> usnesením č. </w:t>
      </w:r>
      <w:r w:rsidR="00B276B6">
        <w:rPr>
          <w:rFonts w:asciiTheme="minorHAnsi" w:hAnsiTheme="minorHAnsi" w:cstheme="minorHAnsi"/>
        </w:rPr>
        <w:t xml:space="preserve">08 </w:t>
      </w:r>
      <w:r w:rsidR="006A682E" w:rsidRPr="002F7288">
        <w:rPr>
          <w:rFonts w:asciiTheme="minorHAnsi" w:hAnsiTheme="minorHAnsi" w:cstheme="minorHAnsi"/>
        </w:rPr>
        <w:t>/</w:t>
      </w:r>
      <w:r w:rsidR="00B276B6">
        <w:rPr>
          <w:rFonts w:asciiTheme="minorHAnsi" w:hAnsiTheme="minorHAnsi" w:cstheme="minorHAnsi"/>
        </w:rPr>
        <w:t xml:space="preserve"> 0</w:t>
      </w:r>
      <w:r w:rsidR="006A682E" w:rsidRPr="002F7288">
        <w:rPr>
          <w:rFonts w:asciiTheme="minorHAnsi" w:hAnsiTheme="minorHAnsi" w:cstheme="minorHAnsi"/>
        </w:rPr>
        <w:t>4/</w:t>
      </w:r>
      <w:r w:rsidR="00B276B6">
        <w:rPr>
          <w:rFonts w:asciiTheme="minorHAnsi" w:hAnsiTheme="minorHAnsi" w:cstheme="minorHAnsi"/>
        </w:rPr>
        <w:t xml:space="preserve"> </w:t>
      </w:r>
      <w:r w:rsidR="006A682E" w:rsidRPr="002F7288">
        <w:rPr>
          <w:rFonts w:asciiTheme="minorHAnsi" w:hAnsiTheme="minorHAnsi" w:cstheme="minorHAnsi"/>
        </w:rPr>
        <w:t>20</w:t>
      </w:r>
      <w:r w:rsidR="00F61625">
        <w:rPr>
          <w:rFonts w:asciiTheme="minorHAnsi" w:hAnsiTheme="minorHAnsi" w:cstheme="minorHAnsi"/>
        </w:rPr>
        <w:t>21</w:t>
      </w:r>
      <w:r w:rsidRPr="002F7288">
        <w:rPr>
          <w:rFonts w:asciiTheme="minorHAnsi" w:hAnsiTheme="minorHAnsi" w:cstheme="minorHAnsi"/>
        </w:rPr>
        <w:t xml:space="preserve"> usneslo vydat na základě </w:t>
      </w:r>
      <w:r w:rsidR="00F61625" w:rsidRPr="00F61625">
        <w:rPr>
          <w:rFonts w:asciiTheme="minorHAnsi" w:hAnsiTheme="minorHAnsi" w:cstheme="minorHAnsi"/>
        </w:rPr>
        <w:t>§59 odst. 4 zákona č. 541/2020 Sb., o odpadech ( dále jen „zákon o odpadech")</w:t>
      </w:r>
      <w:r w:rsidR="00F61625">
        <w:rPr>
          <w:rFonts w:asciiTheme="minorHAnsi" w:hAnsiTheme="minorHAnsi" w:cstheme="minorHAnsi"/>
        </w:rPr>
        <w:t xml:space="preserve"> </w:t>
      </w:r>
      <w:r w:rsidR="00F61625" w:rsidRPr="00F61625">
        <w:rPr>
          <w:rFonts w:asciiTheme="minorHAnsi" w:hAnsiTheme="minorHAnsi" w:cstheme="minorHAnsi"/>
        </w:rPr>
        <w:t>a v souladu s § 10 písm. d) a§ 84 odst. 2 písm. h) zákona č. 128/2000 Sb., o obcích (obecní</w:t>
      </w:r>
      <w:r w:rsidR="00F61625">
        <w:rPr>
          <w:rFonts w:asciiTheme="minorHAnsi" w:hAnsiTheme="minorHAnsi" w:cstheme="minorHAnsi"/>
        </w:rPr>
        <w:t xml:space="preserve"> </w:t>
      </w:r>
      <w:r w:rsidR="00F61625" w:rsidRPr="00F61625">
        <w:rPr>
          <w:rFonts w:asciiTheme="minorHAnsi" w:hAnsiTheme="minorHAnsi" w:cstheme="minorHAnsi"/>
        </w:rPr>
        <w:t>zřízení), ve znění pozdějších předpisů, tuto obecně závaznou vyhlášku ( dále jen „tato</w:t>
      </w:r>
    </w:p>
    <w:p w14:paraId="38E74543" w14:textId="4169E953" w:rsidR="00FF6D72" w:rsidRPr="002F7288" w:rsidRDefault="00F61625" w:rsidP="00F61625">
      <w:pPr>
        <w:jc w:val="both"/>
        <w:rPr>
          <w:rFonts w:asciiTheme="minorHAnsi" w:hAnsiTheme="minorHAnsi" w:cstheme="minorHAnsi"/>
        </w:rPr>
      </w:pPr>
      <w:r w:rsidRPr="00F61625">
        <w:rPr>
          <w:rFonts w:asciiTheme="minorHAnsi" w:hAnsiTheme="minorHAnsi" w:cstheme="minorHAnsi"/>
        </w:rPr>
        <w:t>vyhláška"):</w:t>
      </w:r>
    </w:p>
    <w:p w14:paraId="1B58FEFF" w14:textId="77777777" w:rsidR="00FF6D72" w:rsidRPr="002F7288" w:rsidRDefault="00FF6D72" w:rsidP="00FF6D72">
      <w:pPr>
        <w:jc w:val="both"/>
        <w:rPr>
          <w:rFonts w:asciiTheme="minorHAnsi" w:hAnsiTheme="minorHAnsi" w:cstheme="minorHAnsi"/>
          <w:color w:val="2F5496" w:themeColor="accent5" w:themeShade="BF"/>
        </w:rPr>
      </w:pPr>
    </w:p>
    <w:p w14:paraId="403B4671" w14:textId="77777777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>Čl. 1</w:t>
      </w:r>
    </w:p>
    <w:p w14:paraId="4B6D0010" w14:textId="13DA9C47" w:rsidR="00FF6D72" w:rsidRPr="00B32F56" w:rsidRDefault="00FF6D72" w:rsidP="00B32F56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Úvodní ustanovení</w:t>
      </w:r>
    </w:p>
    <w:p w14:paraId="430E6C87" w14:textId="0DDA8A77" w:rsidR="00F61625" w:rsidRPr="00BF5836" w:rsidRDefault="00F61625" w:rsidP="00BF5836">
      <w:pPr>
        <w:pStyle w:val="Odrazkavyhlasky"/>
        <w:ind w:left="426" w:hanging="426"/>
      </w:pPr>
      <w:r w:rsidRPr="00BF5836">
        <w:t xml:space="preserve"> Tato vyhláška stanovuje obecní systém odpadového hospodářství na území obce Chýnice ( dále jen „obecní systém").</w:t>
      </w:r>
    </w:p>
    <w:p w14:paraId="18451A5E" w14:textId="2212EE27" w:rsidR="00F61625" w:rsidRPr="0064080A" w:rsidRDefault="00F61625" w:rsidP="00B32F56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4080A">
        <w:rPr>
          <w:rFonts w:asciiTheme="minorHAnsi" w:hAnsiTheme="minorHAnsi" w:cstheme="minorHAnsi"/>
        </w:rPr>
        <w:t>Komunálním odpadem je směsný a tříděný odpad z domácností, zejména papír a lepenka,</w:t>
      </w:r>
      <w:r w:rsidR="0064080A" w:rsidRP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sklo, kovy, plasty, biologický odpad, dřevo, textil, obaly, odpadní elektrická a</w:t>
      </w:r>
      <w:r w:rsidR="0064080A" w:rsidRP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elektronická zařízení, odpadní baterie a akumulátory, a objemný odpad, zejména matrace</w:t>
      </w:r>
      <w:r w:rsidR="0064080A" w:rsidRP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a nábytek, a dále směsný odpad a tříděný odpad z jiných zdrojů, pokud je co do povahy</w:t>
      </w:r>
      <w:r w:rsidR="0064080A" w:rsidRP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a složení podobný odpadu z domácností; komunální odpad nezahrnuje odpad z výroby,</w:t>
      </w:r>
      <w:r w:rsid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zemědělství, lesnictví, rybolovu, septiků, kanalizační sítě a čistíren odpadních vod, včetně</w:t>
      </w:r>
      <w:r w:rsid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kalů, vozidla na konci životnosti ani stavební a demoliční odpad</w:t>
      </w:r>
      <w:r w:rsidRPr="0064080A">
        <w:rPr>
          <w:rFonts w:asciiTheme="minorHAnsi" w:hAnsiTheme="minorHAnsi" w:cstheme="minorHAnsi"/>
          <w:vertAlign w:val="superscript"/>
        </w:rPr>
        <w:t>1</w:t>
      </w:r>
    </w:p>
    <w:p w14:paraId="3148501C" w14:textId="583A5F5C" w:rsidR="00F61625" w:rsidRPr="0064080A" w:rsidRDefault="00F61625" w:rsidP="00B32F56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F61625">
        <w:rPr>
          <w:rFonts w:asciiTheme="minorHAnsi" w:hAnsiTheme="minorHAnsi" w:cstheme="minorHAnsi"/>
        </w:rPr>
        <w:t>Osobou zapojenou do obecního systému je nepodnikající fyzická osoba, při jejíž činnosti</w:t>
      </w:r>
      <w:r w:rsid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 xml:space="preserve">vzniká komunální odpad na území obce </w:t>
      </w:r>
      <w:r w:rsidR="0064080A" w:rsidRPr="0064080A">
        <w:rPr>
          <w:rFonts w:asciiTheme="minorHAnsi" w:hAnsiTheme="minorHAnsi" w:cstheme="minorHAnsi"/>
        </w:rPr>
        <w:t>Chýnice</w:t>
      </w:r>
      <w:r w:rsidR="0064080A">
        <w:rPr>
          <w:rFonts w:asciiTheme="minorHAnsi" w:hAnsiTheme="minorHAnsi" w:cstheme="minorHAnsi"/>
        </w:rPr>
        <w:t>.</w:t>
      </w:r>
      <w:r w:rsidR="0064080A" w:rsidRPr="0064080A">
        <w:rPr>
          <w:rFonts w:asciiTheme="minorHAnsi" w:hAnsiTheme="minorHAnsi" w:cstheme="minorHAnsi"/>
          <w:vertAlign w:val="superscript"/>
        </w:rPr>
        <w:t>2</w:t>
      </w:r>
    </w:p>
    <w:p w14:paraId="163BC23B" w14:textId="2384D985" w:rsidR="00F61625" w:rsidRPr="0064080A" w:rsidRDefault="00F61625" w:rsidP="00B32F56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4080A">
        <w:rPr>
          <w:rFonts w:asciiTheme="minorHAnsi" w:hAnsiTheme="minorHAnsi" w:cstheme="minorHAnsi"/>
        </w:rPr>
        <w:t>V okamžiku, kdy osoba zapojená do obecního systému odloží movitou věc nebo odpad,</w:t>
      </w:r>
      <w:r w:rsidR="0064080A" w:rsidRP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s výjimkou výrobků s ukončenou životností, na místě obcí k tomuto účelu určeném (dále</w:t>
      </w:r>
      <w:r w:rsid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jen „předávací místo"), stává se obec vlastníkem této movité věci nebo odpadu</w:t>
      </w:r>
      <w:r w:rsidR="0064080A">
        <w:rPr>
          <w:rFonts w:asciiTheme="minorHAnsi" w:hAnsiTheme="minorHAnsi" w:cstheme="minorHAnsi"/>
        </w:rPr>
        <w:t>.</w:t>
      </w:r>
      <w:r w:rsidRPr="0064080A">
        <w:rPr>
          <w:rFonts w:asciiTheme="minorHAnsi" w:hAnsiTheme="minorHAnsi" w:cstheme="minorHAnsi"/>
          <w:vertAlign w:val="superscript"/>
        </w:rPr>
        <w:t>3</w:t>
      </w:r>
    </w:p>
    <w:p w14:paraId="625CF555" w14:textId="44BEDAAE" w:rsidR="00FF6D72" w:rsidRPr="0064080A" w:rsidRDefault="00F61625" w:rsidP="00B32F56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F61625">
        <w:rPr>
          <w:rFonts w:asciiTheme="minorHAnsi" w:hAnsiTheme="minorHAnsi" w:cstheme="minorHAnsi"/>
        </w:rPr>
        <w:t>Osoba zapojená do obecního systému je povinna odpad nebo movitou věc, které předává</w:t>
      </w:r>
      <w:r w:rsid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do obecního systému, odkládat pouze ve stanovených sběrných nádobách na obcí určená</w:t>
      </w:r>
      <w:r w:rsid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předávací místa v souladu s povinnostmi stanovenými pro daný druh, kategorii nebo</w:t>
      </w:r>
      <w:r w:rsidR="0064080A">
        <w:rPr>
          <w:rFonts w:asciiTheme="minorHAnsi" w:hAnsiTheme="minorHAnsi" w:cstheme="minorHAnsi"/>
        </w:rPr>
        <w:t xml:space="preserve"> </w:t>
      </w:r>
      <w:r w:rsidRPr="0064080A">
        <w:rPr>
          <w:rFonts w:asciiTheme="minorHAnsi" w:hAnsiTheme="minorHAnsi" w:cstheme="minorHAnsi"/>
        </w:rPr>
        <w:t>materiál odpadu nebo movitých věcí zákonem o odpadech a touto vyhláškou</w:t>
      </w:r>
      <w:r w:rsidR="0064080A">
        <w:rPr>
          <w:rFonts w:asciiTheme="minorHAnsi" w:hAnsiTheme="minorHAnsi" w:cstheme="minorHAnsi"/>
        </w:rPr>
        <w:t>.</w:t>
      </w:r>
      <w:r w:rsidRPr="0064080A">
        <w:rPr>
          <w:rFonts w:asciiTheme="minorHAnsi" w:hAnsiTheme="minorHAnsi" w:cstheme="minorHAnsi"/>
          <w:vertAlign w:val="superscript"/>
        </w:rPr>
        <w:t>4</w:t>
      </w:r>
    </w:p>
    <w:p w14:paraId="2D499197" w14:textId="77777777" w:rsidR="00705454" w:rsidRPr="0064080A" w:rsidRDefault="00705454" w:rsidP="0064080A">
      <w:pPr>
        <w:spacing w:after="120"/>
        <w:jc w:val="both"/>
        <w:rPr>
          <w:rFonts w:asciiTheme="minorHAnsi" w:hAnsiTheme="minorHAnsi" w:cstheme="minorHAnsi"/>
        </w:rPr>
      </w:pPr>
    </w:p>
    <w:p w14:paraId="233CADF9" w14:textId="77777777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>Čl. 2</w:t>
      </w:r>
    </w:p>
    <w:p w14:paraId="6D6D2122" w14:textId="77777777" w:rsidR="00B32F56" w:rsidRPr="00B32F56" w:rsidRDefault="00B32F56" w:rsidP="00B32F56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 w:rsidRPr="00B32F56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Oddělené soustřeďování komunálního odpadu</w:t>
      </w:r>
    </w:p>
    <w:p w14:paraId="0706CB65" w14:textId="5175F162" w:rsidR="00B32F56" w:rsidRDefault="00B32F56" w:rsidP="00BF5836">
      <w:pPr>
        <w:pStyle w:val="Odrazkavyhlasky"/>
        <w:numPr>
          <w:ilvl w:val="0"/>
          <w:numId w:val="13"/>
        </w:numPr>
        <w:ind w:left="426" w:hanging="426"/>
      </w:pPr>
      <w:r w:rsidRPr="00B32F56">
        <w:t>Osoby zapojené do obecního systému jsou povinny odděleně odkládat na předávací místa tyto složky komunálního odpadu:</w:t>
      </w:r>
    </w:p>
    <w:p w14:paraId="0B2A20BB" w14:textId="77777777" w:rsidR="00DD0FA7" w:rsidRDefault="00DD0FA7" w:rsidP="00DD0FA7">
      <w:pPr>
        <w:pStyle w:val="Odrazkavyhlasky"/>
        <w:numPr>
          <w:ilvl w:val="0"/>
          <w:numId w:val="0"/>
        </w:numPr>
        <w:ind w:left="360"/>
        <w:contextualSpacing/>
      </w:pPr>
    </w:p>
    <w:tbl>
      <w:tblPr>
        <w:tblStyle w:val="Mkatabulky"/>
        <w:tblW w:w="0" w:type="auto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D0FA7" w14:paraId="3F7189F3" w14:textId="77777777" w:rsidTr="002F7163">
        <w:tc>
          <w:tcPr>
            <w:tcW w:w="9067" w:type="dxa"/>
          </w:tcPr>
          <w:p w14:paraId="1747FB2E" w14:textId="77777777" w:rsidR="005B7D72" w:rsidRPr="005B7D72" w:rsidRDefault="005B7D72" w:rsidP="002F7163">
            <w:pPr>
              <w:pStyle w:val="Odrazkavyhlasky"/>
              <w:numPr>
                <w:ilvl w:val="0"/>
                <w:numId w:val="0"/>
              </w:numPr>
              <w:spacing w:before="0" w:after="0"/>
              <w:ind w:left="357"/>
            </w:pPr>
            <w:r w:rsidRPr="005B7D72">
              <w:rPr>
                <w:vertAlign w:val="superscript"/>
              </w:rPr>
              <w:t>1</w:t>
            </w:r>
            <w:r w:rsidRPr="005B7D72">
              <w:t xml:space="preserve"> § 11 odst. 2 písm. a zákona o odpadech </w:t>
            </w:r>
          </w:p>
          <w:p w14:paraId="50FC3A10" w14:textId="77777777" w:rsidR="005B7D72" w:rsidRPr="005B7D72" w:rsidRDefault="005B7D72" w:rsidP="002F7163">
            <w:pPr>
              <w:pStyle w:val="Odrazkavyhlasky"/>
              <w:numPr>
                <w:ilvl w:val="0"/>
                <w:numId w:val="0"/>
              </w:numPr>
              <w:spacing w:before="0" w:after="0"/>
              <w:ind w:left="357"/>
            </w:pPr>
            <w:r w:rsidRPr="005B7D72">
              <w:rPr>
                <w:vertAlign w:val="superscript"/>
              </w:rPr>
              <w:t>2</w:t>
            </w:r>
            <w:r w:rsidRPr="005B7D72">
              <w:t xml:space="preserve"> § 5 9 odst. 1 zákona o odpadech </w:t>
            </w:r>
          </w:p>
          <w:p w14:paraId="46EAD992" w14:textId="77777777" w:rsidR="005B7D72" w:rsidRPr="005B7D72" w:rsidRDefault="005B7D72" w:rsidP="002F7163">
            <w:pPr>
              <w:pStyle w:val="Odrazkavyhlasky"/>
              <w:numPr>
                <w:ilvl w:val="0"/>
                <w:numId w:val="0"/>
              </w:numPr>
              <w:spacing w:before="0" w:after="0"/>
              <w:ind w:left="357"/>
            </w:pPr>
            <w:r w:rsidRPr="005B7D72">
              <w:rPr>
                <w:vertAlign w:val="superscript"/>
              </w:rPr>
              <w:t>3</w:t>
            </w:r>
            <w:r w:rsidRPr="005B7D72">
              <w:t xml:space="preserve"> § 60 odst. 1 zákona o odpadech </w:t>
            </w:r>
          </w:p>
          <w:p w14:paraId="42E0A6F3" w14:textId="774C5878" w:rsidR="00DD0FA7" w:rsidRPr="005B7D72" w:rsidRDefault="005B7D72" w:rsidP="002F7163">
            <w:pPr>
              <w:pStyle w:val="Odrazkavyhlasky"/>
              <w:numPr>
                <w:ilvl w:val="0"/>
                <w:numId w:val="0"/>
              </w:numPr>
              <w:spacing w:before="0" w:after="0"/>
              <w:ind w:left="357"/>
              <w:rPr>
                <w:vertAlign w:val="superscript"/>
              </w:rPr>
            </w:pPr>
            <w:r w:rsidRPr="005B7D72">
              <w:rPr>
                <w:vertAlign w:val="superscript"/>
              </w:rPr>
              <w:t>4</w:t>
            </w:r>
            <w:r w:rsidRPr="005B7D72">
              <w:t xml:space="preserve"> § 61 odst. 1 zákona o odpadech</w:t>
            </w:r>
          </w:p>
        </w:tc>
      </w:tr>
    </w:tbl>
    <w:p w14:paraId="50AA47CE" w14:textId="40449F52" w:rsidR="00985539" w:rsidRDefault="00985539" w:rsidP="00BF5836">
      <w:pPr>
        <w:pStyle w:val="Odrazkavyhlasky"/>
        <w:numPr>
          <w:ilvl w:val="1"/>
          <w:numId w:val="8"/>
        </w:numPr>
        <w:ind w:left="1134"/>
      </w:pPr>
      <w:r>
        <w:lastRenderedPageBreak/>
        <w:t>papír a lepenka</w:t>
      </w:r>
    </w:p>
    <w:p w14:paraId="1B109AC4" w14:textId="23A0E6EE" w:rsidR="00985539" w:rsidRDefault="00985539" w:rsidP="00BF5836">
      <w:pPr>
        <w:pStyle w:val="Odrazkavyhlasky"/>
        <w:numPr>
          <w:ilvl w:val="1"/>
          <w:numId w:val="8"/>
        </w:numPr>
        <w:ind w:left="1134"/>
      </w:pPr>
      <w:r>
        <w:t>plasty</w:t>
      </w:r>
      <w:r w:rsidR="007313FD">
        <w:t xml:space="preserve"> včetně PET lahví</w:t>
      </w:r>
    </w:p>
    <w:p w14:paraId="2470E3DC" w14:textId="6EC7FFA4" w:rsidR="00985539" w:rsidRDefault="00985539" w:rsidP="00BF5836">
      <w:pPr>
        <w:pStyle w:val="Odrazkavyhlasky"/>
        <w:numPr>
          <w:ilvl w:val="1"/>
          <w:numId w:val="8"/>
        </w:numPr>
        <w:ind w:left="1134"/>
      </w:pPr>
      <w:r>
        <w:t>sklo,</w:t>
      </w:r>
    </w:p>
    <w:p w14:paraId="53EB653F" w14:textId="09A725DA" w:rsidR="007251CB" w:rsidRDefault="007251CB" w:rsidP="00BF5836">
      <w:pPr>
        <w:pStyle w:val="Odrazkavyhlasky"/>
        <w:numPr>
          <w:ilvl w:val="1"/>
          <w:numId w:val="8"/>
        </w:numPr>
        <w:ind w:left="1134"/>
      </w:pPr>
      <w:r>
        <w:t xml:space="preserve">kovy , </w:t>
      </w:r>
    </w:p>
    <w:p w14:paraId="78A91114" w14:textId="38694603" w:rsidR="00985539" w:rsidRDefault="00985539" w:rsidP="00BF5836">
      <w:pPr>
        <w:pStyle w:val="Odrazkavyhlasky"/>
        <w:numPr>
          <w:ilvl w:val="1"/>
          <w:numId w:val="8"/>
        </w:numPr>
        <w:ind w:left="1134"/>
      </w:pPr>
      <w:r>
        <w:t xml:space="preserve">biologický rozložitelný odpad z kuchyní a stravoven rostlinného původu a biologicky rozložitelný odpad ze zahrad a parků ( dále jen „biologický odpad rostlinného původu"), </w:t>
      </w:r>
    </w:p>
    <w:p w14:paraId="0DA33428" w14:textId="6C63C5A1" w:rsidR="00985539" w:rsidRDefault="00985539" w:rsidP="00BF5836">
      <w:pPr>
        <w:pStyle w:val="Odrazkavyhlasky"/>
        <w:numPr>
          <w:ilvl w:val="1"/>
          <w:numId w:val="8"/>
        </w:numPr>
        <w:ind w:left="1134"/>
      </w:pPr>
      <w:r>
        <w:t>jedlé oleje a tuky</w:t>
      </w:r>
    </w:p>
    <w:p w14:paraId="6160ECB8" w14:textId="78B3D65C" w:rsidR="00985539" w:rsidRDefault="00985539" w:rsidP="00BF5836">
      <w:pPr>
        <w:pStyle w:val="Odrazkavyhlasky"/>
        <w:numPr>
          <w:ilvl w:val="1"/>
          <w:numId w:val="8"/>
        </w:numPr>
        <w:ind w:left="1134"/>
      </w:pPr>
      <w:r>
        <w:t xml:space="preserve">nebezpečný odpad </w:t>
      </w:r>
      <w:r w:rsidR="008741A6">
        <w:rPr>
          <w:vertAlign w:val="superscript"/>
        </w:rPr>
        <w:t>5</w:t>
      </w:r>
      <w:r>
        <w:t>,</w:t>
      </w:r>
    </w:p>
    <w:p w14:paraId="0563BBA8" w14:textId="1ED8FA0D" w:rsidR="00985539" w:rsidRDefault="00985539" w:rsidP="00BF5836">
      <w:pPr>
        <w:pStyle w:val="Odrazkavyhlasky"/>
        <w:numPr>
          <w:ilvl w:val="1"/>
          <w:numId w:val="8"/>
        </w:numPr>
        <w:ind w:left="1134"/>
      </w:pPr>
      <w:r>
        <w:t>objemný odpad</w:t>
      </w:r>
      <w:r w:rsidR="008741A6">
        <w:rPr>
          <w:vertAlign w:val="superscript"/>
        </w:rPr>
        <w:t>6</w:t>
      </w:r>
      <w:r>
        <w:t>, který vzhledem k jeho rozměrům nelze umístit do sběrných v nádob a zároveň se nejedná o odpad, který lze zařadit do jedné ze složek odpadu uvedených pod písm. a) až i),</w:t>
      </w:r>
    </w:p>
    <w:p w14:paraId="5E22BFEC" w14:textId="10F870EE" w:rsidR="00985539" w:rsidRDefault="00985539" w:rsidP="00BF5836">
      <w:pPr>
        <w:pStyle w:val="Odrazkavyhlasky"/>
        <w:numPr>
          <w:ilvl w:val="1"/>
          <w:numId w:val="8"/>
        </w:numPr>
        <w:ind w:left="1134"/>
      </w:pPr>
      <w:r>
        <w:t xml:space="preserve">směsný komunální odpad je </w:t>
      </w:r>
      <w:r w:rsidR="007313FD">
        <w:t xml:space="preserve">zbylý komunální </w:t>
      </w:r>
      <w:r>
        <w:t xml:space="preserve">odpad neuvedený pod písmeny a) až </w:t>
      </w:r>
      <w:r w:rsidR="007251CB">
        <w:t>h</w:t>
      </w:r>
      <w:r>
        <w:t>).</w:t>
      </w:r>
    </w:p>
    <w:p w14:paraId="1D467D4F" w14:textId="0D351477" w:rsidR="00985539" w:rsidRPr="00BF5836" w:rsidRDefault="00985539" w:rsidP="00BF5836">
      <w:pPr>
        <w:pStyle w:val="Odrazkavyhlasky"/>
        <w:ind w:left="426" w:hanging="426"/>
      </w:pPr>
      <w:r w:rsidRPr="00BF5836">
        <w:t>Stavební a demoliční odpad</w:t>
      </w:r>
      <w:r w:rsidR="008741A6">
        <w:rPr>
          <w:vertAlign w:val="superscript"/>
        </w:rPr>
        <w:t>7</w:t>
      </w:r>
      <w:r w:rsidRPr="00BF5836">
        <w:t xml:space="preserve"> není komunálním odpadem.</w:t>
      </w:r>
    </w:p>
    <w:p w14:paraId="4736C8F7" w14:textId="77777777" w:rsidR="00B32F56" w:rsidRPr="002F7288" w:rsidRDefault="00B32F56" w:rsidP="00FF6D72">
      <w:pPr>
        <w:jc w:val="center"/>
        <w:rPr>
          <w:rFonts w:asciiTheme="minorHAnsi" w:hAnsiTheme="minorHAnsi" w:cstheme="minorHAnsi"/>
        </w:rPr>
      </w:pPr>
    </w:p>
    <w:p w14:paraId="03F4B0FC" w14:textId="77777777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>Čl. 3</w:t>
      </w:r>
    </w:p>
    <w:p w14:paraId="0888E079" w14:textId="23B99AD9" w:rsidR="00FF6D72" w:rsidRPr="002F7288" w:rsidRDefault="003F059E" w:rsidP="00FF6D72">
      <w:pPr>
        <w:jc w:val="center"/>
        <w:rPr>
          <w:rFonts w:asciiTheme="minorHAnsi" w:hAnsiTheme="minorHAnsi" w:cstheme="minorHAnsi"/>
        </w:rPr>
      </w:pPr>
      <w:r w:rsidRPr="003F059E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 xml:space="preserve">Soustřeďování papíru a lepenky, plastů, skla, </w:t>
      </w:r>
      <w:r w:rsidR="00C070F0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 xml:space="preserve">kovů, </w:t>
      </w:r>
      <w:r w:rsidRPr="003F059E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biologických odpadů rostlinného původu, jedlých olejů a tuků</w:t>
      </w:r>
    </w:p>
    <w:p w14:paraId="30B154D6" w14:textId="2D2FDB97" w:rsidR="003F059E" w:rsidRDefault="003F059E" w:rsidP="00D80D80">
      <w:pPr>
        <w:pStyle w:val="Odrazkavyhlasky"/>
        <w:numPr>
          <w:ilvl w:val="0"/>
          <w:numId w:val="14"/>
        </w:numPr>
        <w:ind w:left="426" w:hanging="436"/>
      </w:pPr>
      <w:bookmarkStart w:id="0" w:name="_Hlk90592620"/>
      <w:r w:rsidRPr="003F059E">
        <w:t>Nádoby na soustřeďování papíru a lepenky jsou modré s nápisem „papír“ a jsou umístěny jako volně přístupné</w:t>
      </w:r>
      <w:r w:rsidR="007313FD">
        <w:t xml:space="preserve"> na veřejných prostranstvích obce.</w:t>
      </w:r>
    </w:p>
    <w:p w14:paraId="7050257C" w14:textId="47C34790" w:rsidR="007313FD" w:rsidRDefault="007313FD" w:rsidP="007313FD">
      <w:pPr>
        <w:pStyle w:val="Odrazkavyhlasky"/>
        <w:numPr>
          <w:ilvl w:val="0"/>
          <w:numId w:val="14"/>
        </w:numPr>
        <w:ind w:left="426" w:hanging="426"/>
      </w:pPr>
      <w:r w:rsidRPr="003F059E">
        <w:t xml:space="preserve">Nádoby na soustřeďování </w:t>
      </w:r>
      <w:r>
        <w:t>plastů</w:t>
      </w:r>
      <w:r w:rsidRPr="003F059E">
        <w:t xml:space="preserve"> jsou </w:t>
      </w:r>
      <w:r>
        <w:t>žluté</w:t>
      </w:r>
      <w:r w:rsidRPr="003F059E">
        <w:t xml:space="preserve"> s nápisem „</w:t>
      </w:r>
      <w:r>
        <w:t>plasty</w:t>
      </w:r>
      <w:r w:rsidRPr="003F059E">
        <w:t xml:space="preserve">“ a jsou umístěny jako volně přístupné </w:t>
      </w:r>
      <w:r>
        <w:t>na veřejných prostranstvích obce.</w:t>
      </w:r>
    </w:p>
    <w:p w14:paraId="53C0237F" w14:textId="2E2131CC" w:rsidR="008D39BD" w:rsidRDefault="008D39BD" w:rsidP="008D39BD">
      <w:pPr>
        <w:pStyle w:val="Odrazkavyhlasky"/>
        <w:numPr>
          <w:ilvl w:val="0"/>
          <w:numId w:val="14"/>
        </w:numPr>
        <w:ind w:left="426" w:hanging="436"/>
      </w:pPr>
      <w:r w:rsidRPr="003F059E">
        <w:t xml:space="preserve">Nádoby na soustřeďování </w:t>
      </w:r>
      <w:r>
        <w:t>bílého (čirého) skla</w:t>
      </w:r>
      <w:r w:rsidRPr="003F059E">
        <w:t xml:space="preserve"> </w:t>
      </w:r>
      <w:r>
        <w:t>jsou bílé</w:t>
      </w:r>
      <w:r w:rsidRPr="003F059E">
        <w:t xml:space="preserve"> s nápisem „</w:t>
      </w:r>
      <w:r>
        <w:t>bílé sklo</w:t>
      </w:r>
      <w:r w:rsidRPr="003F059E">
        <w:t xml:space="preserve">“ a jsou umístěny jako volně přístupné </w:t>
      </w:r>
      <w:r>
        <w:t>na veřejných prostranstvích obce.</w:t>
      </w:r>
    </w:p>
    <w:p w14:paraId="68603C70" w14:textId="5F432EE6" w:rsidR="008D39BD" w:rsidRDefault="008D39BD" w:rsidP="008D39BD">
      <w:pPr>
        <w:pStyle w:val="Odrazkavyhlasky"/>
        <w:numPr>
          <w:ilvl w:val="0"/>
          <w:numId w:val="14"/>
        </w:numPr>
        <w:ind w:left="426" w:hanging="436"/>
      </w:pPr>
      <w:r w:rsidRPr="003F059E">
        <w:t xml:space="preserve">Nádoby na soustřeďování </w:t>
      </w:r>
      <w:r>
        <w:t>barevného skla</w:t>
      </w:r>
      <w:r w:rsidRPr="003F059E">
        <w:t xml:space="preserve"> </w:t>
      </w:r>
      <w:r>
        <w:t xml:space="preserve">jsou zelené </w:t>
      </w:r>
      <w:r w:rsidRPr="003F059E">
        <w:t>s nápisem „</w:t>
      </w:r>
      <w:r>
        <w:t>barevné sklo</w:t>
      </w:r>
      <w:r w:rsidRPr="003F059E">
        <w:t xml:space="preserve">“ a jsou umístěny jako volně přístupné na </w:t>
      </w:r>
      <w:r>
        <w:t>veřejných prostranstvích obce.</w:t>
      </w:r>
    </w:p>
    <w:p w14:paraId="48897BEB" w14:textId="77777777" w:rsidR="008741A6" w:rsidRDefault="008741A6" w:rsidP="008741A6">
      <w:pPr>
        <w:pStyle w:val="Odrazkavyhlasky"/>
        <w:numPr>
          <w:ilvl w:val="0"/>
          <w:numId w:val="14"/>
        </w:numPr>
        <w:ind w:left="426" w:hanging="436"/>
      </w:pPr>
      <w:r w:rsidRPr="003F059E">
        <w:t>Nádob</w:t>
      </w:r>
      <w:r>
        <w:t>y</w:t>
      </w:r>
      <w:r w:rsidRPr="003F059E">
        <w:t xml:space="preserve"> na</w:t>
      </w:r>
      <w:r>
        <w:t xml:space="preserve"> </w:t>
      </w:r>
      <w:r w:rsidRPr="003F059E">
        <w:t xml:space="preserve">soustřeďování </w:t>
      </w:r>
      <w:r>
        <w:t xml:space="preserve">biologického odpadu rostlinného původu jsou hnědé </w:t>
      </w:r>
      <w:r w:rsidRPr="003F059E">
        <w:t>s nápisem „</w:t>
      </w:r>
      <w:r>
        <w:t>bioodpad</w:t>
      </w:r>
      <w:r w:rsidRPr="003F059E">
        <w:t xml:space="preserve">“ a </w:t>
      </w:r>
      <w:r>
        <w:t xml:space="preserve">v období Duben – Říjen (případně Listopad) jsou umisťovány k jednotlivým domům. Objednání svozu Bioodpadu je možné telefonicky nebo písemně na OÚ Chýnice. V období Listopad – Březen </w:t>
      </w:r>
      <w:r w:rsidRPr="003F059E">
        <w:t>j</w:t>
      </w:r>
      <w:r>
        <w:t>sou</w:t>
      </w:r>
      <w:r w:rsidRPr="003F059E">
        <w:t xml:space="preserve"> </w:t>
      </w:r>
      <w:r>
        <w:t xml:space="preserve">nádoby pro sběr Bioodpadu umístěny </w:t>
      </w:r>
      <w:r w:rsidRPr="003F059E">
        <w:t>jako volně přístupn</w:t>
      </w:r>
      <w:bookmarkStart w:id="1" w:name="_Hlk90593062"/>
      <w:r>
        <w:t>é</w:t>
      </w:r>
      <w:r w:rsidRPr="003F059E">
        <w:t xml:space="preserve"> na </w:t>
      </w:r>
      <w:r>
        <w:t>veřejných prostranstvích obce.</w:t>
      </w:r>
      <w:bookmarkEnd w:id="1"/>
    </w:p>
    <w:p w14:paraId="4C8A4A45" w14:textId="77777777" w:rsidR="007313FD" w:rsidRDefault="007313FD" w:rsidP="008D39BD">
      <w:pPr>
        <w:pStyle w:val="Odrazkavyhlasky"/>
        <w:numPr>
          <w:ilvl w:val="0"/>
          <w:numId w:val="0"/>
        </w:numPr>
        <w:ind w:left="720" w:hanging="360"/>
      </w:pPr>
    </w:p>
    <w:p w14:paraId="5D3FD12F" w14:textId="5D63D138" w:rsidR="005B7D72" w:rsidRDefault="005B7D72" w:rsidP="005B7D72">
      <w:pPr>
        <w:pStyle w:val="Odrazkavyhlasky"/>
        <w:numPr>
          <w:ilvl w:val="0"/>
          <w:numId w:val="0"/>
        </w:numPr>
        <w:ind w:left="777"/>
        <w:contextualSpacing/>
      </w:pPr>
    </w:p>
    <w:p w14:paraId="595E2BEE" w14:textId="77777777" w:rsidR="008741A6" w:rsidRDefault="008741A6" w:rsidP="005B7D72">
      <w:pPr>
        <w:pStyle w:val="Odrazkavyhlasky"/>
        <w:numPr>
          <w:ilvl w:val="0"/>
          <w:numId w:val="0"/>
        </w:numPr>
        <w:ind w:left="777"/>
        <w:contextualSpacing/>
      </w:pPr>
    </w:p>
    <w:tbl>
      <w:tblPr>
        <w:tblStyle w:val="Mkatabulky"/>
        <w:tblW w:w="0" w:type="auto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B7D72" w14:paraId="091AA445" w14:textId="77777777" w:rsidTr="002F7163">
        <w:tc>
          <w:tcPr>
            <w:tcW w:w="9067" w:type="dxa"/>
          </w:tcPr>
          <w:p w14:paraId="4677D8A0" w14:textId="4F7B510B" w:rsidR="005B7D72" w:rsidRPr="00DD0FA7" w:rsidRDefault="008741A6" w:rsidP="002F7163">
            <w:pPr>
              <w:pStyle w:val="Odrazkavyhlasky"/>
              <w:numPr>
                <w:ilvl w:val="0"/>
                <w:numId w:val="0"/>
              </w:numPr>
              <w:spacing w:before="0" w:after="0"/>
              <w:ind w:left="357"/>
            </w:pPr>
            <w:r>
              <w:rPr>
                <w:vertAlign w:val="superscript"/>
              </w:rPr>
              <w:t>5</w:t>
            </w:r>
            <w:r w:rsidR="005B7D72" w:rsidRPr="00DD0FA7">
              <w:t xml:space="preserve">  § 7 odst. 1 zákona o odpadech</w:t>
            </w:r>
          </w:p>
          <w:p w14:paraId="7EBE4178" w14:textId="35875F74" w:rsidR="005B7D72" w:rsidRPr="00DD0FA7" w:rsidRDefault="008741A6" w:rsidP="002F7163">
            <w:pPr>
              <w:pStyle w:val="Odrazkavyhlasky"/>
              <w:numPr>
                <w:ilvl w:val="0"/>
                <w:numId w:val="0"/>
              </w:numPr>
              <w:spacing w:before="0" w:after="0"/>
              <w:ind w:left="357"/>
            </w:pPr>
            <w:r>
              <w:rPr>
                <w:vertAlign w:val="superscript"/>
              </w:rPr>
              <w:t>6</w:t>
            </w:r>
            <w:r w:rsidR="005B7D72" w:rsidRPr="00DD0FA7">
              <w:t xml:space="preserve">  položka 20 03 07 příloha </w:t>
            </w:r>
            <w:r w:rsidR="001330DF">
              <w:t xml:space="preserve">č. </w:t>
            </w:r>
            <w:r w:rsidR="005B7D72" w:rsidRPr="00DD0FA7">
              <w:t>1</w:t>
            </w:r>
            <w:r>
              <w:t xml:space="preserve">, </w:t>
            </w:r>
            <w:r w:rsidRPr="008741A6">
              <w:t>Vyhlášk</w:t>
            </w:r>
            <w:r>
              <w:t>y</w:t>
            </w:r>
            <w:r w:rsidRPr="008741A6">
              <w:t xml:space="preserve"> č. 8/2021 Sb.</w:t>
            </w:r>
            <w:r>
              <w:t xml:space="preserve"> o </w:t>
            </w:r>
            <w:r w:rsidR="005B7D72" w:rsidRPr="00DD0FA7">
              <w:t>Katalogu odpadů</w:t>
            </w:r>
          </w:p>
          <w:p w14:paraId="63E2A682" w14:textId="6435AADE" w:rsidR="005B7D72" w:rsidRDefault="008741A6" w:rsidP="002F7163">
            <w:pPr>
              <w:pStyle w:val="Odrazkavyhlasky"/>
              <w:numPr>
                <w:ilvl w:val="0"/>
                <w:numId w:val="0"/>
              </w:numPr>
              <w:spacing w:before="0" w:after="0"/>
              <w:ind w:left="357"/>
            </w:pPr>
            <w:r>
              <w:rPr>
                <w:vertAlign w:val="superscript"/>
              </w:rPr>
              <w:t>7</w:t>
            </w:r>
            <w:r w:rsidR="005B7D72" w:rsidRPr="00DD0FA7">
              <w:t xml:space="preserve">  položka 17 </w:t>
            </w:r>
            <w:r w:rsidRPr="00DD0FA7">
              <w:t xml:space="preserve">příloha </w:t>
            </w:r>
            <w:r>
              <w:t xml:space="preserve">č. </w:t>
            </w:r>
            <w:r w:rsidRPr="00DD0FA7">
              <w:t>1</w:t>
            </w:r>
            <w:r>
              <w:t xml:space="preserve">, </w:t>
            </w:r>
            <w:r w:rsidRPr="008741A6">
              <w:t>Vyhlášk</w:t>
            </w:r>
            <w:r>
              <w:t>y</w:t>
            </w:r>
            <w:r w:rsidRPr="008741A6">
              <w:t xml:space="preserve"> č. 8/2021 Sb.</w:t>
            </w:r>
            <w:r>
              <w:t xml:space="preserve"> o </w:t>
            </w:r>
            <w:r w:rsidRPr="00DD0FA7">
              <w:t>Katalogu odpadů</w:t>
            </w:r>
          </w:p>
        </w:tc>
      </w:tr>
    </w:tbl>
    <w:p w14:paraId="08A2811C" w14:textId="77777777" w:rsidR="005B7D72" w:rsidRDefault="005B7D72" w:rsidP="0056450F">
      <w:pPr>
        <w:pStyle w:val="Odrazkavyhlasky"/>
        <w:numPr>
          <w:ilvl w:val="0"/>
          <w:numId w:val="0"/>
        </w:numPr>
        <w:ind w:left="774"/>
      </w:pPr>
    </w:p>
    <w:p w14:paraId="3465969E" w14:textId="0C431707" w:rsidR="00D80D80" w:rsidRDefault="00C63437" w:rsidP="000E705E">
      <w:pPr>
        <w:pStyle w:val="Odrazkavyhlasky"/>
        <w:numPr>
          <w:ilvl w:val="0"/>
          <w:numId w:val="14"/>
        </w:numPr>
        <w:ind w:left="426" w:hanging="436"/>
      </w:pPr>
      <w:r>
        <w:lastRenderedPageBreak/>
        <w:t>Nádob</w:t>
      </w:r>
      <w:r w:rsidR="008D39BD">
        <w:t>y</w:t>
      </w:r>
      <w:r>
        <w:t xml:space="preserve"> na soustřeďování kovů j</w:t>
      </w:r>
      <w:r w:rsidR="008D39BD">
        <w:t>sou</w:t>
      </w:r>
      <w:r>
        <w:t xml:space="preserve"> šed</w:t>
      </w:r>
      <w:r w:rsidR="008D39BD">
        <w:t>é</w:t>
      </w:r>
      <w:r>
        <w:t xml:space="preserve"> s nápisem „kovy" a j</w:t>
      </w:r>
      <w:r w:rsidR="008D39BD">
        <w:t>sou</w:t>
      </w:r>
      <w:r>
        <w:t xml:space="preserve"> umístěn</w:t>
      </w:r>
      <w:r w:rsidR="008D39BD">
        <w:t>y</w:t>
      </w:r>
      <w:r>
        <w:t xml:space="preserve"> jako volně přístupn</w:t>
      </w:r>
      <w:r w:rsidR="00C21BFE">
        <w:t>é</w:t>
      </w:r>
      <w:r w:rsidR="00C21BFE" w:rsidRPr="003F059E">
        <w:t xml:space="preserve"> na </w:t>
      </w:r>
      <w:r w:rsidR="00C21BFE">
        <w:t>veřejných prostranstvích obce.</w:t>
      </w:r>
    </w:p>
    <w:p w14:paraId="5D756DDB" w14:textId="04867FF2" w:rsidR="001E33B5" w:rsidRDefault="00C63437" w:rsidP="00C21BFE">
      <w:pPr>
        <w:pStyle w:val="Odrazkavyhlasky"/>
        <w:numPr>
          <w:ilvl w:val="0"/>
          <w:numId w:val="14"/>
        </w:numPr>
        <w:ind w:left="426" w:hanging="436"/>
      </w:pPr>
      <w:r>
        <w:t>Nádob</w:t>
      </w:r>
      <w:r w:rsidR="00C21BFE">
        <w:t>y</w:t>
      </w:r>
      <w:r>
        <w:t xml:space="preserve"> na soustřeďování </w:t>
      </w:r>
      <w:r w:rsidRPr="00C63437">
        <w:t>jedlých olejů a tuků j</w:t>
      </w:r>
      <w:r w:rsidR="00C21BFE">
        <w:t>sou</w:t>
      </w:r>
      <w:r>
        <w:t xml:space="preserve"> hněd</w:t>
      </w:r>
      <w:r w:rsidR="00C21BFE">
        <w:t>é</w:t>
      </w:r>
      <w:r w:rsidRPr="00C63437">
        <w:t xml:space="preserve"> s nápisem ,jedlé oleje a tuky"</w:t>
      </w:r>
      <w:r>
        <w:t xml:space="preserve"> a j</w:t>
      </w:r>
      <w:r w:rsidR="00C21BFE">
        <w:t>sou</w:t>
      </w:r>
      <w:r>
        <w:t xml:space="preserve"> umístěn</w:t>
      </w:r>
      <w:r w:rsidR="00C21BFE">
        <w:t>y</w:t>
      </w:r>
      <w:r>
        <w:t xml:space="preserve"> jako volně </w:t>
      </w:r>
      <w:r w:rsidR="00C21BFE">
        <w:t>přístupné</w:t>
      </w:r>
      <w:r w:rsidR="00C21BFE" w:rsidRPr="003F059E">
        <w:t xml:space="preserve"> na </w:t>
      </w:r>
      <w:r w:rsidR="00C21BFE">
        <w:t>veřejných prostranstvích obce.</w:t>
      </w:r>
      <w:bookmarkEnd w:id="0"/>
    </w:p>
    <w:p w14:paraId="36E7299A" w14:textId="192195BF" w:rsidR="00C21BFE" w:rsidRDefault="00C21BFE" w:rsidP="00C21BFE">
      <w:pPr>
        <w:pStyle w:val="Odrazkavyhlasky"/>
        <w:numPr>
          <w:ilvl w:val="0"/>
          <w:numId w:val="14"/>
        </w:numPr>
        <w:ind w:left="426" w:hanging="436"/>
      </w:pPr>
      <w:r>
        <w:t xml:space="preserve">Aktuální umístění jednotlivých typů nádob dle bodu 1. – 7. tohoto Článku je vždy uvedeno na </w:t>
      </w:r>
      <w:r>
        <w:rPr>
          <w:rFonts w:ascii="Arial" w:hAnsi="Arial" w:cs="Arial"/>
          <w:sz w:val="22"/>
          <w:szCs w:val="22"/>
        </w:rPr>
        <w:t>webových stránkách obce (</w:t>
      </w:r>
      <w:hyperlink r:id="rId7" w:history="1">
        <w:r>
          <w:rPr>
            <w:rStyle w:val="Hypertextovodkaz"/>
            <w:rFonts w:ascii="Arial" w:hAnsi="Arial" w:cs="Arial"/>
            <w:sz w:val="22"/>
            <w:szCs w:val="22"/>
          </w:rPr>
          <w:t>www.chynice.cz</w:t>
        </w:r>
      </w:hyperlink>
      <w:r>
        <w:rPr>
          <w:rFonts w:ascii="Arial" w:hAnsi="Arial" w:cs="Arial"/>
          <w:sz w:val="22"/>
          <w:szCs w:val="22"/>
        </w:rPr>
        <w:t xml:space="preserve">) v odkazu:  </w:t>
      </w:r>
      <w:r>
        <w:rPr>
          <w:rFonts w:ascii="Arial" w:hAnsi="Arial" w:cs="Arial"/>
          <w:b/>
          <w:bCs/>
          <w:sz w:val="22"/>
          <w:szCs w:val="22"/>
        </w:rPr>
        <w:t>Zprávy a informace pro občany / Svoz odpadu</w:t>
      </w:r>
      <w:r>
        <w:rPr>
          <w:rFonts w:ascii="Arial" w:hAnsi="Arial" w:cs="Arial"/>
          <w:sz w:val="22"/>
          <w:szCs w:val="22"/>
        </w:rPr>
        <w:t>.</w:t>
      </w:r>
    </w:p>
    <w:p w14:paraId="50A89638" w14:textId="6A7AA4D3" w:rsidR="00C63437" w:rsidRDefault="00C63437" w:rsidP="002B1D22">
      <w:pPr>
        <w:pStyle w:val="Odrazkavyhlasky"/>
        <w:numPr>
          <w:ilvl w:val="0"/>
          <w:numId w:val="14"/>
        </w:numPr>
        <w:ind w:left="426" w:hanging="436"/>
      </w:pPr>
      <w:r>
        <w:t>Do nádob je zakázáno vkládat jiné složky komunálního odpadu než, pro který jsou nádoby určeny. Odkládaný odpad musí být suchý (u jedlých olejů a tuků suchý obal). Objem odpadu před vložením do sběrných nádob musí být, je-li to možné, minimalizován.</w:t>
      </w:r>
    </w:p>
    <w:p w14:paraId="4EECFF4E" w14:textId="04660888" w:rsidR="00C63437" w:rsidRDefault="00C63437" w:rsidP="00D51BEE">
      <w:pPr>
        <w:pStyle w:val="Odrazkavyhlasky"/>
        <w:numPr>
          <w:ilvl w:val="0"/>
          <w:numId w:val="14"/>
        </w:numPr>
        <w:ind w:left="426" w:hanging="436"/>
      </w:pPr>
      <w:r>
        <w:t>Odpad soustřeďovaný dle tohoto článku lze odkládat do</w:t>
      </w:r>
      <w:r w:rsidR="002B1D22">
        <w:t xml:space="preserve"> </w:t>
      </w:r>
      <w:r>
        <w:t>kterékoliv nádoby ke shromažďování příslušného odpadu určené.</w:t>
      </w:r>
    </w:p>
    <w:p w14:paraId="750B32DE" w14:textId="5961F47D" w:rsidR="00C63437" w:rsidRDefault="00C63437" w:rsidP="00C63437">
      <w:pPr>
        <w:pStyle w:val="Odrazkavyhlasky"/>
        <w:numPr>
          <w:ilvl w:val="0"/>
          <w:numId w:val="14"/>
        </w:numPr>
        <w:ind w:left="426" w:hanging="436"/>
      </w:pPr>
      <w:r>
        <w:t>Nádoby lze plnit pouze tak, aby bylo možno je zcela uzavřít.</w:t>
      </w:r>
    </w:p>
    <w:p w14:paraId="6939047B" w14:textId="4E4C29E0" w:rsidR="00FF6D72" w:rsidRPr="00852413" w:rsidRDefault="00C63437" w:rsidP="00C3061D">
      <w:pPr>
        <w:pStyle w:val="Odrazkavyhlasky"/>
        <w:numPr>
          <w:ilvl w:val="0"/>
          <w:numId w:val="14"/>
        </w:numPr>
        <w:ind w:left="426" w:hanging="436"/>
      </w:pPr>
      <w:r>
        <w:t>Odpady umístěné do jednotlivých nádob v souladu s tímto článkem jsou odpadem</w:t>
      </w:r>
      <w:r w:rsidR="002B1D22">
        <w:t xml:space="preserve"> </w:t>
      </w:r>
      <w:r>
        <w:t>předaný</w:t>
      </w:r>
      <w:r w:rsidR="002B1D22">
        <w:t>m.</w:t>
      </w:r>
    </w:p>
    <w:p w14:paraId="4B6DDD7E" w14:textId="77777777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>Čl. 4</w:t>
      </w:r>
    </w:p>
    <w:p w14:paraId="50D707D5" w14:textId="2F9DB0FA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S</w:t>
      </w:r>
      <w:r w:rsidR="002B1D22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oustřeďování</w:t>
      </w:r>
      <w:r w:rsidRPr="002F7288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 xml:space="preserve"> </w:t>
      </w:r>
      <w:r w:rsidR="002B1D22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nebezpečného</w:t>
      </w:r>
      <w:r w:rsidRPr="002F7288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 xml:space="preserve"> odpadu</w:t>
      </w:r>
    </w:p>
    <w:p w14:paraId="5451289A" w14:textId="1D4C721D" w:rsidR="00FF6D72" w:rsidRDefault="00FF6D72" w:rsidP="00FF6D72">
      <w:pPr>
        <w:jc w:val="both"/>
        <w:rPr>
          <w:rFonts w:asciiTheme="minorHAnsi" w:hAnsiTheme="minorHAnsi" w:cstheme="minorHAnsi"/>
        </w:rPr>
      </w:pPr>
    </w:p>
    <w:p w14:paraId="60E2F7FA" w14:textId="716D4C42" w:rsidR="00C070F0" w:rsidRPr="00C070F0" w:rsidRDefault="00C070F0" w:rsidP="00C070F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</w:t>
      </w:r>
      <w:r w:rsidRPr="00C070F0">
        <w:rPr>
          <w:rFonts w:asciiTheme="minorHAnsi" w:hAnsiTheme="minorHAnsi" w:cstheme="minorHAnsi"/>
        </w:rPr>
        <w:t xml:space="preserve">bezpečný odpad lze předávat </w:t>
      </w:r>
      <w:r w:rsidR="00C21BFE">
        <w:rPr>
          <w:rFonts w:asciiTheme="minorHAnsi" w:hAnsiTheme="minorHAnsi" w:cstheme="minorHAnsi"/>
        </w:rPr>
        <w:t xml:space="preserve">minimálně </w:t>
      </w:r>
      <w:r w:rsidRPr="00C070F0">
        <w:rPr>
          <w:rFonts w:asciiTheme="minorHAnsi" w:hAnsiTheme="minorHAnsi" w:cstheme="minorHAnsi"/>
        </w:rPr>
        <w:t>dvakrát ročně na místech a v termínech</w:t>
      </w:r>
    </w:p>
    <w:p w14:paraId="18C28646" w14:textId="029F6BE7" w:rsidR="00C070F0" w:rsidRDefault="00C070F0" w:rsidP="00C070F0">
      <w:pPr>
        <w:jc w:val="both"/>
        <w:rPr>
          <w:rFonts w:asciiTheme="minorHAnsi" w:hAnsiTheme="minorHAnsi" w:cstheme="minorHAnsi"/>
        </w:rPr>
      </w:pPr>
      <w:r w:rsidRPr="00C070F0">
        <w:rPr>
          <w:rFonts w:asciiTheme="minorHAnsi" w:hAnsiTheme="minorHAnsi" w:cstheme="minorHAnsi"/>
        </w:rPr>
        <w:t xml:space="preserve">vyhlášených na informační desce obce </w:t>
      </w:r>
      <w:r w:rsidR="00AD5D8D">
        <w:rPr>
          <w:rFonts w:asciiTheme="minorHAnsi" w:hAnsiTheme="minorHAnsi" w:cstheme="minorHAnsi"/>
        </w:rPr>
        <w:t>Chýnice</w:t>
      </w:r>
      <w:r w:rsidRPr="00C070F0">
        <w:rPr>
          <w:rFonts w:asciiTheme="minorHAnsi" w:hAnsiTheme="minorHAnsi" w:cstheme="minorHAnsi"/>
        </w:rPr>
        <w:t xml:space="preserve"> a na webových stránkách obce </w:t>
      </w:r>
      <w:r w:rsidR="00AD5D8D">
        <w:rPr>
          <w:rFonts w:asciiTheme="minorHAnsi" w:hAnsiTheme="minorHAnsi" w:cstheme="minorHAnsi"/>
        </w:rPr>
        <w:t>Chýnice (</w:t>
      </w:r>
      <w:hyperlink r:id="rId8" w:history="1">
        <w:r w:rsidR="00AD5D8D" w:rsidRPr="009051DF">
          <w:rPr>
            <w:rStyle w:val="Hypertextovodkaz"/>
            <w:rFonts w:asciiTheme="minorHAnsi" w:hAnsiTheme="minorHAnsi" w:cstheme="minorHAnsi"/>
          </w:rPr>
          <w:t>www.chynice.cz</w:t>
        </w:r>
      </w:hyperlink>
      <w:r w:rsidR="00AD5D8D">
        <w:rPr>
          <w:rFonts w:asciiTheme="minorHAnsi" w:hAnsiTheme="minorHAnsi" w:cstheme="minorHAnsi"/>
        </w:rPr>
        <w:t xml:space="preserve">) </w:t>
      </w:r>
      <w:r w:rsidR="00C21BFE" w:rsidRPr="00C21BFE">
        <w:rPr>
          <w:rFonts w:asciiTheme="minorHAnsi" w:hAnsiTheme="minorHAnsi" w:cstheme="minorHAnsi"/>
        </w:rPr>
        <w:t xml:space="preserve">v odkazu:  </w:t>
      </w:r>
      <w:r w:rsidR="00C21BFE" w:rsidRPr="00C21BFE">
        <w:rPr>
          <w:rFonts w:asciiTheme="minorHAnsi" w:hAnsiTheme="minorHAnsi" w:cstheme="minorHAnsi"/>
          <w:b/>
          <w:bCs/>
        </w:rPr>
        <w:t>Zprávy a informace pro občany / Svoz odpadu.</w:t>
      </w:r>
    </w:p>
    <w:p w14:paraId="13BACA3A" w14:textId="77777777" w:rsidR="00C070F0" w:rsidRPr="002F7288" w:rsidRDefault="00C070F0" w:rsidP="00FF6D72">
      <w:pPr>
        <w:jc w:val="both"/>
        <w:rPr>
          <w:rFonts w:asciiTheme="minorHAnsi" w:hAnsiTheme="minorHAnsi" w:cstheme="minorHAnsi"/>
        </w:rPr>
      </w:pPr>
    </w:p>
    <w:p w14:paraId="488F8DB0" w14:textId="77777777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>Čl. 5</w:t>
      </w:r>
    </w:p>
    <w:p w14:paraId="463B7F70" w14:textId="237ED9A8" w:rsidR="00FF6D72" w:rsidRPr="002F7288" w:rsidRDefault="00AD5D8D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Soustřeďování objemného odpadu</w:t>
      </w:r>
    </w:p>
    <w:p w14:paraId="7394D81B" w14:textId="77777777" w:rsidR="00FF6D72" w:rsidRPr="002F7288" w:rsidRDefault="00FF6D72" w:rsidP="00FF6D72">
      <w:pPr>
        <w:jc w:val="center"/>
        <w:rPr>
          <w:rFonts w:asciiTheme="minorHAnsi" w:hAnsiTheme="minorHAnsi" w:cstheme="minorHAnsi"/>
        </w:rPr>
      </w:pPr>
    </w:p>
    <w:p w14:paraId="6DD3F86E" w14:textId="24E422D2" w:rsidR="00AD5D8D" w:rsidRPr="00AD5D8D" w:rsidRDefault="00AD5D8D" w:rsidP="00662B64">
      <w:pPr>
        <w:pStyle w:val="Odrazkavyhlasky"/>
        <w:numPr>
          <w:ilvl w:val="0"/>
          <w:numId w:val="24"/>
        </w:numPr>
        <w:ind w:left="426"/>
      </w:pPr>
      <w:r w:rsidRPr="00AD5D8D">
        <w:t>Objemný odpad lze předávat alespoň dvakrát ročně na místech a v termínech vyhlášených</w:t>
      </w:r>
      <w:r>
        <w:t xml:space="preserve"> </w:t>
      </w:r>
      <w:r w:rsidRPr="00AD5D8D">
        <w:t xml:space="preserve">na informační desce obce </w:t>
      </w:r>
      <w:r>
        <w:t>Chýnice</w:t>
      </w:r>
      <w:r w:rsidRPr="00AD5D8D">
        <w:t xml:space="preserve"> a na webových stránkách </w:t>
      </w:r>
      <w:r w:rsidR="00C21BFE" w:rsidRPr="00C21BFE">
        <w:t>obce Chýnice (</w:t>
      </w:r>
      <w:hyperlink r:id="rId9" w:history="1">
        <w:r w:rsidR="00C21BFE" w:rsidRPr="005D0EBD">
          <w:rPr>
            <w:rStyle w:val="Hypertextovodkaz"/>
          </w:rPr>
          <w:t>www.chynice.cz</w:t>
        </w:r>
      </w:hyperlink>
      <w:r w:rsidR="00C21BFE">
        <w:t xml:space="preserve"> </w:t>
      </w:r>
      <w:r w:rsidR="00C21BFE" w:rsidRPr="00C21BFE">
        <w:t xml:space="preserve">) v odkazu:  </w:t>
      </w:r>
      <w:r w:rsidR="00C21BFE" w:rsidRPr="00C21BFE">
        <w:rPr>
          <w:b/>
          <w:bCs/>
        </w:rPr>
        <w:t>Zprávy a informace pro občany / Svoz odpadu.</w:t>
      </w:r>
    </w:p>
    <w:p w14:paraId="14B45815" w14:textId="5051BC99" w:rsidR="00AD5D8D" w:rsidRPr="00AD5D8D" w:rsidRDefault="00AD5D8D" w:rsidP="00AD5D8D">
      <w:pPr>
        <w:pStyle w:val="Odrazkavyhlasky"/>
        <w:numPr>
          <w:ilvl w:val="0"/>
          <w:numId w:val="8"/>
        </w:numPr>
        <w:ind w:left="426" w:hanging="426"/>
      </w:pPr>
      <w:r w:rsidRPr="00AD5D8D">
        <w:t>Jako objemný odpad se smí odkládat pouze objemný odpad, který nelze pro jeho velikost</w:t>
      </w:r>
      <w:r>
        <w:t xml:space="preserve"> </w:t>
      </w:r>
      <w:r w:rsidRPr="00AD5D8D">
        <w:t>odložit do nádoby na směsný komunální odpad ani po minimalizaci jeho objemu.</w:t>
      </w:r>
    </w:p>
    <w:p w14:paraId="3D005A35" w14:textId="4352872B" w:rsidR="006A682E" w:rsidRPr="002F7288" w:rsidRDefault="00AD5D8D" w:rsidP="008246ED">
      <w:pPr>
        <w:pStyle w:val="Odrazkavyhlasky"/>
        <w:ind w:left="426" w:hanging="426"/>
      </w:pPr>
      <w:r w:rsidRPr="00AD5D8D">
        <w:t>Do nádob na objemný odpad se nesmí vkládat odpad obsahující nebezpečné látky,</w:t>
      </w:r>
      <w:r>
        <w:t xml:space="preserve"> </w:t>
      </w:r>
      <w:r w:rsidRPr="00AD5D8D">
        <w:t xml:space="preserve">výrobky s ukončenou životností </w:t>
      </w:r>
      <w:r>
        <w:t xml:space="preserve">(tzv. Elektroodpad a baterie, viz. čl. </w:t>
      </w:r>
      <w:r w:rsidR="00E55F94">
        <w:t>10</w:t>
      </w:r>
      <w:r>
        <w:t xml:space="preserve"> této vyhlášky) </w:t>
      </w:r>
      <w:r w:rsidRPr="00AD5D8D">
        <w:t>a stavební a demoliční odpad. Objemný odpad obsahující</w:t>
      </w:r>
      <w:r>
        <w:t xml:space="preserve"> </w:t>
      </w:r>
      <w:r w:rsidRPr="00AD5D8D">
        <w:t>nebezpečné látky se předává postupem dle čl. 4 této vyhlášky.</w:t>
      </w:r>
    </w:p>
    <w:p w14:paraId="5256D779" w14:textId="50184740" w:rsidR="006A682E" w:rsidRDefault="006A682E" w:rsidP="00FF6D72">
      <w:pPr>
        <w:jc w:val="both"/>
        <w:rPr>
          <w:rFonts w:asciiTheme="minorHAnsi" w:hAnsiTheme="minorHAnsi" w:cstheme="minorHAnsi"/>
        </w:rPr>
      </w:pPr>
    </w:p>
    <w:p w14:paraId="4E7238CB" w14:textId="0EF995B9" w:rsidR="00E55F94" w:rsidRDefault="00E55F94" w:rsidP="00FF6D72">
      <w:pPr>
        <w:jc w:val="both"/>
        <w:rPr>
          <w:rFonts w:asciiTheme="minorHAnsi" w:hAnsiTheme="minorHAnsi" w:cstheme="minorHAnsi"/>
        </w:rPr>
      </w:pPr>
    </w:p>
    <w:p w14:paraId="17F182BF" w14:textId="0CC83A75" w:rsidR="00E55F94" w:rsidRDefault="00E55F94" w:rsidP="00FF6D72">
      <w:pPr>
        <w:jc w:val="both"/>
        <w:rPr>
          <w:rFonts w:asciiTheme="minorHAnsi" w:hAnsiTheme="minorHAnsi" w:cstheme="minorHAnsi"/>
        </w:rPr>
      </w:pPr>
    </w:p>
    <w:p w14:paraId="78774AAE" w14:textId="1378ED8D" w:rsidR="008741A6" w:rsidRDefault="008741A6" w:rsidP="00FF6D72">
      <w:pPr>
        <w:jc w:val="both"/>
        <w:rPr>
          <w:rFonts w:asciiTheme="minorHAnsi" w:hAnsiTheme="minorHAnsi" w:cstheme="minorHAnsi"/>
        </w:rPr>
      </w:pPr>
    </w:p>
    <w:p w14:paraId="213DE2E9" w14:textId="5E36D052" w:rsidR="008741A6" w:rsidRDefault="008741A6" w:rsidP="00FF6D72">
      <w:pPr>
        <w:jc w:val="both"/>
        <w:rPr>
          <w:rFonts w:asciiTheme="minorHAnsi" w:hAnsiTheme="minorHAnsi" w:cstheme="minorHAnsi"/>
        </w:rPr>
      </w:pPr>
    </w:p>
    <w:p w14:paraId="77E2C529" w14:textId="51B29AE6" w:rsidR="008741A6" w:rsidRDefault="008741A6" w:rsidP="00FF6D72">
      <w:pPr>
        <w:jc w:val="both"/>
        <w:rPr>
          <w:rFonts w:asciiTheme="minorHAnsi" w:hAnsiTheme="minorHAnsi" w:cstheme="minorHAnsi"/>
        </w:rPr>
      </w:pPr>
    </w:p>
    <w:p w14:paraId="4BED3DB3" w14:textId="6764D531" w:rsidR="008741A6" w:rsidRDefault="008741A6" w:rsidP="00FF6D72">
      <w:pPr>
        <w:jc w:val="both"/>
        <w:rPr>
          <w:rFonts w:asciiTheme="minorHAnsi" w:hAnsiTheme="minorHAnsi" w:cstheme="minorHAnsi"/>
        </w:rPr>
      </w:pPr>
    </w:p>
    <w:p w14:paraId="2253987D" w14:textId="77777777" w:rsidR="008741A6" w:rsidRPr="002F7288" w:rsidRDefault="008741A6" w:rsidP="00FF6D72">
      <w:pPr>
        <w:jc w:val="both"/>
        <w:rPr>
          <w:rFonts w:asciiTheme="minorHAnsi" w:hAnsiTheme="minorHAnsi" w:cstheme="minorHAnsi"/>
        </w:rPr>
      </w:pPr>
    </w:p>
    <w:p w14:paraId="68951538" w14:textId="77777777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lastRenderedPageBreak/>
        <w:t>Čl. 6</w:t>
      </w:r>
    </w:p>
    <w:p w14:paraId="77255F57" w14:textId="475D8EFA" w:rsidR="00FF6D72" w:rsidRDefault="0044281B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 w:rsidRPr="0044281B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Svoz směsného komunálního odpadu</w:t>
      </w:r>
    </w:p>
    <w:p w14:paraId="6B42DDD1" w14:textId="77777777" w:rsidR="0044281B" w:rsidRPr="002F7288" w:rsidRDefault="0044281B" w:rsidP="00FF6D72">
      <w:pPr>
        <w:jc w:val="center"/>
        <w:rPr>
          <w:rFonts w:asciiTheme="minorHAnsi" w:hAnsiTheme="minorHAnsi" w:cstheme="minorHAnsi"/>
        </w:rPr>
      </w:pPr>
    </w:p>
    <w:p w14:paraId="63802ECD" w14:textId="5A5C7900" w:rsidR="00662B64" w:rsidRPr="00662B64" w:rsidRDefault="00662B64" w:rsidP="00662B64">
      <w:pPr>
        <w:pStyle w:val="Odrazkavyhlasky"/>
        <w:numPr>
          <w:ilvl w:val="0"/>
          <w:numId w:val="23"/>
        </w:numPr>
        <w:ind w:left="426"/>
      </w:pPr>
      <w:r w:rsidRPr="00662B64">
        <w:t>Na soustřeďování směsného komunálního odpadu jsou užívány nádoby s</w:t>
      </w:r>
      <w:r>
        <w:t> </w:t>
      </w:r>
      <w:r w:rsidRPr="00662B64">
        <w:t>n</w:t>
      </w:r>
      <w:r>
        <w:t>á</w:t>
      </w:r>
      <w:r w:rsidRPr="00662B64">
        <w:t>p</w:t>
      </w:r>
      <w:r>
        <w:t>is</w:t>
      </w:r>
      <w:r w:rsidRPr="00662B64">
        <w:t>em</w:t>
      </w:r>
      <w:r>
        <w:t xml:space="preserve"> </w:t>
      </w:r>
      <w:r w:rsidRPr="00662B64">
        <w:t>„směsný odpad" s objemem 120</w:t>
      </w:r>
      <w:r>
        <w:t xml:space="preserve"> l a </w:t>
      </w:r>
      <w:r w:rsidRPr="00662B64">
        <w:t>240</w:t>
      </w:r>
      <w:r>
        <w:t xml:space="preserve"> l</w:t>
      </w:r>
      <w:r w:rsidRPr="00662B64">
        <w:t xml:space="preserve"> a jsou označeny nálepkou vyjadřující velikost</w:t>
      </w:r>
      <w:r>
        <w:t xml:space="preserve"> </w:t>
      </w:r>
      <w:r w:rsidRPr="00662B64">
        <w:t>nádoby a frekvenci svozů. Nádoby na směsný komunální odpad musí splňovat parametry,</w:t>
      </w:r>
      <w:r>
        <w:t xml:space="preserve"> </w:t>
      </w:r>
      <w:r w:rsidRPr="00662B64">
        <w:t xml:space="preserve">které jsou zveřejněny na webových stránkách </w:t>
      </w:r>
      <w:r w:rsidR="004C0A2F" w:rsidRPr="00C21BFE">
        <w:t>obce Chýnice (</w:t>
      </w:r>
      <w:hyperlink r:id="rId10" w:history="1">
        <w:r w:rsidR="004C0A2F" w:rsidRPr="005D0EBD">
          <w:rPr>
            <w:rStyle w:val="Hypertextovodkaz"/>
          </w:rPr>
          <w:t>www.chynice.cz</w:t>
        </w:r>
      </w:hyperlink>
      <w:r w:rsidR="004C0A2F">
        <w:t xml:space="preserve"> </w:t>
      </w:r>
      <w:r w:rsidR="004C0A2F" w:rsidRPr="00C21BFE">
        <w:t xml:space="preserve">) v odkazu:  </w:t>
      </w:r>
      <w:r w:rsidR="004C0A2F" w:rsidRPr="00C21BFE">
        <w:rPr>
          <w:b/>
          <w:bCs/>
        </w:rPr>
        <w:t>Zprávy a informace pro občany / Svoz odpadu</w:t>
      </w:r>
      <w:r w:rsidRPr="00662B64">
        <w:t xml:space="preserve">. </w:t>
      </w:r>
    </w:p>
    <w:p w14:paraId="555D6D85" w14:textId="2FF7D178" w:rsidR="00662B64" w:rsidRPr="00662B64" w:rsidRDefault="00662B64" w:rsidP="004F12A2">
      <w:pPr>
        <w:pStyle w:val="Odrazkavyhlasky"/>
        <w:ind w:left="426" w:hanging="426"/>
      </w:pPr>
      <w:r w:rsidRPr="00662B64">
        <w:t>Nádoby na soustřeďování směsného odpadu jsou určeny výlučně pro potřeby příslušné</w:t>
      </w:r>
      <w:r>
        <w:t xml:space="preserve"> </w:t>
      </w:r>
      <w:r w:rsidRPr="00662B64">
        <w:t>nemovité věci a zajistí si je na svůj náklad vlastník nemovité věci nebo společenství</w:t>
      </w:r>
      <w:r>
        <w:t xml:space="preserve"> </w:t>
      </w:r>
      <w:r w:rsidRPr="00662B64">
        <w:t>vlastníků, kterému obec poskytne příslušné nálepky pro označení těchto nádob. Nádoby</w:t>
      </w:r>
      <w:r>
        <w:t xml:space="preserve"> </w:t>
      </w:r>
      <w:r w:rsidRPr="00662B64">
        <w:t>pro jednotlivé nemovité věci jsou umístěny mimo veřejná prostranství.</w:t>
      </w:r>
    </w:p>
    <w:p w14:paraId="4D357ABF" w14:textId="3286071D" w:rsidR="00662B64" w:rsidRDefault="00662B64" w:rsidP="004403C7">
      <w:pPr>
        <w:pStyle w:val="Odrazkavyhlasky"/>
        <w:ind w:left="426" w:hanging="426"/>
      </w:pPr>
      <w:r w:rsidRPr="00662B64">
        <w:t>Vlast</w:t>
      </w:r>
      <w:r>
        <w:t>ní</w:t>
      </w:r>
      <w:r w:rsidRPr="00662B64">
        <w:t>k nemovité věci nebo společenství vlast</w:t>
      </w:r>
      <w:r>
        <w:t>ní</w:t>
      </w:r>
      <w:r w:rsidRPr="00662B64">
        <w:t>ků má právo u obce v mezích nabízených</w:t>
      </w:r>
      <w:r>
        <w:t xml:space="preserve"> </w:t>
      </w:r>
      <w:r w:rsidRPr="00662B64">
        <w:t>variant objednat kapacitu soustřeďovacích prostředků. Objednaná kapacita</w:t>
      </w:r>
      <w:r>
        <w:t xml:space="preserve"> </w:t>
      </w:r>
      <w:r w:rsidRPr="00662B64">
        <w:t>soustřeďovacích prostředků se ohlašuje správci poplatku za podmínek stanovených</w:t>
      </w:r>
      <w:r>
        <w:t xml:space="preserve"> </w:t>
      </w:r>
      <w:r w:rsidRPr="00662B64">
        <w:t xml:space="preserve">obecně závaznou vyhláškou obce </w:t>
      </w:r>
      <w:r>
        <w:t xml:space="preserve">Chýnice </w:t>
      </w:r>
      <w:r w:rsidR="008741A6">
        <w:rPr>
          <w:vertAlign w:val="superscript"/>
        </w:rPr>
        <w:t>8</w:t>
      </w:r>
      <w:r w:rsidRPr="00662B64">
        <w:t>.</w:t>
      </w:r>
    </w:p>
    <w:p w14:paraId="3F8794A0" w14:textId="7029DA80" w:rsidR="00662B64" w:rsidRPr="00662B64" w:rsidRDefault="00662B64" w:rsidP="0048036E">
      <w:pPr>
        <w:pStyle w:val="Odrazkavyhlasky"/>
        <w:ind w:left="426" w:hanging="426"/>
      </w:pPr>
      <w:r w:rsidRPr="00662B64">
        <w:t>Do nádob na směsný odpad je zakázáno vkládat složky komunálního odpadu,</w:t>
      </w:r>
      <w:r w:rsidR="00822344">
        <w:t xml:space="preserve"> </w:t>
      </w:r>
      <w:r w:rsidRPr="00662B64">
        <w:t>které lze předávat postupem dle čl. 3</w:t>
      </w:r>
      <w:r w:rsidR="00F45AF4">
        <w:t xml:space="preserve"> </w:t>
      </w:r>
      <w:r w:rsidRPr="00662B64">
        <w:t>-</w:t>
      </w:r>
      <w:r w:rsidR="00F45AF4">
        <w:t xml:space="preserve"> </w:t>
      </w:r>
      <w:r w:rsidRPr="00662B64">
        <w:t>4 této vyhlášky.</w:t>
      </w:r>
    </w:p>
    <w:p w14:paraId="10612065" w14:textId="7073583A" w:rsidR="00662B64" w:rsidRPr="00662B64" w:rsidRDefault="00662B64" w:rsidP="00C81877">
      <w:pPr>
        <w:pStyle w:val="Odrazkavyhlasky"/>
        <w:ind w:left="426" w:hanging="426"/>
      </w:pPr>
      <w:r w:rsidRPr="00662B64">
        <w:t>Předávacím místem nádob je veřejné prostranství u vjezdu nebo vchodu na pozemek</w:t>
      </w:r>
      <w:r w:rsidR="00822344">
        <w:t xml:space="preserve"> </w:t>
      </w:r>
      <w:r w:rsidRPr="00662B64">
        <w:t>příslušné nemovité věci, není-li toto místo přímo dosažitelné vozy svozové společnosti,</w:t>
      </w:r>
      <w:r w:rsidR="00822344">
        <w:t xml:space="preserve"> </w:t>
      </w:r>
      <w:r w:rsidRPr="00662B64">
        <w:t>je předávacím místem nejbližší místo dosažitelné vozy svozové společnosti, nedohodne</w:t>
      </w:r>
      <w:r w:rsidR="00822344">
        <w:t>-</w:t>
      </w:r>
      <w:r w:rsidRPr="00662B64">
        <w:t xml:space="preserve">li se vlastník nemovité věci nebo společenství vlastníků a obec </w:t>
      </w:r>
      <w:r w:rsidR="00822344">
        <w:t>Chýnice</w:t>
      </w:r>
      <w:r w:rsidRPr="00662B64">
        <w:t xml:space="preserve"> jinak. Nádoby </w:t>
      </w:r>
      <w:r w:rsidR="00822344">
        <w:t xml:space="preserve">musí být umístěny </w:t>
      </w:r>
      <w:r w:rsidRPr="00662B64">
        <w:t>na</w:t>
      </w:r>
      <w:r w:rsidR="00822344">
        <w:t xml:space="preserve"> </w:t>
      </w:r>
      <w:r w:rsidRPr="00662B64">
        <w:t>předávací místo v souladu s právními předpisy</w:t>
      </w:r>
      <w:r w:rsidR="008741A6">
        <w:rPr>
          <w:vertAlign w:val="superscript"/>
        </w:rPr>
        <w:t>9</w:t>
      </w:r>
      <w:r w:rsidR="008741A6">
        <w:t>.</w:t>
      </w:r>
    </w:p>
    <w:p w14:paraId="533BAB1D" w14:textId="046F2624" w:rsidR="00662B64" w:rsidRPr="00662B64" w:rsidRDefault="00662B64" w:rsidP="002441E2">
      <w:pPr>
        <w:pStyle w:val="Odrazkavyhlasky"/>
        <w:ind w:left="426" w:hanging="426"/>
      </w:pPr>
      <w:r w:rsidRPr="00662B64">
        <w:t>Nádobu lze na předávací místo umístit nejdříve den před ohlášeným dnem svozu a musí</w:t>
      </w:r>
      <w:r w:rsidR="00CE758A">
        <w:t xml:space="preserve"> </w:t>
      </w:r>
      <w:r w:rsidRPr="00662B64">
        <w:t>být z tohoto místa odstraněna nejpozději den následující po dni svozu. Nádoba umístěná</w:t>
      </w:r>
      <w:r w:rsidR="00CE758A">
        <w:t xml:space="preserve"> </w:t>
      </w:r>
      <w:r w:rsidRPr="00662B64">
        <w:t>na předávací místo může být naplněna pouze tak, aby by la zcela uzavřena.</w:t>
      </w:r>
    </w:p>
    <w:p w14:paraId="79EFE0C5" w14:textId="06D91F79" w:rsidR="00662B64" w:rsidRPr="00662B64" w:rsidRDefault="00662B64" w:rsidP="003469D1">
      <w:pPr>
        <w:pStyle w:val="Odrazkavyhlasky"/>
        <w:ind w:left="426" w:hanging="426"/>
      </w:pPr>
      <w:r w:rsidRPr="00662B64">
        <w:t>Svozy směsného odpadu jsou prováděny v termínech zveřejněných na informační desce</w:t>
      </w:r>
      <w:r w:rsidR="00CE758A">
        <w:t xml:space="preserve"> </w:t>
      </w:r>
      <w:r w:rsidRPr="00662B64">
        <w:t xml:space="preserve">obce </w:t>
      </w:r>
      <w:r w:rsidR="00CE758A">
        <w:t>Chýnice</w:t>
      </w:r>
      <w:r w:rsidRPr="00662B64">
        <w:t xml:space="preserve"> a na webových stránkách </w:t>
      </w:r>
      <w:r w:rsidR="004C0A2F" w:rsidRPr="00C21BFE">
        <w:t>obce Chýnice (</w:t>
      </w:r>
      <w:hyperlink r:id="rId11" w:history="1">
        <w:r w:rsidR="004C0A2F" w:rsidRPr="005D0EBD">
          <w:rPr>
            <w:rStyle w:val="Hypertextovodkaz"/>
          </w:rPr>
          <w:t>www.chynice.cz</w:t>
        </w:r>
      </w:hyperlink>
      <w:r w:rsidR="004C0A2F">
        <w:t xml:space="preserve"> </w:t>
      </w:r>
      <w:r w:rsidR="004C0A2F" w:rsidRPr="00C21BFE">
        <w:t xml:space="preserve">) v odkazu:  </w:t>
      </w:r>
      <w:r w:rsidR="004C0A2F" w:rsidRPr="00C21BFE">
        <w:rPr>
          <w:b/>
          <w:bCs/>
        </w:rPr>
        <w:t>Zprávy a informace pro občany / Svoz odpadu</w:t>
      </w:r>
      <w:r w:rsidR="004C0A2F" w:rsidRPr="00662B64">
        <w:t>.</w:t>
      </w:r>
    </w:p>
    <w:p w14:paraId="3B4BB3C4" w14:textId="2A21BB06" w:rsidR="00662B64" w:rsidRPr="00662B64" w:rsidRDefault="00662B64" w:rsidP="00CE758A">
      <w:pPr>
        <w:pStyle w:val="Odrazkavyhlasky"/>
        <w:ind w:left="426" w:hanging="426"/>
      </w:pPr>
      <w:r w:rsidRPr="00662B64">
        <w:t>Směsný komunální odpad umístěný v nádobách v souladu s tímto článkem na předávací</w:t>
      </w:r>
      <w:r w:rsidR="00CE758A">
        <w:t xml:space="preserve"> </w:t>
      </w:r>
      <w:r w:rsidRPr="00662B64">
        <w:t>místo je odpadem předaným.</w:t>
      </w:r>
    </w:p>
    <w:p w14:paraId="5C598A09" w14:textId="289ACDCB" w:rsidR="00CE758A" w:rsidRDefault="00662B64" w:rsidP="00CE758A">
      <w:pPr>
        <w:pStyle w:val="Odrazkavyhlasky"/>
        <w:ind w:left="426" w:hanging="426"/>
      </w:pPr>
      <w:r w:rsidRPr="00662B64">
        <w:t>Směsný komunální obsah a zvířecí exkrementy vznikající přímo na veřejných</w:t>
      </w:r>
      <w:r w:rsidR="00CE758A">
        <w:t xml:space="preserve"> p</w:t>
      </w:r>
      <w:r w:rsidRPr="00662B64">
        <w:t>rostranstvích lze odkládat do odpadkových košů na veřejných prostranstvích</w:t>
      </w:r>
      <w:r w:rsidR="00CE758A">
        <w:t xml:space="preserve"> </w:t>
      </w:r>
      <w:r w:rsidRPr="00662B64">
        <w:t>umístěných.</w:t>
      </w:r>
    </w:p>
    <w:p w14:paraId="4324AF69" w14:textId="77777777" w:rsidR="004C0A2F" w:rsidRDefault="004C0A2F" w:rsidP="004C0A2F">
      <w:pPr>
        <w:pStyle w:val="Odrazkavyhlasky"/>
        <w:numPr>
          <w:ilvl w:val="0"/>
          <w:numId w:val="0"/>
        </w:numPr>
        <w:ind w:left="360"/>
      </w:pPr>
    </w:p>
    <w:tbl>
      <w:tblPr>
        <w:tblStyle w:val="Mkatabulky"/>
        <w:tblW w:w="0" w:type="auto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C0A2F" w14:paraId="10E11B27" w14:textId="77777777" w:rsidTr="00784B19">
        <w:tc>
          <w:tcPr>
            <w:tcW w:w="9067" w:type="dxa"/>
          </w:tcPr>
          <w:p w14:paraId="3D24549E" w14:textId="59DBD041" w:rsidR="004C0A2F" w:rsidRDefault="008741A6" w:rsidP="004C0A2F">
            <w:pPr>
              <w:pStyle w:val="Odrazkavyhlasky"/>
              <w:numPr>
                <w:ilvl w:val="0"/>
                <w:numId w:val="0"/>
              </w:numPr>
              <w:spacing w:before="0" w:after="0"/>
              <w:ind w:left="326" w:hanging="326"/>
            </w:pPr>
            <w:r>
              <w:rPr>
                <w:vertAlign w:val="superscript"/>
              </w:rPr>
              <w:t>8</w:t>
            </w:r>
            <w:r w:rsidR="004C0A2F" w:rsidRPr="005B7D72">
              <w:t xml:space="preserve"> </w:t>
            </w:r>
            <w:r w:rsidR="004C0A2F">
              <w:t>obecně závazná vyhláška obce Chýnice č. 5/2021 o místním poplatku za odkládání komunálního odpadu z nemovité věci</w:t>
            </w:r>
          </w:p>
          <w:p w14:paraId="35CEFEA7" w14:textId="53A3F626" w:rsidR="004C0A2F" w:rsidRDefault="008741A6" w:rsidP="004C0A2F">
            <w:pPr>
              <w:pStyle w:val="Odrazkavyhlasky"/>
              <w:numPr>
                <w:ilvl w:val="0"/>
                <w:numId w:val="0"/>
              </w:numPr>
              <w:ind w:left="326" w:hanging="329"/>
            </w:pPr>
            <w:r>
              <w:rPr>
                <w:vertAlign w:val="superscript"/>
              </w:rPr>
              <w:t>9</w:t>
            </w:r>
            <w:r w:rsidR="004C0A2F" w:rsidRPr="005B7D72">
              <w:t xml:space="preserve"> </w:t>
            </w:r>
            <w:r w:rsidR="004C0A2F">
              <w:t xml:space="preserve"> např. zákon č. 13/1997 Sb. o pozemních komunikacích, zákon č. 361/2000 Sb. o provozu na pozemních komunikacích a o změnách některých</w:t>
            </w:r>
          </w:p>
          <w:p w14:paraId="716A2A2E" w14:textId="38B2C45F" w:rsidR="004C0A2F" w:rsidRPr="005B7D72" w:rsidRDefault="004C0A2F" w:rsidP="00784B19">
            <w:pPr>
              <w:pStyle w:val="Odrazkavyhlasky"/>
              <w:numPr>
                <w:ilvl w:val="0"/>
                <w:numId w:val="0"/>
              </w:numPr>
              <w:spacing w:before="0" w:after="0"/>
              <w:ind w:left="357"/>
              <w:rPr>
                <w:vertAlign w:val="superscript"/>
              </w:rPr>
            </w:pPr>
          </w:p>
        </w:tc>
      </w:tr>
    </w:tbl>
    <w:p w14:paraId="55D5A196" w14:textId="7FA4E436" w:rsidR="004C0A2F" w:rsidRDefault="004C0A2F" w:rsidP="004C0A2F">
      <w:pPr>
        <w:pStyle w:val="Odrazkavyhlasky"/>
        <w:numPr>
          <w:ilvl w:val="0"/>
          <w:numId w:val="0"/>
        </w:numPr>
        <w:ind w:left="720" w:hanging="360"/>
      </w:pPr>
    </w:p>
    <w:p w14:paraId="261B0440" w14:textId="77777777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lastRenderedPageBreak/>
        <w:t>Čl. 7</w:t>
      </w:r>
    </w:p>
    <w:p w14:paraId="7C97B6FC" w14:textId="77777777" w:rsidR="00F45AF4" w:rsidRPr="00F45AF4" w:rsidRDefault="00F45AF4" w:rsidP="00F45AF4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 w:rsidRPr="00F45AF4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Nakládání s komunálním odpadem vznikajícím na území obce při činnosti právnických</w:t>
      </w:r>
    </w:p>
    <w:p w14:paraId="757EE4DC" w14:textId="168D8E20" w:rsidR="00FF6D72" w:rsidRPr="002F7288" w:rsidRDefault="00F45AF4" w:rsidP="00F45AF4">
      <w:pPr>
        <w:jc w:val="center"/>
        <w:rPr>
          <w:rFonts w:asciiTheme="minorHAnsi" w:hAnsiTheme="minorHAnsi" w:cstheme="minorHAnsi"/>
          <w:u w:val="single"/>
        </w:rPr>
      </w:pPr>
      <w:r w:rsidRPr="00F45AF4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a podnikajících fyzických osob</w:t>
      </w:r>
      <w:r w:rsidR="008741A6">
        <w:rPr>
          <w:rFonts w:asciiTheme="minorHAnsi" w:hAnsiTheme="minorHAnsi" w:cstheme="minorHAnsi"/>
          <w:b/>
          <w:bCs/>
          <w:color w:val="2F5496" w:themeColor="accent5" w:themeShade="BF"/>
          <w:u w:val="single"/>
          <w:vertAlign w:val="superscript"/>
        </w:rPr>
        <w:t>10</w:t>
      </w:r>
    </w:p>
    <w:p w14:paraId="201ED56B" w14:textId="77777777" w:rsidR="00FF6D72" w:rsidRPr="002F7288" w:rsidRDefault="00FF6D72" w:rsidP="00F45AF4">
      <w:pPr>
        <w:jc w:val="both"/>
        <w:rPr>
          <w:rFonts w:asciiTheme="minorHAnsi" w:hAnsiTheme="minorHAnsi" w:cstheme="minorHAnsi"/>
        </w:rPr>
      </w:pPr>
    </w:p>
    <w:p w14:paraId="745CAA8E" w14:textId="19D95A64" w:rsidR="00F45AF4" w:rsidRPr="00F45AF4" w:rsidRDefault="00F45AF4" w:rsidP="00F45AF4">
      <w:pPr>
        <w:jc w:val="both"/>
        <w:rPr>
          <w:rFonts w:asciiTheme="minorHAnsi" w:hAnsiTheme="minorHAnsi" w:cstheme="minorHAnsi"/>
        </w:rPr>
      </w:pPr>
      <w:r w:rsidRPr="00F45AF4">
        <w:rPr>
          <w:rFonts w:asciiTheme="minorHAnsi" w:hAnsiTheme="minorHAnsi" w:cstheme="minorHAnsi"/>
        </w:rPr>
        <w:t xml:space="preserve">Obec </w:t>
      </w:r>
      <w:r>
        <w:rPr>
          <w:rFonts w:asciiTheme="minorHAnsi" w:hAnsiTheme="minorHAnsi" w:cstheme="minorHAnsi"/>
        </w:rPr>
        <w:t>Chýnice</w:t>
      </w:r>
      <w:r w:rsidRPr="00F45AF4">
        <w:rPr>
          <w:rFonts w:asciiTheme="minorHAnsi" w:hAnsiTheme="minorHAnsi" w:cstheme="minorHAnsi"/>
        </w:rPr>
        <w:t xml:space="preserve"> nezajišťuje v rámci obecního systému nakládání s komunálním odpadem</w:t>
      </w:r>
      <w:r>
        <w:rPr>
          <w:rFonts w:asciiTheme="minorHAnsi" w:hAnsiTheme="minorHAnsi" w:cstheme="minorHAnsi"/>
        </w:rPr>
        <w:t xml:space="preserve"> </w:t>
      </w:r>
      <w:r w:rsidRPr="00F45AF4">
        <w:rPr>
          <w:rFonts w:asciiTheme="minorHAnsi" w:hAnsiTheme="minorHAnsi" w:cstheme="minorHAnsi"/>
        </w:rPr>
        <w:t>vznikajícím na území obce při činnosti právnických a podnikajících fyzických osob. Tyto osoby</w:t>
      </w:r>
    </w:p>
    <w:p w14:paraId="3199EF0E" w14:textId="7DA09BB7" w:rsidR="00FF6D72" w:rsidRPr="002F7288" w:rsidRDefault="00F45AF4" w:rsidP="00F45AF4">
      <w:pPr>
        <w:jc w:val="both"/>
        <w:rPr>
          <w:rFonts w:asciiTheme="minorHAnsi" w:hAnsiTheme="minorHAnsi" w:cstheme="minorHAnsi"/>
        </w:rPr>
      </w:pPr>
      <w:r w:rsidRPr="00F45AF4">
        <w:rPr>
          <w:rFonts w:asciiTheme="minorHAnsi" w:hAnsiTheme="minorHAnsi" w:cstheme="minorHAnsi"/>
        </w:rPr>
        <w:t>jsou povinny zajistit likvidaci veškerého odpadu vznikajícího při jejich činnosti v souladu se</w:t>
      </w:r>
      <w:r>
        <w:rPr>
          <w:rFonts w:asciiTheme="minorHAnsi" w:hAnsiTheme="minorHAnsi" w:cstheme="minorHAnsi"/>
        </w:rPr>
        <w:t xml:space="preserve"> </w:t>
      </w:r>
      <w:r w:rsidRPr="00F45AF4">
        <w:rPr>
          <w:rFonts w:asciiTheme="minorHAnsi" w:hAnsiTheme="minorHAnsi" w:cstheme="minorHAnsi"/>
        </w:rPr>
        <w:t>zákonem.</w:t>
      </w:r>
    </w:p>
    <w:p w14:paraId="7974A9D3" w14:textId="36CE3B7A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 xml:space="preserve">Čl. </w:t>
      </w:r>
      <w:r w:rsidR="00F45AF4">
        <w:rPr>
          <w:rFonts w:asciiTheme="minorHAnsi" w:hAnsiTheme="minorHAnsi" w:cstheme="minorHAnsi"/>
          <w:b/>
          <w:bCs/>
          <w:color w:val="2F5496" w:themeColor="accent5" w:themeShade="BF"/>
        </w:rPr>
        <w:t>8</w:t>
      </w:r>
    </w:p>
    <w:p w14:paraId="2C51D009" w14:textId="28C33E45" w:rsidR="00FF6D72" w:rsidRDefault="00F45AF4" w:rsidP="00710F7F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 w:rsidRPr="00F45AF4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Nakládání se stavebním a demoličním odpadem</w:t>
      </w:r>
    </w:p>
    <w:p w14:paraId="6538B5DB" w14:textId="77777777" w:rsidR="00710F7F" w:rsidRPr="002F7288" w:rsidRDefault="00710F7F" w:rsidP="00710F7F">
      <w:pPr>
        <w:jc w:val="center"/>
        <w:rPr>
          <w:rFonts w:asciiTheme="minorHAnsi" w:hAnsiTheme="minorHAnsi" w:cstheme="minorHAnsi"/>
        </w:rPr>
      </w:pPr>
    </w:p>
    <w:p w14:paraId="24E05872" w14:textId="5002563A" w:rsidR="002F7288" w:rsidRPr="002F7288" w:rsidRDefault="00710F7F" w:rsidP="00710F7F">
      <w:pPr>
        <w:jc w:val="both"/>
        <w:rPr>
          <w:rFonts w:asciiTheme="minorHAnsi" w:hAnsiTheme="minorHAnsi" w:cstheme="minorHAnsi"/>
        </w:rPr>
      </w:pPr>
      <w:r w:rsidRPr="00710F7F">
        <w:rPr>
          <w:rFonts w:asciiTheme="minorHAnsi" w:hAnsiTheme="minorHAnsi" w:cstheme="minorHAnsi"/>
        </w:rPr>
        <w:t>Stavebním odpadem a demoličním odpadem se rozumí odpad vznikající při stavebních a</w:t>
      </w:r>
      <w:r>
        <w:rPr>
          <w:rFonts w:asciiTheme="minorHAnsi" w:hAnsiTheme="minorHAnsi" w:cstheme="minorHAnsi"/>
        </w:rPr>
        <w:t xml:space="preserve"> </w:t>
      </w:r>
      <w:r w:rsidRPr="00710F7F">
        <w:rPr>
          <w:rFonts w:asciiTheme="minorHAnsi" w:hAnsiTheme="minorHAnsi" w:cstheme="minorHAnsi"/>
        </w:rPr>
        <w:t>demoličních činnostech nepodnikajících fyzických osob. Stavební a demoliční odpad není</w:t>
      </w:r>
      <w:r>
        <w:rPr>
          <w:rFonts w:asciiTheme="minorHAnsi" w:hAnsiTheme="minorHAnsi" w:cstheme="minorHAnsi"/>
        </w:rPr>
        <w:t xml:space="preserve"> </w:t>
      </w:r>
      <w:r w:rsidRPr="00710F7F">
        <w:rPr>
          <w:rFonts w:asciiTheme="minorHAnsi" w:hAnsiTheme="minorHAnsi" w:cstheme="minorHAnsi"/>
        </w:rPr>
        <w:t xml:space="preserve">odpadem komunálním. Obec </w:t>
      </w:r>
      <w:r>
        <w:rPr>
          <w:rFonts w:asciiTheme="minorHAnsi" w:hAnsiTheme="minorHAnsi" w:cstheme="minorHAnsi"/>
        </w:rPr>
        <w:t>Chýnice</w:t>
      </w:r>
      <w:r w:rsidRPr="00710F7F">
        <w:rPr>
          <w:rFonts w:asciiTheme="minorHAnsi" w:hAnsiTheme="minorHAnsi" w:cstheme="minorHAnsi"/>
        </w:rPr>
        <w:t xml:space="preserve"> stavební a demoliční odpad nepřebírá.</w:t>
      </w:r>
    </w:p>
    <w:p w14:paraId="4DADD80B" w14:textId="77777777" w:rsidR="00FF6D72" w:rsidRPr="002F7288" w:rsidRDefault="00FF6D72" w:rsidP="00FF6D72">
      <w:pPr>
        <w:jc w:val="both"/>
        <w:rPr>
          <w:rFonts w:asciiTheme="minorHAnsi" w:hAnsiTheme="minorHAnsi" w:cstheme="minorHAnsi"/>
        </w:rPr>
      </w:pPr>
    </w:p>
    <w:p w14:paraId="2145F48A" w14:textId="5B4DD33E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 xml:space="preserve">Čl. </w:t>
      </w:r>
      <w:r w:rsidR="00710F7F">
        <w:rPr>
          <w:rFonts w:asciiTheme="minorHAnsi" w:hAnsiTheme="minorHAnsi" w:cstheme="minorHAnsi"/>
          <w:b/>
          <w:bCs/>
          <w:color w:val="2F5496" w:themeColor="accent5" w:themeShade="BF"/>
        </w:rPr>
        <w:t>9</w:t>
      </w:r>
    </w:p>
    <w:p w14:paraId="404CEEB5" w14:textId="0E7EC238" w:rsidR="00FF6D72" w:rsidRDefault="00710F7F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 w:rsidRPr="00710F7F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Nakládání s movitými věcmi v rámci předcházení vzniku odpadu</w:t>
      </w:r>
    </w:p>
    <w:p w14:paraId="2FED85E8" w14:textId="77777777" w:rsidR="00710F7F" w:rsidRPr="002F7288" w:rsidRDefault="00710F7F" w:rsidP="00FF6D72">
      <w:pPr>
        <w:jc w:val="center"/>
        <w:rPr>
          <w:rFonts w:asciiTheme="minorHAnsi" w:hAnsiTheme="minorHAnsi" w:cstheme="minorHAnsi"/>
        </w:rPr>
      </w:pPr>
    </w:p>
    <w:p w14:paraId="67A31559" w14:textId="415BD371" w:rsidR="00FF6D72" w:rsidRPr="002F7288" w:rsidRDefault="00710F7F" w:rsidP="00710F7F">
      <w:pPr>
        <w:jc w:val="both"/>
        <w:rPr>
          <w:rFonts w:asciiTheme="minorHAnsi" w:hAnsiTheme="minorHAnsi" w:cstheme="minorHAnsi"/>
        </w:rPr>
      </w:pPr>
      <w:r w:rsidRPr="00710F7F">
        <w:rPr>
          <w:rFonts w:asciiTheme="minorHAnsi" w:hAnsiTheme="minorHAnsi" w:cstheme="minorHAnsi"/>
        </w:rPr>
        <w:t xml:space="preserve">Obec </w:t>
      </w:r>
      <w:r w:rsidR="00CA3016">
        <w:rPr>
          <w:rFonts w:asciiTheme="minorHAnsi" w:hAnsiTheme="minorHAnsi" w:cstheme="minorHAnsi"/>
        </w:rPr>
        <w:t>Chýnice</w:t>
      </w:r>
      <w:r w:rsidRPr="00710F7F">
        <w:rPr>
          <w:rFonts w:asciiTheme="minorHAnsi" w:hAnsiTheme="minorHAnsi" w:cstheme="minorHAnsi"/>
        </w:rPr>
        <w:t xml:space="preserve"> nezajišťuje přebírání movitých věcí v rámci předcházení vzniku odpadu za</w:t>
      </w:r>
      <w:r>
        <w:rPr>
          <w:rFonts w:asciiTheme="minorHAnsi" w:hAnsiTheme="minorHAnsi" w:cstheme="minorHAnsi"/>
        </w:rPr>
        <w:t xml:space="preserve"> </w:t>
      </w:r>
      <w:r w:rsidRPr="00710F7F">
        <w:rPr>
          <w:rFonts w:asciiTheme="minorHAnsi" w:hAnsiTheme="minorHAnsi" w:cstheme="minorHAnsi"/>
        </w:rPr>
        <w:t>účelem jejich opětovného použití.</w:t>
      </w:r>
    </w:p>
    <w:p w14:paraId="7676D357" w14:textId="7517A511" w:rsidR="00FF6D72" w:rsidRDefault="00FF6D72" w:rsidP="00FF6D72">
      <w:pPr>
        <w:jc w:val="center"/>
        <w:rPr>
          <w:rFonts w:asciiTheme="minorHAnsi" w:hAnsiTheme="minorHAnsi" w:cstheme="minorHAnsi"/>
        </w:rPr>
      </w:pPr>
    </w:p>
    <w:p w14:paraId="648E9A3D" w14:textId="77777777" w:rsidR="00BE4D5A" w:rsidRPr="002F7288" w:rsidRDefault="00BE4D5A" w:rsidP="00BE4D5A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 xml:space="preserve">Čl. </w:t>
      </w:r>
      <w:r>
        <w:rPr>
          <w:rFonts w:asciiTheme="minorHAnsi" w:hAnsiTheme="minorHAnsi" w:cstheme="minorHAnsi"/>
          <w:b/>
          <w:bCs/>
          <w:color w:val="2F5496" w:themeColor="accent5" w:themeShade="BF"/>
        </w:rPr>
        <w:t>10</w:t>
      </w:r>
    </w:p>
    <w:p w14:paraId="5B57F447" w14:textId="25EC4B8D" w:rsidR="00BE4D5A" w:rsidRPr="002F7288" w:rsidRDefault="00BE4D5A" w:rsidP="00BE4D5A">
      <w:pPr>
        <w:jc w:val="center"/>
        <w:rPr>
          <w:rFonts w:asciiTheme="minorHAnsi" w:hAnsiTheme="minorHAnsi" w:cstheme="minorHAnsi"/>
        </w:rPr>
      </w:pPr>
      <w:r w:rsidRPr="00BE4D5A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 xml:space="preserve">Nakládání s výrobky s ukončenou životností v rámci služby pro výrobce </w:t>
      </w:r>
      <w:r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br/>
      </w:r>
      <w:r w:rsidRPr="00BE4D5A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(zpětný</w:t>
      </w:r>
      <w:r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 xml:space="preserve"> </w:t>
      </w:r>
      <w:r w:rsidRPr="00BE4D5A"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odbě</w:t>
      </w:r>
      <w:r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 xml:space="preserve">r) </w:t>
      </w:r>
      <w:r w:rsidR="008741A6">
        <w:rPr>
          <w:rFonts w:asciiTheme="minorHAnsi" w:hAnsiTheme="minorHAnsi" w:cstheme="minorHAnsi"/>
          <w:b/>
          <w:bCs/>
          <w:color w:val="2F5496" w:themeColor="accent5" w:themeShade="BF"/>
          <w:u w:val="single"/>
          <w:vertAlign w:val="superscript"/>
        </w:rPr>
        <w:t>11</w:t>
      </w:r>
    </w:p>
    <w:p w14:paraId="272484F3" w14:textId="3F0D16D9" w:rsidR="00710F7F" w:rsidRDefault="00710F7F" w:rsidP="00FF6D72">
      <w:pPr>
        <w:jc w:val="center"/>
        <w:rPr>
          <w:rFonts w:asciiTheme="minorHAnsi" w:hAnsiTheme="minorHAnsi" w:cstheme="minorHAnsi"/>
        </w:rPr>
      </w:pPr>
    </w:p>
    <w:p w14:paraId="59197CC9" w14:textId="21228BC6" w:rsidR="008971EC" w:rsidRPr="008971EC" w:rsidRDefault="008971EC" w:rsidP="00AA7759">
      <w:pPr>
        <w:pStyle w:val="Odrazkavyhlasky"/>
        <w:numPr>
          <w:ilvl w:val="0"/>
          <w:numId w:val="23"/>
        </w:numPr>
        <w:ind w:left="426"/>
      </w:pPr>
      <w:r w:rsidRPr="008971EC">
        <w:t xml:space="preserve">Obec </w:t>
      </w:r>
      <w:r w:rsidR="00AA7011">
        <w:t>Chýnice</w:t>
      </w:r>
      <w:r w:rsidRPr="008971EC">
        <w:t xml:space="preserve"> v rámci nakládání s výrobky s ukončenou životností přebírá tato</w:t>
      </w:r>
      <w:r>
        <w:t xml:space="preserve"> </w:t>
      </w:r>
      <w:r w:rsidRPr="008971EC">
        <w:t>elektrozařízení:</w:t>
      </w:r>
    </w:p>
    <w:p w14:paraId="5EF4259C" w14:textId="7CA464E0" w:rsidR="008971EC" w:rsidRPr="008971EC" w:rsidRDefault="008971EC" w:rsidP="008971EC">
      <w:pPr>
        <w:pStyle w:val="Odrazkavyhlasky"/>
        <w:numPr>
          <w:ilvl w:val="1"/>
          <w:numId w:val="8"/>
        </w:numPr>
        <w:ind w:left="1134"/>
      </w:pPr>
      <w:r w:rsidRPr="008971EC">
        <w:t>velké domácí spotřebiče, zařízení informačních technologií a telekomunikační</w:t>
      </w:r>
      <w:r>
        <w:t xml:space="preserve"> </w:t>
      </w:r>
      <w:r w:rsidRPr="008971EC">
        <w:t>zařízení, spotřebitelská zařízení a solární panely, osvětlovací zařízení, elektrické a</w:t>
      </w:r>
      <w:r>
        <w:t xml:space="preserve"> </w:t>
      </w:r>
      <w:r w:rsidRPr="008971EC">
        <w:t>elektronické nástroje, hračky, vybavení pro volný čas a sporty, lékařské přístroje</w:t>
      </w:r>
      <w:r>
        <w:t xml:space="preserve"> </w:t>
      </w:r>
      <w:r w:rsidRPr="008971EC">
        <w:t>(vyjma implantátů a infikovaných výrobků) a přístroje pro monitorování a kontrolu</w:t>
      </w:r>
      <w:r>
        <w:t xml:space="preserve"> </w:t>
      </w:r>
      <w:r w:rsidRPr="008971EC">
        <w:t xml:space="preserve">v časech a místech vyhlášených na informační desce a na webových stránkách </w:t>
      </w:r>
      <w:r w:rsidR="00AA7011" w:rsidRPr="00C21BFE">
        <w:t>obce Chýnice (</w:t>
      </w:r>
      <w:hyperlink r:id="rId12" w:history="1">
        <w:r w:rsidR="00AA7011" w:rsidRPr="005D0EBD">
          <w:rPr>
            <w:rStyle w:val="Hypertextovodkaz"/>
          </w:rPr>
          <w:t>www.chynice.cz</w:t>
        </w:r>
      </w:hyperlink>
      <w:r w:rsidR="00AA7011" w:rsidRPr="00C21BFE">
        <w:t xml:space="preserve">) v odkazu:  </w:t>
      </w:r>
      <w:r w:rsidR="00AA7011" w:rsidRPr="00C21BFE">
        <w:rPr>
          <w:b/>
          <w:bCs/>
        </w:rPr>
        <w:t>Zprávy a informace pro občany / Svoz odpadu</w:t>
      </w:r>
      <w:r w:rsidR="00AA7011" w:rsidRPr="00662B64">
        <w:t>.</w:t>
      </w:r>
      <w:r w:rsidRPr="008971EC">
        <w:t>,</w:t>
      </w:r>
    </w:p>
    <w:p w14:paraId="600D42B3" w14:textId="173D4706" w:rsidR="008564F2" w:rsidRPr="008971EC" w:rsidRDefault="008971EC" w:rsidP="00FB1FCC">
      <w:pPr>
        <w:pStyle w:val="Odrazkavyhlasky"/>
        <w:numPr>
          <w:ilvl w:val="0"/>
          <w:numId w:val="0"/>
        </w:numPr>
        <w:ind w:left="1134"/>
      </w:pPr>
      <w:r w:rsidRPr="008971EC">
        <w:t xml:space="preserve">drobná elektrozařízení, </w:t>
      </w:r>
      <w:r>
        <w:t xml:space="preserve">žárovky, </w:t>
      </w:r>
      <w:r w:rsidRPr="008971EC">
        <w:t>baterie a drobné akumulátory do sběrného boxu umístěného</w:t>
      </w:r>
      <w:r>
        <w:t xml:space="preserve"> </w:t>
      </w:r>
      <w:r w:rsidRPr="008971EC">
        <w:t xml:space="preserve">v budově Obecního úřadu </w:t>
      </w:r>
      <w:r>
        <w:t>Chýnice</w:t>
      </w:r>
      <w:r w:rsidRPr="008971EC">
        <w:t xml:space="preserve"> (v úředních hodinách)</w:t>
      </w:r>
      <w:r w:rsidR="00AA00A2">
        <w:t xml:space="preserve">. </w:t>
      </w:r>
      <w:r w:rsidR="008564F2" w:rsidRPr="008564F2">
        <w:t>Elektrozařízení, baterie a akumulátory, pneumatiky a osobní auta lze bezplatně</w:t>
      </w:r>
      <w:r w:rsidR="008564F2">
        <w:t xml:space="preserve"> předávat v místech k tomu určených. </w:t>
      </w:r>
      <w:r w:rsidR="008564F2" w:rsidRPr="00AA00A2">
        <w:rPr>
          <w:sz w:val="20"/>
          <w:szCs w:val="20"/>
        </w:rPr>
        <w:t xml:space="preserve">( </w:t>
      </w:r>
      <w:hyperlink r:id="rId13" w:history="1">
        <w:r w:rsidR="008564F2" w:rsidRPr="00AA00A2">
          <w:rPr>
            <w:rStyle w:val="Hypertextovodkaz"/>
            <w:sz w:val="20"/>
            <w:szCs w:val="20"/>
          </w:rPr>
          <w:t>https://www.mzp.cz/cz/zpetny_odber_vyrobku</w:t>
        </w:r>
      </w:hyperlink>
      <w:r w:rsidR="008564F2" w:rsidRPr="00AA00A2">
        <w:rPr>
          <w:sz w:val="20"/>
          <w:szCs w:val="20"/>
        </w:rPr>
        <w:t xml:space="preserve"> ) </w:t>
      </w:r>
    </w:p>
    <w:p w14:paraId="4EC7F761" w14:textId="0E235977" w:rsidR="00710F7F" w:rsidRDefault="00710F7F" w:rsidP="00FF6D72">
      <w:pPr>
        <w:jc w:val="center"/>
        <w:rPr>
          <w:rFonts w:asciiTheme="minorHAnsi" w:hAnsiTheme="minorHAnsi" w:cstheme="minorHAnsi"/>
        </w:rPr>
      </w:pPr>
    </w:p>
    <w:p w14:paraId="534F939E" w14:textId="022B7FAE" w:rsidR="00AA7011" w:rsidRDefault="00AA7011" w:rsidP="00AA7011">
      <w:pPr>
        <w:pStyle w:val="Odrazkavyhlasky"/>
        <w:numPr>
          <w:ilvl w:val="0"/>
          <w:numId w:val="0"/>
        </w:numPr>
        <w:ind w:left="360"/>
        <w:contextualSpacing/>
      </w:pPr>
    </w:p>
    <w:p w14:paraId="59CDD5E8" w14:textId="77777777" w:rsidR="00AA7011" w:rsidRDefault="00AA7011" w:rsidP="00AA7011">
      <w:pPr>
        <w:pStyle w:val="Odrazkavyhlasky"/>
        <w:numPr>
          <w:ilvl w:val="0"/>
          <w:numId w:val="0"/>
        </w:numPr>
        <w:ind w:left="360"/>
        <w:contextualSpacing/>
      </w:pPr>
    </w:p>
    <w:tbl>
      <w:tblPr>
        <w:tblStyle w:val="Mkatabulky"/>
        <w:tblW w:w="0" w:type="auto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A7011" w14:paraId="15EFF0B5" w14:textId="77777777" w:rsidTr="00784B19">
        <w:tc>
          <w:tcPr>
            <w:tcW w:w="9067" w:type="dxa"/>
          </w:tcPr>
          <w:p w14:paraId="3E5C838D" w14:textId="46FC66B7" w:rsidR="00AA7011" w:rsidRDefault="008741A6" w:rsidP="00784B19">
            <w:pPr>
              <w:pStyle w:val="Odrazkavyhlasky"/>
              <w:numPr>
                <w:ilvl w:val="0"/>
                <w:numId w:val="0"/>
              </w:numPr>
              <w:ind w:left="-3"/>
            </w:pPr>
            <w:r>
              <w:rPr>
                <w:vertAlign w:val="superscript"/>
              </w:rPr>
              <w:t>10</w:t>
            </w:r>
            <w:r w:rsidR="00AA7011">
              <w:t xml:space="preserve"> </w:t>
            </w:r>
            <w:r w:rsidR="00AA7011" w:rsidRPr="00BE4D5A">
              <w:t>§ 59 odst. 5 písm. c a § 62 odst. 2 a 3 zákona o odpadech</w:t>
            </w:r>
          </w:p>
          <w:p w14:paraId="1E860163" w14:textId="33FBE60D" w:rsidR="00AA7011" w:rsidRPr="00BE4D5A" w:rsidRDefault="008741A6" w:rsidP="00784B19">
            <w:pPr>
              <w:pStyle w:val="Odrazkavyhlasky"/>
              <w:numPr>
                <w:ilvl w:val="0"/>
                <w:numId w:val="0"/>
              </w:numPr>
              <w:ind w:left="-3"/>
            </w:pPr>
            <w:r>
              <w:rPr>
                <w:vertAlign w:val="superscript"/>
              </w:rPr>
              <w:t>11</w:t>
            </w:r>
            <w:r w:rsidR="00AA7011" w:rsidRPr="005B7D72">
              <w:t xml:space="preserve"> </w:t>
            </w:r>
            <w:r w:rsidR="00AA7011">
              <w:t xml:space="preserve"> </w:t>
            </w:r>
            <w:r w:rsidR="00AA7011" w:rsidRPr="008564F2">
              <w:t>zákon č. 542/2020 o výrobcích s ukončenou životností</w:t>
            </w:r>
          </w:p>
        </w:tc>
      </w:tr>
    </w:tbl>
    <w:p w14:paraId="7321E6CE" w14:textId="16850D00" w:rsidR="008971EC" w:rsidRPr="002F7288" w:rsidRDefault="008971EC" w:rsidP="008971EC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lastRenderedPageBreak/>
        <w:t xml:space="preserve">Čl. </w:t>
      </w:r>
      <w:r>
        <w:rPr>
          <w:rFonts w:asciiTheme="minorHAnsi" w:hAnsiTheme="minorHAnsi" w:cstheme="minorHAnsi"/>
          <w:b/>
          <w:bCs/>
          <w:color w:val="2F5496" w:themeColor="accent5" w:themeShade="BF"/>
        </w:rPr>
        <w:t>11</w:t>
      </w:r>
    </w:p>
    <w:p w14:paraId="76A0629F" w14:textId="37E8C048" w:rsidR="008971EC" w:rsidRDefault="008971EC" w:rsidP="008971EC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Komunitní kompostování</w:t>
      </w:r>
    </w:p>
    <w:p w14:paraId="77255D40" w14:textId="6F774AF2" w:rsidR="008971EC" w:rsidRDefault="008971EC" w:rsidP="008971EC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</w:p>
    <w:p w14:paraId="3056EA2F" w14:textId="6359F2B5" w:rsidR="008971EC" w:rsidRDefault="008410BF" w:rsidP="008410BF">
      <w:pPr>
        <w:jc w:val="both"/>
        <w:rPr>
          <w:rFonts w:asciiTheme="minorHAnsi" w:hAnsiTheme="minorHAnsi" w:cstheme="minorHAnsi"/>
        </w:rPr>
      </w:pPr>
      <w:r w:rsidRPr="008410BF">
        <w:rPr>
          <w:rFonts w:asciiTheme="minorHAnsi" w:hAnsiTheme="minorHAnsi" w:cstheme="minorHAnsi"/>
        </w:rPr>
        <w:t xml:space="preserve">Obec </w:t>
      </w:r>
      <w:r>
        <w:rPr>
          <w:rFonts w:asciiTheme="minorHAnsi" w:hAnsiTheme="minorHAnsi" w:cstheme="minorHAnsi"/>
        </w:rPr>
        <w:t>Chýnice</w:t>
      </w:r>
      <w:r w:rsidRPr="008410BF">
        <w:rPr>
          <w:rFonts w:asciiTheme="minorHAnsi" w:hAnsiTheme="minorHAnsi" w:cstheme="minorHAnsi"/>
        </w:rPr>
        <w:t xml:space="preserve"> nezajišťuje komunitní kompostování</w:t>
      </w:r>
      <w:r w:rsidR="008564F2">
        <w:rPr>
          <w:rFonts w:asciiTheme="minorHAnsi" w:hAnsiTheme="minorHAnsi" w:cstheme="minorHAnsi"/>
        </w:rPr>
        <w:t xml:space="preserve"> (§65</w:t>
      </w:r>
      <w:r w:rsidR="008564F2">
        <w:rPr>
          <w:rFonts w:asciiTheme="minorHAnsi" w:hAnsiTheme="minorHAnsi" w:cstheme="minorHAnsi"/>
          <w:lang w:val="en-US"/>
        </w:rPr>
        <w:t xml:space="preserve"> z</w:t>
      </w:r>
      <w:proofErr w:type="spellStart"/>
      <w:r w:rsidR="008564F2">
        <w:rPr>
          <w:rFonts w:asciiTheme="minorHAnsi" w:hAnsiTheme="minorHAnsi" w:cstheme="minorHAnsi"/>
        </w:rPr>
        <w:t>ákona</w:t>
      </w:r>
      <w:proofErr w:type="spellEnd"/>
      <w:r w:rsidR="008564F2">
        <w:rPr>
          <w:rFonts w:asciiTheme="minorHAnsi" w:hAnsiTheme="minorHAnsi" w:cstheme="minorHAnsi"/>
        </w:rPr>
        <w:t xml:space="preserve"> o odpadech)</w:t>
      </w:r>
      <w:r w:rsidRPr="008410BF">
        <w:rPr>
          <w:rFonts w:asciiTheme="minorHAnsi" w:hAnsiTheme="minorHAnsi" w:cstheme="minorHAnsi"/>
        </w:rPr>
        <w:t>.</w:t>
      </w:r>
    </w:p>
    <w:p w14:paraId="459A9D2F" w14:textId="578CE525" w:rsidR="008410BF" w:rsidRDefault="008410BF" w:rsidP="00FF6D72">
      <w:pPr>
        <w:jc w:val="center"/>
        <w:rPr>
          <w:rFonts w:asciiTheme="minorHAnsi" w:hAnsiTheme="minorHAnsi" w:cstheme="minorHAnsi"/>
        </w:rPr>
      </w:pPr>
    </w:p>
    <w:p w14:paraId="4796B2E8" w14:textId="71DB7A95" w:rsidR="00FF6D72" w:rsidRPr="002F7288" w:rsidRDefault="00FF6D72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 xml:space="preserve">Čl. </w:t>
      </w:r>
      <w:r w:rsidR="00710F7F">
        <w:rPr>
          <w:rFonts w:asciiTheme="minorHAnsi" w:hAnsiTheme="minorHAnsi" w:cstheme="minorHAnsi"/>
          <w:b/>
          <w:bCs/>
          <w:color w:val="2F5496" w:themeColor="accent5" w:themeShade="BF"/>
        </w:rPr>
        <w:t>1</w:t>
      </w:r>
      <w:r w:rsidR="008410BF">
        <w:rPr>
          <w:rFonts w:asciiTheme="minorHAnsi" w:hAnsiTheme="minorHAnsi" w:cstheme="minorHAnsi"/>
          <w:b/>
          <w:bCs/>
          <w:color w:val="2F5496" w:themeColor="accent5" w:themeShade="BF"/>
        </w:rPr>
        <w:t>2</w:t>
      </w:r>
    </w:p>
    <w:p w14:paraId="7B5A4352" w14:textId="62DE21F7" w:rsidR="00FF6D72" w:rsidRPr="002F7288" w:rsidRDefault="008410BF" w:rsidP="00FF6D72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Zrušovací ustanovení</w:t>
      </w:r>
    </w:p>
    <w:p w14:paraId="50D5A736" w14:textId="77777777" w:rsidR="00FF6D72" w:rsidRPr="002F7288" w:rsidRDefault="00FF6D72" w:rsidP="00FF6D72">
      <w:pPr>
        <w:jc w:val="center"/>
        <w:rPr>
          <w:rFonts w:asciiTheme="minorHAnsi" w:hAnsiTheme="minorHAnsi" w:cstheme="minorHAnsi"/>
        </w:rPr>
      </w:pPr>
    </w:p>
    <w:p w14:paraId="6163552B" w14:textId="2081C28E" w:rsidR="00FF6D72" w:rsidRDefault="008410BF" w:rsidP="008410BF">
      <w:pPr>
        <w:jc w:val="both"/>
        <w:rPr>
          <w:rFonts w:asciiTheme="minorHAnsi" w:hAnsiTheme="minorHAnsi" w:cstheme="minorHAnsi"/>
        </w:rPr>
      </w:pPr>
      <w:r w:rsidRPr="008410BF">
        <w:rPr>
          <w:rFonts w:asciiTheme="minorHAnsi" w:hAnsiTheme="minorHAnsi" w:cstheme="minorHAnsi"/>
        </w:rPr>
        <w:t xml:space="preserve">Zrušuje se obecně závazná vyhláška obce </w:t>
      </w:r>
      <w:r>
        <w:rPr>
          <w:rFonts w:asciiTheme="minorHAnsi" w:hAnsiTheme="minorHAnsi" w:cstheme="minorHAnsi"/>
        </w:rPr>
        <w:t>Chýnice</w:t>
      </w:r>
      <w:r w:rsidRPr="008410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8410BF">
        <w:rPr>
          <w:rFonts w:asciiTheme="minorHAnsi" w:hAnsiTheme="minorHAnsi" w:cstheme="minorHAnsi"/>
        </w:rPr>
        <w:t>/2019 o stanovení systému shromažďování, sběru, přepravy, třídění, využívání a odstraňování komunálních odpadů a nakládání se stavebním odpadem</w:t>
      </w:r>
      <w:r>
        <w:rPr>
          <w:rFonts w:asciiTheme="minorHAnsi" w:hAnsiTheme="minorHAnsi" w:cstheme="minorHAnsi"/>
        </w:rPr>
        <w:t xml:space="preserve"> </w:t>
      </w:r>
      <w:r w:rsidRPr="008410BF">
        <w:rPr>
          <w:rFonts w:asciiTheme="minorHAnsi" w:hAnsiTheme="minorHAnsi" w:cstheme="minorHAnsi"/>
        </w:rPr>
        <w:t>na území obce Chýnice</w:t>
      </w:r>
      <w:r>
        <w:rPr>
          <w:rFonts w:asciiTheme="minorHAnsi" w:hAnsiTheme="minorHAnsi" w:cstheme="minorHAnsi"/>
        </w:rPr>
        <w:t>.</w:t>
      </w:r>
    </w:p>
    <w:p w14:paraId="2D11810D" w14:textId="1390A3CC" w:rsidR="008410BF" w:rsidRDefault="008410BF" w:rsidP="008410BF">
      <w:pPr>
        <w:jc w:val="both"/>
        <w:rPr>
          <w:rFonts w:asciiTheme="minorHAnsi" w:hAnsiTheme="minorHAnsi" w:cstheme="minorHAnsi"/>
        </w:rPr>
      </w:pPr>
    </w:p>
    <w:p w14:paraId="6B2F8809" w14:textId="338DF2DC" w:rsidR="008410BF" w:rsidRPr="002F7288" w:rsidRDefault="008410BF" w:rsidP="008410BF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2F7288">
        <w:rPr>
          <w:rFonts w:asciiTheme="minorHAnsi" w:hAnsiTheme="minorHAnsi" w:cstheme="minorHAnsi"/>
          <w:b/>
          <w:bCs/>
          <w:color w:val="2F5496" w:themeColor="accent5" w:themeShade="BF"/>
        </w:rPr>
        <w:t xml:space="preserve">Čl. </w:t>
      </w:r>
      <w:r>
        <w:rPr>
          <w:rFonts w:asciiTheme="minorHAnsi" w:hAnsiTheme="minorHAnsi" w:cstheme="minorHAnsi"/>
          <w:b/>
          <w:bCs/>
          <w:color w:val="2F5496" w:themeColor="accent5" w:themeShade="BF"/>
        </w:rPr>
        <w:t>13</w:t>
      </w:r>
    </w:p>
    <w:p w14:paraId="1982B6E9" w14:textId="35789D0A" w:rsidR="008410BF" w:rsidRDefault="008410BF" w:rsidP="008410BF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  <w:r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  <w:t>Účinnost</w:t>
      </w:r>
    </w:p>
    <w:p w14:paraId="46AFC303" w14:textId="77777777" w:rsidR="008410BF" w:rsidRDefault="008410BF" w:rsidP="008410BF">
      <w:pPr>
        <w:jc w:val="center"/>
        <w:rPr>
          <w:rFonts w:asciiTheme="minorHAnsi" w:hAnsiTheme="minorHAnsi" w:cstheme="minorHAnsi"/>
          <w:b/>
          <w:bCs/>
          <w:color w:val="2F5496" w:themeColor="accent5" w:themeShade="BF"/>
          <w:u w:val="single"/>
        </w:rPr>
      </w:pPr>
    </w:p>
    <w:p w14:paraId="5FD93709" w14:textId="3D9D001C" w:rsidR="008410BF" w:rsidRDefault="008410BF" w:rsidP="008410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vyhláška nabývá účinnosti dne 1.1.2022</w:t>
      </w:r>
    </w:p>
    <w:p w14:paraId="2EE874F2" w14:textId="4BAFF483" w:rsidR="008410BF" w:rsidRDefault="008410BF" w:rsidP="008410BF">
      <w:pPr>
        <w:jc w:val="both"/>
        <w:rPr>
          <w:rFonts w:asciiTheme="minorHAnsi" w:hAnsiTheme="minorHAnsi" w:cstheme="minorHAnsi"/>
        </w:rPr>
      </w:pPr>
    </w:p>
    <w:p w14:paraId="066BD7C2" w14:textId="42EDF356" w:rsidR="00FF6D72" w:rsidRDefault="00FF6D72" w:rsidP="00FF6D72">
      <w:pPr>
        <w:ind w:left="360"/>
        <w:jc w:val="both"/>
        <w:rPr>
          <w:rFonts w:asciiTheme="minorHAnsi" w:hAnsiTheme="minorHAnsi" w:cstheme="minorHAnsi"/>
        </w:rPr>
      </w:pPr>
    </w:p>
    <w:p w14:paraId="02D0B57A" w14:textId="78C83F02" w:rsidR="008741A6" w:rsidRDefault="008741A6" w:rsidP="00FF6D72">
      <w:pPr>
        <w:ind w:left="360"/>
        <w:jc w:val="both"/>
        <w:rPr>
          <w:rFonts w:asciiTheme="minorHAnsi" w:hAnsiTheme="minorHAnsi" w:cstheme="minorHAnsi"/>
        </w:rPr>
      </w:pPr>
    </w:p>
    <w:p w14:paraId="6231122F" w14:textId="3E1209E9" w:rsidR="008741A6" w:rsidRPr="002F7288" w:rsidRDefault="008741A6" w:rsidP="00FF6D72">
      <w:pPr>
        <w:ind w:left="360"/>
        <w:jc w:val="both"/>
        <w:rPr>
          <w:rFonts w:asciiTheme="minorHAnsi" w:hAnsiTheme="minorHAnsi" w:cstheme="minorHAnsi"/>
        </w:rPr>
      </w:pPr>
    </w:p>
    <w:p w14:paraId="7240E179" w14:textId="54912ED7" w:rsidR="00FF6D72" w:rsidRPr="002F7288" w:rsidRDefault="00FF6D72" w:rsidP="00FF6D72">
      <w:pPr>
        <w:jc w:val="both"/>
        <w:rPr>
          <w:rFonts w:asciiTheme="minorHAnsi" w:hAnsiTheme="minorHAnsi" w:cstheme="minorHAnsi"/>
        </w:rPr>
      </w:pPr>
      <w:r w:rsidRPr="002F7288">
        <w:rPr>
          <w:rFonts w:asciiTheme="minorHAnsi" w:hAnsiTheme="minorHAnsi" w:cstheme="minorHAnsi"/>
        </w:rPr>
        <w:t xml:space="preserve">  </w:t>
      </w:r>
      <w:r w:rsidR="002F7288">
        <w:rPr>
          <w:rFonts w:asciiTheme="minorHAnsi" w:hAnsiTheme="minorHAnsi" w:cstheme="minorHAnsi"/>
        </w:rPr>
        <w:t xml:space="preserve">         </w:t>
      </w:r>
      <w:r w:rsidRPr="002F7288">
        <w:rPr>
          <w:rFonts w:asciiTheme="minorHAnsi" w:hAnsiTheme="minorHAnsi" w:cstheme="minorHAnsi"/>
        </w:rPr>
        <w:t xml:space="preserve">……………………………………….                  </w:t>
      </w:r>
      <w:r w:rsidR="006A682E" w:rsidRPr="002F7288">
        <w:rPr>
          <w:rFonts w:asciiTheme="minorHAnsi" w:hAnsiTheme="minorHAnsi" w:cstheme="minorHAnsi"/>
        </w:rPr>
        <w:tab/>
      </w:r>
      <w:r w:rsidR="006A682E" w:rsidRPr="002F7288">
        <w:rPr>
          <w:rFonts w:asciiTheme="minorHAnsi" w:hAnsiTheme="minorHAnsi" w:cstheme="minorHAnsi"/>
        </w:rPr>
        <w:tab/>
      </w:r>
      <w:r w:rsidRPr="002F7288">
        <w:rPr>
          <w:rFonts w:asciiTheme="minorHAnsi" w:hAnsiTheme="minorHAnsi" w:cstheme="minorHAnsi"/>
        </w:rPr>
        <w:t xml:space="preserve">        ……………………………….</w:t>
      </w:r>
    </w:p>
    <w:p w14:paraId="3E16E168" w14:textId="5A7D69AF" w:rsidR="00FF6D72" w:rsidRPr="002F7288" w:rsidRDefault="00FF6D72" w:rsidP="00FF6D72">
      <w:pPr>
        <w:jc w:val="both"/>
        <w:rPr>
          <w:rFonts w:asciiTheme="minorHAnsi" w:hAnsiTheme="minorHAnsi" w:cstheme="minorHAnsi"/>
        </w:rPr>
      </w:pPr>
      <w:r w:rsidRPr="002F7288">
        <w:rPr>
          <w:rFonts w:asciiTheme="minorHAnsi" w:hAnsiTheme="minorHAnsi" w:cstheme="minorHAnsi"/>
        </w:rPr>
        <w:t xml:space="preserve">             </w:t>
      </w:r>
      <w:r w:rsidR="008410BF">
        <w:rPr>
          <w:rFonts w:asciiTheme="minorHAnsi" w:hAnsiTheme="minorHAnsi" w:cstheme="minorHAnsi"/>
        </w:rPr>
        <w:t xml:space="preserve"> </w:t>
      </w:r>
      <w:r w:rsidRPr="002F7288">
        <w:rPr>
          <w:rFonts w:asciiTheme="minorHAnsi" w:hAnsiTheme="minorHAnsi" w:cstheme="minorHAnsi"/>
        </w:rPr>
        <w:t xml:space="preserve">  </w:t>
      </w:r>
      <w:r w:rsidR="008410BF">
        <w:rPr>
          <w:rFonts w:asciiTheme="minorHAnsi" w:hAnsiTheme="minorHAnsi" w:cstheme="minorHAnsi"/>
        </w:rPr>
        <w:t xml:space="preserve">MUDr. </w:t>
      </w:r>
      <w:r w:rsidRPr="002F7288">
        <w:rPr>
          <w:rFonts w:asciiTheme="minorHAnsi" w:hAnsiTheme="minorHAnsi" w:cstheme="minorHAnsi"/>
        </w:rPr>
        <w:t xml:space="preserve">Ema Vávrová                                                      </w:t>
      </w:r>
      <w:r w:rsidR="008410BF">
        <w:rPr>
          <w:rFonts w:asciiTheme="minorHAnsi" w:hAnsiTheme="minorHAnsi" w:cstheme="minorHAnsi"/>
        </w:rPr>
        <w:t>O</w:t>
      </w:r>
      <w:r w:rsidRPr="002F7288">
        <w:rPr>
          <w:rFonts w:asciiTheme="minorHAnsi" w:hAnsiTheme="minorHAnsi" w:cstheme="minorHAnsi"/>
        </w:rPr>
        <w:t>ndřej Moravec</w:t>
      </w:r>
    </w:p>
    <w:p w14:paraId="0ED235C4" w14:textId="20D2D1F4" w:rsidR="00FF6D72" w:rsidRPr="002F7288" w:rsidRDefault="00FF6D72" w:rsidP="00FF6D72">
      <w:pPr>
        <w:jc w:val="both"/>
        <w:rPr>
          <w:rFonts w:asciiTheme="minorHAnsi" w:hAnsiTheme="minorHAnsi" w:cstheme="minorHAnsi"/>
        </w:rPr>
      </w:pPr>
      <w:r w:rsidRPr="002F7288">
        <w:rPr>
          <w:rFonts w:asciiTheme="minorHAnsi" w:hAnsiTheme="minorHAnsi" w:cstheme="minorHAnsi"/>
        </w:rPr>
        <w:t xml:space="preserve">                     Místostarosta                                                                   Starosta</w:t>
      </w:r>
    </w:p>
    <w:p w14:paraId="316551A8" w14:textId="77777777" w:rsidR="00FF6D72" w:rsidRPr="002F7288" w:rsidRDefault="00FF6D72" w:rsidP="00FF6D72">
      <w:pPr>
        <w:jc w:val="both"/>
        <w:rPr>
          <w:rFonts w:asciiTheme="minorHAnsi" w:hAnsiTheme="minorHAnsi" w:cstheme="minorHAnsi"/>
        </w:rPr>
      </w:pPr>
    </w:p>
    <w:p w14:paraId="3DE55886" w14:textId="0BEE67A9" w:rsidR="00FF6D72" w:rsidRPr="002F7288" w:rsidRDefault="00FF6D72" w:rsidP="002F7288">
      <w:pPr>
        <w:tabs>
          <w:tab w:val="right" w:pos="5954"/>
        </w:tabs>
        <w:jc w:val="both"/>
        <w:rPr>
          <w:rFonts w:asciiTheme="minorHAnsi" w:hAnsiTheme="minorHAnsi" w:cstheme="minorHAnsi"/>
        </w:rPr>
      </w:pPr>
      <w:r w:rsidRPr="002F7288">
        <w:rPr>
          <w:rFonts w:asciiTheme="minorHAnsi" w:hAnsiTheme="minorHAnsi" w:cstheme="minorHAnsi"/>
        </w:rPr>
        <w:t xml:space="preserve">Vyvěšeno na úřední desce obecního úřadu dne: </w:t>
      </w:r>
      <w:r w:rsidR="002F7288">
        <w:rPr>
          <w:rFonts w:asciiTheme="minorHAnsi" w:hAnsiTheme="minorHAnsi" w:cstheme="minorHAnsi"/>
        </w:rPr>
        <w:tab/>
      </w:r>
      <w:r w:rsidR="008410BF">
        <w:rPr>
          <w:rFonts w:asciiTheme="minorHAnsi" w:hAnsiTheme="minorHAnsi" w:cstheme="minorHAnsi"/>
        </w:rPr>
        <w:t>16</w:t>
      </w:r>
      <w:r w:rsidR="002F7288">
        <w:rPr>
          <w:rFonts w:asciiTheme="minorHAnsi" w:hAnsiTheme="minorHAnsi" w:cstheme="minorHAnsi"/>
        </w:rPr>
        <w:t>.</w:t>
      </w:r>
      <w:r w:rsidR="008410BF">
        <w:rPr>
          <w:rFonts w:asciiTheme="minorHAnsi" w:hAnsiTheme="minorHAnsi" w:cstheme="minorHAnsi"/>
        </w:rPr>
        <w:t>12</w:t>
      </w:r>
      <w:r w:rsidR="002F7288">
        <w:rPr>
          <w:rFonts w:asciiTheme="minorHAnsi" w:hAnsiTheme="minorHAnsi" w:cstheme="minorHAnsi"/>
        </w:rPr>
        <w:t>.20</w:t>
      </w:r>
      <w:r w:rsidR="0068585E">
        <w:rPr>
          <w:rFonts w:asciiTheme="minorHAnsi" w:hAnsiTheme="minorHAnsi" w:cstheme="minorHAnsi"/>
        </w:rPr>
        <w:t>2</w:t>
      </w:r>
      <w:r w:rsidR="008410BF">
        <w:rPr>
          <w:rFonts w:asciiTheme="minorHAnsi" w:hAnsiTheme="minorHAnsi" w:cstheme="minorHAnsi"/>
        </w:rPr>
        <w:t>1</w:t>
      </w:r>
    </w:p>
    <w:p w14:paraId="6D19269D" w14:textId="7C7D791F" w:rsidR="00FF6D72" w:rsidRDefault="00FF6D72" w:rsidP="002F7288">
      <w:pPr>
        <w:tabs>
          <w:tab w:val="right" w:pos="5954"/>
        </w:tabs>
        <w:jc w:val="both"/>
        <w:rPr>
          <w:rFonts w:asciiTheme="minorHAnsi" w:hAnsiTheme="minorHAnsi" w:cstheme="minorHAnsi"/>
        </w:rPr>
      </w:pPr>
      <w:r w:rsidRPr="002F7288">
        <w:rPr>
          <w:rFonts w:asciiTheme="minorHAnsi" w:hAnsiTheme="minorHAnsi" w:cstheme="minorHAnsi"/>
        </w:rPr>
        <w:t xml:space="preserve">Sejmuto z úřední desky obecního úřadu dne: </w:t>
      </w:r>
      <w:r w:rsidR="002F7288">
        <w:rPr>
          <w:rFonts w:asciiTheme="minorHAnsi" w:hAnsiTheme="minorHAnsi" w:cstheme="minorHAnsi"/>
        </w:rPr>
        <w:tab/>
      </w:r>
      <w:r w:rsidR="008410BF">
        <w:rPr>
          <w:rFonts w:asciiTheme="minorHAnsi" w:hAnsiTheme="minorHAnsi" w:cstheme="minorHAnsi"/>
        </w:rPr>
        <w:t>1</w:t>
      </w:r>
      <w:r w:rsidR="002F7288">
        <w:rPr>
          <w:rFonts w:asciiTheme="minorHAnsi" w:hAnsiTheme="minorHAnsi" w:cstheme="minorHAnsi"/>
        </w:rPr>
        <w:t>.1.20</w:t>
      </w:r>
      <w:r w:rsidR="0068585E">
        <w:rPr>
          <w:rFonts w:asciiTheme="minorHAnsi" w:hAnsiTheme="minorHAnsi" w:cstheme="minorHAnsi"/>
        </w:rPr>
        <w:t>2</w:t>
      </w:r>
      <w:r w:rsidR="008410BF">
        <w:rPr>
          <w:rFonts w:asciiTheme="minorHAnsi" w:hAnsiTheme="minorHAnsi" w:cstheme="minorHAnsi"/>
        </w:rPr>
        <w:t>2</w:t>
      </w:r>
      <w:r w:rsidR="00AA00A2">
        <w:rPr>
          <w:rFonts w:asciiTheme="minorHAnsi" w:hAnsiTheme="minorHAnsi" w:cstheme="minorHAnsi"/>
        </w:rPr>
        <w:br/>
      </w:r>
    </w:p>
    <w:p w14:paraId="399A2981" w14:textId="79DA2328" w:rsidR="00AA7011" w:rsidRDefault="00AA7011" w:rsidP="002F7288">
      <w:pPr>
        <w:tabs>
          <w:tab w:val="right" w:pos="5954"/>
        </w:tabs>
        <w:jc w:val="both"/>
        <w:rPr>
          <w:rFonts w:asciiTheme="minorHAnsi" w:hAnsiTheme="minorHAnsi" w:cstheme="minorHAnsi"/>
        </w:rPr>
      </w:pPr>
    </w:p>
    <w:p w14:paraId="5E4C2E71" w14:textId="2B9E7E24" w:rsidR="00AA7011" w:rsidRDefault="00AA7011" w:rsidP="002F7288">
      <w:pPr>
        <w:tabs>
          <w:tab w:val="right" w:pos="5954"/>
        </w:tabs>
        <w:jc w:val="both"/>
        <w:rPr>
          <w:rFonts w:asciiTheme="minorHAnsi" w:hAnsiTheme="minorHAnsi" w:cstheme="minorHAnsi"/>
        </w:rPr>
      </w:pPr>
    </w:p>
    <w:p w14:paraId="7A5A03CA" w14:textId="30802220" w:rsidR="00AA7011" w:rsidRDefault="00AA7011" w:rsidP="002F7288">
      <w:pPr>
        <w:tabs>
          <w:tab w:val="right" w:pos="5954"/>
        </w:tabs>
        <w:jc w:val="both"/>
        <w:rPr>
          <w:rFonts w:asciiTheme="minorHAnsi" w:hAnsiTheme="minorHAnsi" w:cstheme="minorHAnsi"/>
        </w:rPr>
      </w:pPr>
    </w:p>
    <w:p w14:paraId="2858B41A" w14:textId="523C78A6" w:rsidR="00AA7011" w:rsidRDefault="00AA7011" w:rsidP="002F7288">
      <w:pPr>
        <w:tabs>
          <w:tab w:val="right" w:pos="5954"/>
        </w:tabs>
        <w:jc w:val="both"/>
        <w:rPr>
          <w:rFonts w:asciiTheme="minorHAnsi" w:hAnsiTheme="minorHAnsi" w:cstheme="minorHAnsi"/>
        </w:rPr>
      </w:pPr>
    </w:p>
    <w:sectPr w:rsidR="00AA7011" w:rsidSect="00DD0FA7">
      <w:headerReference w:type="default" r:id="rId14"/>
      <w:footerReference w:type="default" r:id="rId15"/>
      <w:pgSz w:w="11906" w:h="16838"/>
      <w:pgMar w:top="1418" w:right="1418" w:bottom="851" w:left="1418" w:header="425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44A5" w14:textId="77777777" w:rsidR="009A47EB" w:rsidRDefault="009A47EB" w:rsidP="00A42A60">
      <w:r>
        <w:separator/>
      </w:r>
    </w:p>
  </w:endnote>
  <w:endnote w:type="continuationSeparator" w:id="0">
    <w:p w14:paraId="2C09CE67" w14:textId="77777777" w:rsidR="009A47EB" w:rsidRDefault="009A47EB" w:rsidP="00A4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71B2" w14:textId="77777777" w:rsidR="00C77468" w:rsidRPr="00C77468" w:rsidRDefault="00C77468" w:rsidP="00263466">
    <w:pPr>
      <w:pStyle w:val="Zpat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4E35" w14:textId="77777777" w:rsidR="009A47EB" w:rsidRDefault="009A47EB" w:rsidP="00A42A60">
      <w:r>
        <w:separator/>
      </w:r>
    </w:p>
  </w:footnote>
  <w:footnote w:type="continuationSeparator" w:id="0">
    <w:p w14:paraId="02E2CDEF" w14:textId="77777777" w:rsidR="009A47EB" w:rsidRDefault="009A47EB" w:rsidP="00A4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E11BF" w:rsidRPr="006A682E" w14:paraId="79819A81" w14:textId="77777777" w:rsidTr="00A42A60">
      <w:tc>
        <w:tcPr>
          <w:tcW w:w="4531" w:type="dxa"/>
        </w:tcPr>
        <w:p w14:paraId="28020F69" w14:textId="77777777" w:rsidR="006E11BF" w:rsidRPr="00A42A60" w:rsidRDefault="006E11BF" w:rsidP="00A42A60">
          <w:pPr>
            <w:pStyle w:val="Zhlav"/>
          </w:pPr>
          <w:r w:rsidRPr="00A42A6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E14402" wp14:editId="3DFAE6C8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08965" cy="698500"/>
                <wp:effectExtent l="0" t="0" r="635" b="6350"/>
                <wp:wrapSquare wrapText="bothSides"/>
                <wp:docPr id="2" name="Obrázek 2" descr="Chynice-z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ynice-z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96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21604EF" w14:textId="77777777" w:rsidR="006E11BF" w:rsidRPr="00A42A60" w:rsidRDefault="006E11BF" w:rsidP="00A42A60">
          <w:pPr>
            <w:pStyle w:val="Zhlav"/>
          </w:pPr>
        </w:p>
      </w:tc>
      <w:tc>
        <w:tcPr>
          <w:tcW w:w="4531" w:type="dxa"/>
        </w:tcPr>
        <w:p w14:paraId="51C84434" w14:textId="77777777" w:rsidR="006E11BF" w:rsidRPr="006A682E" w:rsidRDefault="006E11BF" w:rsidP="00A42A60">
          <w:pPr>
            <w:pStyle w:val="Zhlav"/>
            <w:jc w:val="right"/>
            <w:rPr>
              <w:rFonts w:asciiTheme="minorHAnsi" w:hAnsiTheme="minorHAnsi" w:cstheme="minorHAnsi"/>
              <w:sz w:val="32"/>
            </w:rPr>
          </w:pPr>
          <w:r w:rsidRPr="006A682E">
            <w:rPr>
              <w:rFonts w:asciiTheme="minorHAnsi" w:hAnsiTheme="minorHAnsi" w:cstheme="minorHAnsi"/>
              <w:sz w:val="32"/>
            </w:rPr>
            <w:t>Obec Chýnice</w:t>
          </w:r>
        </w:p>
        <w:p w14:paraId="0AED50A4" w14:textId="77777777" w:rsidR="006E11BF" w:rsidRPr="006A682E" w:rsidRDefault="006E11BF" w:rsidP="00A42A60">
          <w:pPr>
            <w:pStyle w:val="Zhlav"/>
            <w:jc w:val="right"/>
            <w:rPr>
              <w:rFonts w:asciiTheme="minorHAnsi" w:hAnsiTheme="minorHAnsi" w:cstheme="minorHAnsi"/>
              <w:sz w:val="32"/>
            </w:rPr>
          </w:pPr>
          <w:r w:rsidRPr="006A682E">
            <w:rPr>
              <w:rFonts w:asciiTheme="minorHAnsi" w:hAnsiTheme="minorHAnsi" w:cstheme="minorHAnsi"/>
              <w:sz w:val="32"/>
            </w:rPr>
            <w:t>Karlštejnská 22</w:t>
          </w:r>
        </w:p>
        <w:p w14:paraId="4D3B5D92" w14:textId="77777777" w:rsidR="006E11BF" w:rsidRPr="006A682E" w:rsidRDefault="006E11BF" w:rsidP="00A42A60">
          <w:pPr>
            <w:pStyle w:val="Zhlav"/>
            <w:jc w:val="right"/>
            <w:rPr>
              <w:rFonts w:asciiTheme="minorHAnsi" w:hAnsiTheme="minorHAnsi" w:cstheme="minorHAnsi"/>
            </w:rPr>
          </w:pPr>
          <w:r w:rsidRPr="006A682E">
            <w:rPr>
              <w:rFonts w:asciiTheme="minorHAnsi" w:hAnsiTheme="minorHAnsi" w:cstheme="minorHAnsi"/>
              <w:sz w:val="32"/>
            </w:rPr>
            <w:t>252 17 Tachlovice</w:t>
          </w:r>
        </w:p>
      </w:tc>
    </w:tr>
  </w:tbl>
  <w:p w14:paraId="7C11395A" w14:textId="77777777" w:rsidR="006E11BF" w:rsidRDefault="006E11BF" w:rsidP="00A42A60">
    <w:pPr>
      <w:pStyle w:val="Zhlav"/>
    </w:pPr>
  </w:p>
  <w:p w14:paraId="3BD22084" w14:textId="77777777" w:rsidR="006E11BF" w:rsidRDefault="006E11BF" w:rsidP="00A42A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5F34"/>
    <w:multiLevelType w:val="hybridMultilevel"/>
    <w:tmpl w:val="51A0D598"/>
    <w:lvl w:ilvl="0" w:tplc="84B21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1563"/>
    <w:multiLevelType w:val="hybridMultilevel"/>
    <w:tmpl w:val="5C9680DA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B3E8B"/>
    <w:multiLevelType w:val="hybridMultilevel"/>
    <w:tmpl w:val="AA3E9358"/>
    <w:lvl w:ilvl="0" w:tplc="43F22D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1B91"/>
    <w:multiLevelType w:val="hybridMultilevel"/>
    <w:tmpl w:val="E6AA9D0A"/>
    <w:lvl w:ilvl="0" w:tplc="02722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37B65"/>
    <w:multiLevelType w:val="hybridMultilevel"/>
    <w:tmpl w:val="A6F23CFC"/>
    <w:lvl w:ilvl="0" w:tplc="B5AC2F9A">
      <w:start w:val="1"/>
      <w:numFmt w:val="decimal"/>
      <w:pStyle w:val="Odrazkavyhlasky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3776A"/>
    <w:multiLevelType w:val="hybridMultilevel"/>
    <w:tmpl w:val="043CA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C31C9396"/>
    <w:lvl w:ilvl="0">
      <w:start w:val="1"/>
      <w:numFmt w:val="decimal"/>
      <w:pStyle w:val="Textodstavce"/>
      <w:isLgl/>
      <w:lvlText w:val="(%1)"/>
      <w:lvlJc w:val="left"/>
      <w:pPr>
        <w:tabs>
          <w:tab w:val="num" w:pos="641"/>
        </w:tabs>
        <w:ind w:left="-141" w:firstLine="425"/>
      </w:pPr>
      <w:rPr>
        <w:rFonts w:hint="default"/>
        <w:b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665"/>
        </w:tabs>
        <w:ind w:left="665" w:hanging="425"/>
      </w:pPr>
      <w:rPr>
        <w:rFonts w:hint="default"/>
      </w:rPr>
    </w:lvl>
    <w:lvl w:ilvl="2">
      <w:start w:val="1"/>
      <w:numFmt w:val="decimal"/>
      <w:pStyle w:val="Novelizanbodvpozmn"/>
      <w:isLgl/>
      <w:lvlText w:val="%3."/>
      <w:lvlJc w:val="left"/>
      <w:pPr>
        <w:tabs>
          <w:tab w:val="num" w:pos="545"/>
        </w:tabs>
        <w:ind w:left="54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40"/>
        </w:tabs>
        <w:ind w:left="22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20"/>
        </w:tabs>
        <w:ind w:left="3360" w:hanging="360"/>
      </w:pPr>
      <w:rPr>
        <w:rFonts w:hint="default"/>
      </w:rPr>
    </w:lvl>
  </w:abstractNum>
  <w:abstractNum w:abstractNumId="7" w15:restartNumberingAfterBreak="0">
    <w:nsid w:val="7F507058"/>
    <w:multiLevelType w:val="hybridMultilevel"/>
    <w:tmpl w:val="F2E60EF6"/>
    <w:lvl w:ilvl="0" w:tplc="E73EE258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80632"/>
    <w:multiLevelType w:val="hybridMultilevel"/>
    <w:tmpl w:val="F6E67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2F"/>
    <w:rsid w:val="000052F2"/>
    <w:rsid w:val="0004222F"/>
    <w:rsid w:val="000C2C2F"/>
    <w:rsid w:val="000D3422"/>
    <w:rsid w:val="000E670F"/>
    <w:rsid w:val="00100E83"/>
    <w:rsid w:val="00120C7F"/>
    <w:rsid w:val="0012175B"/>
    <w:rsid w:val="001330DF"/>
    <w:rsid w:val="00160D35"/>
    <w:rsid w:val="001E33B5"/>
    <w:rsid w:val="00235C62"/>
    <w:rsid w:val="00263466"/>
    <w:rsid w:val="002A3AE7"/>
    <w:rsid w:val="002B1D22"/>
    <w:rsid w:val="002C2BB3"/>
    <w:rsid w:val="002F7288"/>
    <w:rsid w:val="00307EF5"/>
    <w:rsid w:val="00330958"/>
    <w:rsid w:val="00396833"/>
    <w:rsid w:val="003F04B4"/>
    <w:rsid w:val="003F059E"/>
    <w:rsid w:val="003F0660"/>
    <w:rsid w:val="00434A04"/>
    <w:rsid w:val="0044281B"/>
    <w:rsid w:val="00462E37"/>
    <w:rsid w:val="00473F2E"/>
    <w:rsid w:val="004A3C65"/>
    <w:rsid w:val="004C0A2F"/>
    <w:rsid w:val="00555946"/>
    <w:rsid w:val="0056450F"/>
    <w:rsid w:val="00581269"/>
    <w:rsid w:val="00591966"/>
    <w:rsid w:val="005B58FC"/>
    <w:rsid w:val="005B7D72"/>
    <w:rsid w:val="005C414B"/>
    <w:rsid w:val="005C7B2E"/>
    <w:rsid w:val="005E2666"/>
    <w:rsid w:val="0064080A"/>
    <w:rsid w:val="00662B64"/>
    <w:rsid w:val="00663758"/>
    <w:rsid w:val="0068585E"/>
    <w:rsid w:val="006A682E"/>
    <w:rsid w:val="006E11BF"/>
    <w:rsid w:val="00704B83"/>
    <w:rsid w:val="00705454"/>
    <w:rsid w:val="00710F7F"/>
    <w:rsid w:val="007251CB"/>
    <w:rsid w:val="007313FD"/>
    <w:rsid w:val="00746FF4"/>
    <w:rsid w:val="00796CFD"/>
    <w:rsid w:val="007A0EEE"/>
    <w:rsid w:val="007B2EBE"/>
    <w:rsid w:val="00822344"/>
    <w:rsid w:val="00826523"/>
    <w:rsid w:val="008410BF"/>
    <w:rsid w:val="00852413"/>
    <w:rsid w:val="008564F2"/>
    <w:rsid w:val="008741A6"/>
    <w:rsid w:val="008971EC"/>
    <w:rsid w:val="008C50C2"/>
    <w:rsid w:val="008D39BD"/>
    <w:rsid w:val="008E0835"/>
    <w:rsid w:val="00985539"/>
    <w:rsid w:val="0099676F"/>
    <w:rsid w:val="009A47EB"/>
    <w:rsid w:val="009E21DA"/>
    <w:rsid w:val="00A42A60"/>
    <w:rsid w:val="00AA00A2"/>
    <w:rsid w:val="00AA7011"/>
    <w:rsid w:val="00AC03C3"/>
    <w:rsid w:val="00AD5D8D"/>
    <w:rsid w:val="00AE2E80"/>
    <w:rsid w:val="00B060B9"/>
    <w:rsid w:val="00B276B6"/>
    <w:rsid w:val="00B32F56"/>
    <w:rsid w:val="00B95738"/>
    <w:rsid w:val="00BB439D"/>
    <w:rsid w:val="00BE4D5A"/>
    <w:rsid w:val="00BE5DDA"/>
    <w:rsid w:val="00BF5836"/>
    <w:rsid w:val="00C070F0"/>
    <w:rsid w:val="00C21BFE"/>
    <w:rsid w:val="00C25BC3"/>
    <w:rsid w:val="00C63437"/>
    <w:rsid w:val="00C64C18"/>
    <w:rsid w:val="00C77468"/>
    <w:rsid w:val="00C943C7"/>
    <w:rsid w:val="00CA3016"/>
    <w:rsid w:val="00CB3333"/>
    <w:rsid w:val="00CD0F98"/>
    <w:rsid w:val="00CE5E58"/>
    <w:rsid w:val="00CE758A"/>
    <w:rsid w:val="00D21A11"/>
    <w:rsid w:val="00D45895"/>
    <w:rsid w:val="00D80D80"/>
    <w:rsid w:val="00DD0FA7"/>
    <w:rsid w:val="00DF2FB5"/>
    <w:rsid w:val="00E20414"/>
    <w:rsid w:val="00E55F94"/>
    <w:rsid w:val="00E704E7"/>
    <w:rsid w:val="00F232B9"/>
    <w:rsid w:val="00F45AF4"/>
    <w:rsid w:val="00F6035F"/>
    <w:rsid w:val="00F61625"/>
    <w:rsid w:val="00F70F4E"/>
    <w:rsid w:val="00FC2D0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2BA1E6"/>
  <w15:docId w15:val="{BB95DCCA-D96C-4152-8312-F5F7F0E1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42A60"/>
    <w:pPr>
      <w:keepNext/>
      <w:keepLines/>
      <w:spacing w:before="240"/>
      <w:jc w:val="center"/>
      <w:outlineLvl w:val="0"/>
    </w:pPr>
    <w:rPr>
      <w:rFonts w:eastAsiaTheme="majorEastAsia" w:cstheme="minorHAns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2A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4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2A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2A60"/>
  </w:style>
  <w:style w:type="paragraph" w:styleId="Zpat">
    <w:name w:val="footer"/>
    <w:basedOn w:val="Normln"/>
    <w:link w:val="ZpatChar"/>
    <w:uiPriority w:val="99"/>
    <w:unhideWhenUsed/>
    <w:rsid w:val="00A42A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A60"/>
  </w:style>
  <w:style w:type="table" w:styleId="Mkatabulky">
    <w:name w:val="Table Grid"/>
    <w:basedOn w:val="Normlntabulka"/>
    <w:uiPriority w:val="39"/>
    <w:rsid w:val="00A4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42A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A42A60"/>
    <w:rPr>
      <w:rFonts w:eastAsiaTheme="majorEastAsia" w:cstheme="minorHAns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2A60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04B83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62E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0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95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204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0414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link w:val="TextodstavceChar"/>
    <w:rsid w:val="00396833"/>
    <w:pPr>
      <w:numPr>
        <w:numId w:val="4"/>
      </w:numPr>
      <w:spacing w:before="120" w:after="120"/>
      <w:jc w:val="both"/>
      <w:outlineLvl w:val="6"/>
    </w:pPr>
    <w:rPr>
      <w:szCs w:val="20"/>
      <w:lang w:val="x-none" w:eastAsia="x-none"/>
    </w:rPr>
  </w:style>
  <w:style w:type="character" w:customStyle="1" w:styleId="TextodstavceChar">
    <w:name w:val="Text odstavce Char"/>
    <w:link w:val="Textodstavce"/>
    <w:rsid w:val="0039683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velizanbodvpozmn">
    <w:name w:val="Novelizační bod v pozm.n."/>
    <w:basedOn w:val="Normln"/>
    <w:next w:val="Normln"/>
    <w:rsid w:val="00396833"/>
    <w:pPr>
      <w:keepNext/>
      <w:keepLines/>
      <w:numPr>
        <w:ilvl w:val="2"/>
        <w:numId w:val="4"/>
      </w:numPr>
      <w:tabs>
        <w:tab w:val="left" w:pos="1418"/>
      </w:tabs>
      <w:spacing w:before="240"/>
      <w:jc w:val="both"/>
    </w:pPr>
    <w:rPr>
      <w:szCs w:val="20"/>
    </w:rPr>
  </w:style>
  <w:style w:type="paragraph" w:customStyle="1" w:styleId="Textpsmene">
    <w:name w:val="Text písmene"/>
    <w:basedOn w:val="Normln"/>
    <w:rsid w:val="00396833"/>
    <w:pPr>
      <w:numPr>
        <w:ilvl w:val="1"/>
        <w:numId w:val="4"/>
      </w:numPr>
      <w:jc w:val="both"/>
      <w:outlineLvl w:val="7"/>
    </w:pPr>
    <w:rPr>
      <w:szCs w:val="20"/>
      <w:lang w:val="x-none" w:eastAsia="x-none"/>
    </w:rPr>
  </w:style>
  <w:style w:type="paragraph" w:customStyle="1" w:styleId="Nzvylnk">
    <w:name w:val="Názvy článků"/>
    <w:basedOn w:val="Normln"/>
    <w:rsid w:val="00B32F56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razkavyhlasky">
    <w:name w:val="Odrazka vyhlasky"/>
    <w:basedOn w:val="Odstavecseseznamem"/>
    <w:link w:val="OdrazkavyhlaskyChar"/>
    <w:qFormat/>
    <w:rsid w:val="00BF5836"/>
    <w:pPr>
      <w:numPr>
        <w:numId w:val="21"/>
      </w:numPr>
      <w:spacing w:before="120" w:after="120"/>
      <w:contextualSpacing w:val="0"/>
      <w:jc w:val="both"/>
    </w:pPr>
    <w:rPr>
      <w:rFonts w:asciiTheme="minorHAnsi" w:hAnsiTheme="minorHAnsi" w:cstheme="minorHAns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32F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razkavyhlaskyChar">
    <w:name w:val="Odrazka vyhlasky Char"/>
    <w:basedOn w:val="OdstavecseseznamemChar"/>
    <w:link w:val="Odrazkavyhlasky"/>
    <w:rsid w:val="00BF5836"/>
    <w:rPr>
      <w:rFonts w:ascii="Times New Roman" w:eastAsia="Times New Roman" w:hAnsi="Times New Roman" w:cstheme="minorHAnsi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D5D8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64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ynice.cz" TargetMode="External"/><Relationship Id="rId13" Type="http://schemas.openxmlformats.org/officeDocument/2006/relationships/hyperlink" Target="https://www.mzp.cz/cz/zpetny_odber_vyrobk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ynice.cz" TargetMode="External"/><Relationship Id="rId12" Type="http://schemas.openxmlformats.org/officeDocument/2006/relationships/hyperlink" Target="http://www.chynice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yni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hyn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yni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AppData\Roaming\Microsoft\&#352;ablony\VZOR_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VZOR_Obec.dotx</Template>
  <TotalTime>269</TotalTime>
  <Pages>6</Pages>
  <Words>1692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Ondřej Moravec</cp:lastModifiedBy>
  <cp:revision>14</cp:revision>
  <cp:lastPrinted>2021-12-17T01:08:00Z</cp:lastPrinted>
  <dcterms:created xsi:type="dcterms:W3CDTF">2020-01-03T01:44:00Z</dcterms:created>
  <dcterms:modified xsi:type="dcterms:W3CDTF">2021-12-17T01:13:00Z</dcterms:modified>
</cp:coreProperties>
</file>