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F00926">
        <w:rPr>
          <w:rFonts w:ascii="Arial" w:hAnsi="Arial" w:cs="Arial"/>
          <w:sz w:val="22"/>
        </w:rPr>
        <w:t>9. ledna 2024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482874">
        <w:rPr>
          <w:rFonts w:ascii="Arial" w:hAnsi="Arial" w:cs="Arial"/>
          <w:sz w:val="22"/>
        </w:rPr>
        <w:t>3</w:t>
      </w:r>
      <w:r w:rsidRPr="005C4CB6">
        <w:rPr>
          <w:rFonts w:ascii="Arial" w:hAnsi="Arial" w:cs="Arial"/>
          <w:sz w:val="22"/>
        </w:rPr>
        <w:t>/20</w:t>
      </w:r>
      <w:r w:rsidR="00F00926">
        <w:rPr>
          <w:rFonts w:ascii="Arial" w:hAnsi="Arial" w:cs="Arial"/>
          <w:sz w:val="22"/>
        </w:rPr>
        <w:t>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 xml:space="preserve">o zřízení přírodní </w:t>
      </w:r>
      <w:r w:rsidR="00F00926">
        <w:t xml:space="preserve">památky </w:t>
      </w:r>
      <w:r w:rsidR="00013037">
        <w:t>Míchova skála</w:t>
      </w:r>
    </w:p>
    <w:p w:rsidR="00AC3837" w:rsidRDefault="00AC3837" w:rsidP="001D509C">
      <w:pPr>
        <w:pStyle w:val="Zkladntext"/>
      </w:pPr>
    </w:p>
    <w:p w:rsidR="00AC3837" w:rsidRDefault="00AC3837" w:rsidP="00D6516E">
      <w:pPr>
        <w:pStyle w:val="Zkladntext2"/>
        <w:spacing w:before="0"/>
        <w:rPr>
          <w:b/>
          <w:bCs/>
        </w:rPr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F00926">
        <w:rPr>
          <w:b/>
          <w:bCs/>
          <w:i w:val="0"/>
          <w:iCs w:val="0"/>
        </w:rPr>
        <w:t>památky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F00926">
        <w:t xml:space="preserve">památka </w:t>
      </w:r>
      <w:r w:rsidR="00013037">
        <w:t>Míchova skála</w:t>
      </w:r>
      <w:r>
        <w:t xml:space="preserve"> (dále jen „přírodní </w:t>
      </w:r>
      <w:r w:rsidR="00F00926">
        <w:t>památka</w:t>
      </w:r>
      <w:r>
        <w:t>“).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F00926">
        <w:t>památka</w:t>
      </w:r>
      <w:r>
        <w:t xml:space="preserve"> se rozkládá na území Kraje Vysočina, v katastrálním území </w:t>
      </w:r>
      <w:r w:rsidR="00013037">
        <w:t>Řásná</w:t>
      </w:r>
      <w:r w:rsidR="003D7CC5">
        <w:t>.</w:t>
      </w:r>
      <w:r>
        <w:t xml:space="preserve"> Hranice přírodní </w:t>
      </w:r>
      <w:r w:rsidR="00BD66B1">
        <w:t>památky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AF3A76">
        <w:t>památky</w:t>
      </w:r>
      <w:r w:rsidR="003D7CC5">
        <w:t xml:space="preserve"> je uvedeno v příloze č. </w:t>
      </w:r>
      <w:r w:rsidR="00AF3A76">
        <w:t>2</w:t>
      </w:r>
      <w:r>
        <w:t xml:space="preserve"> k tomuto nařízení.</w:t>
      </w:r>
      <w:r w:rsidR="00B70003">
        <w:t xml:space="preserve"> Ochranné pásmo není vyhlášeno, je jím tedy dle § 37 zákona o ochraně přírody pás území do vzdálenosti 50 m od hranice zvláště chráněného území.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BF1C1E" w:rsidRPr="00BF1C1E" w:rsidRDefault="00BF1C1E" w:rsidP="00BF1C1E">
      <w:pPr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F1C1E">
        <w:rPr>
          <w:rFonts w:ascii="Arial" w:hAnsi="Arial" w:cs="Arial"/>
          <w:bCs/>
          <w:snapToGrid w:val="0"/>
          <w:sz w:val="22"/>
          <w:szCs w:val="22"/>
        </w:rPr>
        <w:t>Geomorfologicky význačný žulový skalní výchoz typu mrazového srubu s charakteristickou lavicovitou odlučností</w:t>
      </w:r>
      <w:r w:rsidR="00B70003"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AC5996" w:rsidRDefault="00AC5996" w:rsidP="00BF1C1E">
      <w:pPr>
        <w:pStyle w:val="Zkladntext2"/>
        <w:spacing w:before="0"/>
        <w:ind w:left="567"/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1D509C">
      <w:pPr>
        <w:pStyle w:val="Zkladntext2"/>
        <w:numPr>
          <w:ilvl w:val="0"/>
          <w:numId w:val="13"/>
        </w:numPr>
        <w:spacing w:before="0"/>
        <w:ind w:left="567" w:hanging="567"/>
      </w:pPr>
      <w:r>
        <w:t xml:space="preserve">Jen se souhlasem příslušného orgánu ochrany přírody lze v přírodní </w:t>
      </w:r>
      <w:r w:rsidR="00BF1C1E">
        <w:t>památce</w:t>
      </w:r>
      <w:r>
        <w:t>:</w:t>
      </w:r>
    </w:p>
    <w:p w:rsidR="00AE2F90" w:rsidRPr="00BF1C1E" w:rsidRDefault="00AE2F90" w:rsidP="00E11C58">
      <w:pPr>
        <w:pStyle w:val="KRUTEXTODSTAVCE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851" w:hanging="284"/>
        <w:jc w:val="both"/>
      </w:pPr>
      <w:r w:rsidRPr="00AE2F90">
        <w:rPr>
          <w:iCs/>
        </w:rPr>
        <w:t xml:space="preserve">povolovat a </w:t>
      </w:r>
      <w:r w:rsidR="00E11C58">
        <w:rPr>
          <w:iCs/>
        </w:rPr>
        <w:t xml:space="preserve">provádět </w:t>
      </w:r>
      <w:r w:rsidRPr="00AE2F90">
        <w:rPr>
          <w:iCs/>
        </w:rPr>
        <w:t>nové stavby, provádět terénní úpravy</w:t>
      </w:r>
      <w:r>
        <w:rPr>
          <w:iCs/>
        </w:rPr>
        <w:t>,</w:t>
      </w:r>
    </w:p>
    <w:p w:rsidR="00BF1C1E" w:rsidRPr="00AE2F90" w:rsidRDefault="00BF1C1E" w:rsidP="00331B3C">
      <w:pPr>
        <w:pStyle w:val="KRUTEXTODSTAVCE"/>
        <w:numPr>
          <w:ilvl w:val="0"/>
          <w:numId w:val="5"/>
        </w:numPr>
        <w:tabs>
          <w:tab w:val="clear" w:pos="720"/>
        </w:tabs>
        <w:spacing w:after="60" w:line="240" w:lineRule="auto"/>
        <w:ind w:left="851" w:hanging="284"/>
        <w:jc w:val="both"/>
      </w:pPr>
      <w:r>
        <w:rPr>
          <w:iCs/>
        </w:rPr>
        <w:t>narušovat geologický podklad, provádět geologické práce spojené se zásahem do území (průzkumy, vrty, těžba kamene), provozovat</w:t>
      </w:r>
      <w:r w:rsidR="00573446">
        <w:rPr>
          <w:iCs/>
        </w:rPr>
        <w:t xml:space="preserve"> horolezeckou činnost</w:t>
      </w:r>
      <w:r w:rsidR="00213762">
        <w:rPr>
          <w:iCs/>
        </w:rPr>
        <w:t>,</w:t>
      </w:r>
      <w:r>
        <w:rPr>
          <w:iCs/>
        </w:rPr>
        <w:t xml:space="preserve"> </w:t>
      </w:r>
    </w:p>
    <w:p w:rsidR="00573446" w:rsidRDefault="00213762" w:rsidP="00331B3C">
      <w:pPr>
        <w:pStyle w:val="KRUTEXTODSTAVCE"/>
        <w:numPr>
          <w:ilvl w:val="0"/>
          <w:numId w:val="5"/>
        </w:numPr>
        <w:tabs>
          <w:tab w:val="clear" w:pos="720"/>
        </w:tabs>
        <w:spacing w:after="60" w:line="240" w:lineRule="auto"/>
        <w:ind w:left="851" w:hanging="284"/>
        <w:jc w:val="both"/>
      </w:pPr>
      <w:r w:rsidRPr="00834EB9">
        <w:t xml:space="preserve">povolovat </w:t>
      </w:r>
      <w:r>
        <w:t xml:space="preserve">nebo uskutečňovat </w:t>
      </w:r>
      <w:r w:rsidRPr="00834EB9">
        <w:t>změny druh</w:t>
      </w:r>
      <w:r>
        <w:t>u</w:t>
      </w:r>
      <w:r w:rsidRPr="00834EB9">
        <w:t xml:space="preserve"> pozemků nebo způsobů jejich využití</w:t>
      </w:r>
      <w:r>
        <w:rPr>
          <w:rStyle w:val="Znakapoznpodarou"/>
        </w:rPr>
        <w:footnoteReference w:id="2"/>
      </w:r>
      <w:r>
        <w:t>,</w:t>
      </w:r>
    </w:p>
    <w:p w:rsidR="00591C20" w:rsidRDefault="00213762" w:rsidP="00331B3C">
      <w:pPr>
        <w:pStyle w:val="KRUTEXTODSTAVCE"/>
        <w:numPr>
          <w:ilvl w:val="0"/>
          <w:numId w:val="5"/>
        </w:numPr>
        <w:tabs>
          <w:tab w:val="clear" w:pos="720"/>
        </w:tabs>
        <w:spacing w:after="60" w:line="240" w:lineRule="auto"/>
        <w:ind w:left="851" w:hanging="284"/>
        <w:jc w:val="both"/>
      </w:pPr>
      <w:r>
        <w:t>umisťovat prvky návštěvnické infrastruktury.</w:t>
      </w:r>
    </w:p>
    <w:p w:rsidR="00834EB9" w:rsidRPr="00834EB9" w:rsidRDefault="00834EB9" w:rsidP="00FC4948">
      <w:pPr>
        <w:jc w:val="both"/>
        <w:rPr>
          <w:rFonts w:ascii="Arial" w:hAnsi="Arial" w:cs="Arial"/>
          <w:sz w:val="22"/>
          <w:szCs w:val="22"/>
        </w:rPr>
      </w:pPr>
    </w:p>
    <w:p w:rsidR="00213762" w:rsidRDefault="00213762" w:rsidP="001D509C">
      <w:pPr>
        <w:jc w:val="center"/>
        <w:rPr>
          <w:rFonts w:ascii="Arial" w:hAnsi="Arial" w:cs="Arial"/>
          <w:b/>
          <w:bCs/>
          <w:sz w:val="22"/>
        </w:rPr>
      </w:pPr>
    </w:p>
    <w:p w:rsidR="00213762" w:rsidRDefault="00213762" w:rsidP="001D509C">
      <w:pPr>
        <w:jc w:val="center"/>
        <w:rPr>
          <w:rFonts w:ascii="Arial" w:hAnsi="Arial" w:cs="Arial"/>
          <w:b/>
          <w:bCs/>
          <w:sz w:val="22"/>
        </w:rPr>
      </w:pPr>
    </w:p>
    <w:p w:rsidR="00213762" w:rsidRDefault="00213762" w:rsidP="001D509C">
      <w:pPr>
        <w:jc w:val="center"/>
        <w:rPr>
          <w:rFonts w:ascii="Arial" w:hAnsi="Arial" w:cs="Arial"/>
          <w:b/>
          <w:bCs/>
          <w:sz w:val="22"/>
        </w:rPr>
      </w:pPr>
    </w:p>
    <w:p w:rsidR="00213762" w:rsidRDefault="00213762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Čl. 5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pat"/>
        <w:tabs>
          <w:tab w:val="clear" w:pos="4536"/>
          <w:tab w:val="clear" w:pos="9072"/>
        </w:tabs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8A61DB">
        <w:t xml:space="preserve">památky </w:t>
      </w:r>
      <w:r w:rsidR="00213762">
        <w:t>Míchova skála</w:t>
      </w:r>
      <w:r w:rsidR="00C41629">
        <w:t>,</w:t>
      </w:r>
    </w:p>
    <w:p w:rsidR="00AC3837" w:rsidRDefault="00AC3837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896" w:hanging="357"/>
      </w:pPr>
      <w:r>
        <w:t>Příloha č. </w:t>
      </w:r>
      <w:r w:rsidR="00331B3C">
        <w:t>2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8A61DB">
        <w:t xml:space="preserve">památky </w:t>
      </w:r>
      <w:r w:rsidR="00213762">
        <w:t>Míchova skála</w:t>
      </w:r>
      <w:r>
        <w:t>.</w:t>
      </w:r>
    </w:p>
    <w:p w:rsidR="00AC3837" w:rsidRDefault="00AC3837" w:rsidP="001D509C">
      <w:pPr>
        <w:pStyle w:val="Zkladntext2"/>
        <w:spacing w:before="0"/>
      </w:pPr>
    </w:p>
    <w:p w:rsidR="00AC3837" w:rsidRDefault="000D154A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 w:rsidRPr="000D154A">
        <w:t>Toto nařízení nabývá platnosti dnem jeho vyhlášení, tj</w:t>
      </w:r>
      <w:r w:rsidR="0038485B">
        <w:t>.</w:t>
      </w:r>
      <w:r w:rsidRPr="000D154A">
        <w:t xml:space="preserve"> zveřejněním ve Sbírce právních předpisů územních samosprávných celků a některých správních úřadů a účinnosti počátkem patnáctého dne následujícího po dni jeho vyhlášení.</w:t>
      </w:r>
    </w:p>
    <w:p w:rsidR="00AC3837" w:rsidRDefault="00AC3837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8A61DB">
        <w:t>9. ledna 2024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604816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604816">
        <w:rPr>
          <w:b/>
          <w:bCs/>
        </w:rPr>
        <w:t xml:space="preserve"> </w:t>
      </w:r>
      <w:proofErr w:type="gramStart"/>
      <w:r w:rsidR="00604816">
        <w:rPr>
          <w:b/>
          <w:bCs/>
        </w:rPr>
        <w:t>v.r.</w:t>
      </w:r>
      <w:proofErr w:type="gramEnd"/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551AFD" w:rsidRDefault="00551AFD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551AFD" w:rsidRDefault="00551AFD" w:rsidP="00591C20"/>
    <w:p w:rsidR="00D7765A" w:rsidRDefault="00D7765A" w:rsidP="00591C20"/>
    <w:p w:rsidR="00551AFD" w:rsidRDefault="00551AFD" w:rsidP="00591C20"/>
    <w:p w:rsidR="00B03EB2" w:rsidRDefault="00B03EB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17775F" w:rsidRPr="00D7765A" w:rsidRDefault="008415D6" w:rsidP="001573E1">
      <w:pPr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D7765A">
        <w:rPr>
          <w:rFonts w:ascii="Arial" w:hAnsi="Arial" w:cs="Arial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7470775</wp:posOffset>
                </wp:positionV>
                <wp:extent cx="274320" cy="109220"/>
                <wp:effectExtent l="4445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F664" id="Rectangle 4" o:spid="_x0000_s1026" style="position:absolute;margin-left:225pt;margin-top:588.25pt;width:21.6pt;height: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4SeAIAAPo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" stroked="f"/>
            </w:pict>
          </mc:Fallback>
        </mc:AlternateContent>
      </w:r>
      <w:r w:rsidR="00AC3837" w:rsidRPr="00D7765A">
        <w:rPr>
          <w:rFonts w:ascii="Arial" w:hAnsi="Arial" w:cs="Arial"/>
          <w:b/>
          <w:sz w:val="22"/>
        </w:rPr>
        <w:t xml:space="preserve">Příloha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="00AC3837" w:rsidRPr="00D7765A">
        <w:rPr>
          <w:rFonts w:ascii="Arial" w:hAnsi="Arial" w:cs="Arial"/>
          <w:b/>
          <w:sz w:val="22"/>
        </w:rPr>
        <w:t xml:space="preserve">e Vysočina č. </w:t>
      </w:r>
      <w:r w:rsidR="00482874">
        <w:rPr>
          <w:rFonts w:ascii="Arial" w:hAnsi="Arial" w:cs="Arial"/>
          <w:b/>
          <w:sz w:val="22"/>
        </w:rPr>
        <w:t>3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213762">
        <w:rPr>
          <w:rFonts w:ascii="Arial" w:hAnsi="Arial" w:cs="Arial"/>
          <w:b/>
          <w:bCs/>
          <w:sz w:val="22"/>
        </w:rPr>
        <w:t>24</w:t>
      </w:r>
    </w:p>
    <w:p w:rsidR="00FE6A71" w:rsidRDefault="00FE6A71" w:rsidP="00BD4565">
      <w:pPr>
        <w:pStyle w:val="Zkladntext3"/>
        <w:spacing w:before="120"/>
        <w:jc w:val="both"/>
      </w:pPr>
      <w:r w:rsidRPr="00FE6A71"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8A61DB">
        <w:t xml:space="preserve">památky </w:t>
      </w:r>
      <w:r w:rsidR="00213762">
        <w:t>Míchova skála</w:t>
      </w:r>
    </w:p>
    <w:p w:rsidR="00E35539" w:rsidRDefault="00E35539" w:rsidP="00BD4565">
      <w:pPr>
        <w:pStyle w:val="Zkladntext3"/>
        <w:spacing w:before="120"/>
        <w:jc w:val="both"/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693"/>
        <w:gridCol w:w="2552"/>
      </w:tblGrid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622">
              <w:rPr>
                <w:rFonts w:ascii="Arial" w:hAnsi="Arial" w:cs="Arial"/>
                <w:b/>
                <w:sz w:val="22"/>
                <w:szCs w:val="22"/>
              </w:rPr>
              <w:t>Číslo bodu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622">
              <w:rPr>
                <w:rFonts w:ascii="Arial" w:hAnsi="Arial" w:cs="Arial"/>
                <w:b/>
                <w:sz w:val="22"/>
                <w:szCs w:val="22"/>
              </w:rPr>
              <w:t>Souřadnice – Y (m)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622">
              <w:rPr>
                <w:rFonts w:ascii="Arial" w:hAnsi="Arial" w:cs="Arial"/>
                <w:b/>
                <w:sz w:val="22"/>
                <w:szCs w:val="22"/>
              </w:rPr>
              <w:t>Souřadnice – X (m)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622">
              <w:rPr>
                <w:rFonts w:ascii="Arial" w:hAnsi="Arial" w:cs="Arial"/>
                <w:b/>
                <w:sz w:val="22"/>
                <w:szCs w:val="22"/>
              </w:rPr>
              <w:t xml:space="preserve">Pořadí </w:t>
            </w:r>
            <w:r w:rsidR="005604B6">
              <w:rPr>
                <w:rFonts w:ascii="Arial" w:hAnsi="Arial" w:cs="Arial"/>
                <w:b/>
                <w:sz w:val="22"/>
                <w:szCs w:val="22"/>
              </w:rPr>
              <w:t xml:space="preserve">bodu </w:t>
            </w:r>
            <w:r w:rsidRPr="00AC0622">
              <w:rPr>
                <w:rFonts w:ascii="Arial" w:hAnsi="Arial" w:cs="Arial"/>
                <w:b/>
                <w:sz w:val="22"/>
                <w:szCs w:val="22"/>
              </w:rPr>
              <w:t>v obrazci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687942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1146620,37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687943,5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1146635,8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687931,41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1146644,29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687921,43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1146657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687912,26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187E3A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0622" w:rsidRPr="00AC0622">
              <w:rPr>
                <w:rFonts w:ascii="Arial" w:hAnsi="Arial" w:cs="Arial"/>
                <w:sz w:val="22"/>
                <w:szCs w:val="22"/>
              </w:rPr>
              <w:t>146671,5</w:t>
            </w:r>
            <w:r w:rsidR="00AC062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687902,13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187E3A" w:rsidP="00187E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0622" w:rsidRPr="00AC0622">
              <w:rPr>
                <w:rFonts w:ascii="Arial" w:hAnsi="Arial" w:cs="Arial"/>
                <w:sz w:val="22"/>
                <w:szCs w:val="22"/>
              </w:rPr>
              <w:t>146661,89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687892,69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1146664,98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687889,19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1146646,49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687890,41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1146625,76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687912,49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1146620,05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C0622" w:rsidRPr="00AC0622" w:rsidTr="005604B6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744760006300006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687939,15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1146611,86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0622" w:rsidRPr="00AC0622" w:rsidRDefault="00AC0622" w:rsidP="00AC0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62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AC0622" w:rsidRDefault="00AC0622" w:rsidP="00BD4565">
      <w:pPr>
        <w:pStyle w:val="Zkladntext3"/>
        <w:spacing w:before="120"/>
        <w:jc w:val="both"/>
      </w:pPr>
    </w:p>
    <w:p w:rsidR="00AC3837" w:rsidRPr="00FE6A71" w:rsidRDefault="004B5C38" w:rsidP="00506B0A">
      <w:pPr>
        <w:pStyle w:val="Zkladntext3"/>
        <w:spacing w:before="120"/>
        <w:jc w:val="both"/>
      </w:pPr>
      <w:r>
        <w:br w:type="page"/>
      </w:r>
      <w:r>
        <w:lastRenderedPageBreak/>
        <w:t xml:space="preserve">Příloha č. 2 k nařízení Kraje Vysočina </w:t>
      </w:r>
      <w:r w:rsidR="00AC3837" w:rsidRPr="00370595">
        <w:t xml:space="preserve">č. </w:t>
      </w:r>
      <w:r w:rsidR="00482874">
        <w:t>3</w:t>
      </w:r>
      <w:r>
        <w:t>/2024</w:t>
      </w:r>
    </w:p>
    <w:p w:rsidR="00FE6A71" w:rsidRDefault="008415D6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252730</wp:posOffset>
            </wp:positionV>
            <wp:extent cx="6495415" cy="9060180"/>
            <wp:effectExtent l="0" t="0" r="0" b="0"/>
            <wp:wrapNone/>
            <wp:docPr id="25" name="obrázek 25" descr="mapa_Michova_s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pa_Michova_ska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71" w:rsidRPr="00FE6A71">
        <w:t xml:space="preserve">Orientační grafické znázornění </w:t>
      </w:r>
      <w:r w:rsidR="006A3751">
        <w:t xml:space="preserve">území </w:t>
      </w:r>
      <w:r w:rsidR="00FE6A71" w:rsidRPr="00FE6A71">
        <w:t xml:space="preserve">přírodní </w:t>
      </w:r>
      <w:r w:rsidR="00506B0A">
        <w:t xml:space="preserve">památky </w:t>
      </w:r>
      <w:r w:rsidR="004B5C38">
        <w:t>Míchova skála</w:t>
      </w:r>
    </w:p>
    <w:p w:rsidR="00FE6A71" w:rsidRPr="00FE6A71" w:rsidRDefault="00FE6A71" w:rsidP="00FE6A71">
      <w:pPr>
        <w:pStyle w:val="Zkladntext3"/>
        <w:spacing w:before="120"/>
      </w:pPr>
    </w:p>
    <w:sectPr w:rsidR="00FE6A71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98" w:rsidRDefault="006C6998">
      <w:r>
        <w:separator/>
      </w:r>
    </w:p>
  </w:endnote>
  <w:endnote w:type="continuationSeparator" w:id="0">
    <w:p w:rsidR="006C6998" w:rsidRDefault="006C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98" w:rsidRDefault="006C6998">
      <w:r>
        <w:separator/>
      </w:r>
    </w:p>
  </w:footnote>
  <w:footnote w:type="continuationSeparator" w:id="0">
    <w:p w:rsidR="006C6998" w:rsidRDefault="006C6998">
      <w:r>
        <w:continuationSeparator/>
      </w:r>
    </w:p>
  </w:footnote>
  <w:footnote w:id="1">
    <w:p w:rsidR="005046D9" w:rsidRDefault="005046D9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  <w:footnote w:id="2">
    <w:p w:rsidR="00213762" w:rsidRPr="008E5B83" w:rsidRDefault="00213762" w:rsidP="00213762">
      <w:pPr>
        <w:pStyle w:val="Textpoznpodarou"/>
        <w:rPr>
          <w:rFonts w:ascii="Arial" w:hAnsi="Arial" w:cs="Arial"/>
          <w:sz w:val="16"/>
        </w:rPr>
      </w:pPr>
      <w:r w:rsidRPr="008E5B83">
        <w:rPr>
          <w:rStyle w:val="Znakapoznpodarou"/>
          <w:rFonts w:ascii="Arial" w:hAnsi="Arial" w:cs="Arial"/>
          <w:sz w:val="16"/>
        </w:rPr>
        <w:footnoteRef/>
      </w:r>
      <w:r w:rsidRPr="008E5B83">
        <w:rPr>
          <w:rFonts w:ascii="Arial" w:hAnsi="Arial" w:cs="Arial"/>
          <w:sz w:val="16"/>
        </w:rPr>
        <w:t>Například § 80 odst. 1 zákona č. 183/2006 Sb., o územním plánování a stavebním řádu (stavební zákon) a § 2 odst. 3 a § 6 zákona č. 344/1992 Sb., o katastru nemovitostí České republiky (katastrální zákon),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3CE6AF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3B3A6FDC"/>
    <w:multiLevelType w:val="hybridMultilevel"/>
    <w:tmpl w:val="654EDAE0"/>
    <w:lvl w:ilvl="0" w:tplc="0405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037"/>
    <w:rsid w:val="00013862"/>
    <w:rsid w:val="00075D9B"/>
    <w:rsid w:val="000920E3"/>
    <w:rsid w:val="00093A78"/>
    <w:rsid w:val="000A1D28"/>
    <w:rsid w:val="000B0E04"/>
    <w:rsid w:val="000C3932"/>
    <w:rsid w:val="000D154A"/>
    <w:rsid w:val="000E36D9"/>
    <w:rsid w:val="000F1FCB"/>
    <w:rsid w:val="00101A00"/>
    <w:rsid w:val="001106B1"/>
    <w:rsid w:val="00117614"/>
    <w:rsid w:val="001531CF"/>
    <w:rsid w:val="001573E1"/>
    <w:rsid w:val="00160CB2"/>
    <w:rsid w:val="00160F4D"/>
    <w:rsid w:val="00166347"/>
    <w:rsid w:val="0017775F"/>
    <w:rsid w:val="00187E3A"/>
    <w:rsid w:val="00196EE2"/>
    <w:rsid w:val="001A0435"/>
    <w:rsid w:val="001D509C"/>
    <w:rsid w:val="001E2C47"/>
    <w:rsid w:val="00213762"/>
    <w:rsid w:val="00213AFA"/>
    <w:rsid w:val="002167DE"/>
    <w:rsid w:val="002455C2"/>
    <w:rsid w:val="00246262"/>
    <w:rsid w:val="00257AED"/>
    <w:rsid w:val="002607D9"/>
    <w:rsid w:val="00264799"/>
    <w:rsid w:val="0026642C"/>
    <w:rsid w:val="0026662F"/>
    <w:rsid w:val="00284B0A"/>
    <w:rsid w:val="002E133F"/>
    <w:rsid w:val="002F6AE8"/>
    <w:rsid w:val="002F788C"/>
    <w:rsid w:val="00317740"/>
    <w:rsid w:val="00331B3C"/>
    <w:rsid w:val="0036595B"/>
    <w:rsid w:val="00367B98"/>
    <w:rsid w:val="00370595"/>
    <w:rsid w:val="0038485B"/>
    <w:rsid w:val="003870FD"/>
    <w:rsid w:val="003B158E"/>
    <w:rsid w:val="003C70FC"/>
    <w:rsid w:val="003C7BD9"/>
    <w:rsid w:val="003D7CC5"/>
    <w:rsid w:val="003E1D6D"/>
    <w:rsid w:val="003E76BD"/>
    <w:rsid w:val="003F535E"/>
    <w:rsid w:val="004068DC"/>
    <w:rsid w:val="004331D3"/>
    <w:rsid w:val="0046411B"/>
    <w:rsid w:val="00482874"/>
    <w:rsid w:val="004978D0"/>
    <w:rsid w:val="004B5032"/>
    <w:rsid w:val="004B5C38"/>
    <w:rsid w:val="004F6A0F"/>
    <w:rsid w:val="005046D9"/>
    <w:rsid w:val="00506B0A"/>
    <w:rsid w:val="00510DF1"/>
    <w:rsid w:val="00527AB3"/>
    <w:rsid w:val="00531E9B"/>
    <w:rsid w:val="005323FF"/>
    <w:rsid w:val="00551AFD"/>
    <w:rsid w:val="00553749"/>
    <w:rsid w:val="00556FAA"/>
    <w:rsid w:val="005604B6"/>
    <w:rsid w:val="00560CEC"/>
    <w:rsid w:val="00562DF0"/>
    <w:rsid w:val="005648C2"/>
    <w:rsid w:val="00573446"/>
    <w:rsid w:val="005836B4"/>
    <w:rsid w:val="005847A8"/>
    <w:rsid w:val="00585BFF"/>
    <w:rsid w:val="00591C20"/>
    <w:rsid w:val="00594455"/>
    <w:rsid w:val="005A230A"/>
    <w:rsid w:val="005B2BBB"/>
    <w:rsid w:val="005B3BE7"/>
    <w:rsid w:val="005C4CB6"/>
    <w:rsid w:val="00600A47"/>
    <w:rsid w:val="00604816"/>
    <w:rsid w:val="00615072"/>
    <w:rsid w:val="00617D2D"/>
    <w:rsid w:val="00622049"/>
    <w:rsid w:val="0063577B"/>
    <w:rsid w:val="00637A91"/>
    <w:rsid w:val="00643326"/>
    <w:rsid w:val="00654D92"/>
    <w:rsid w:val="00655A2B"/>
    <w:rsid w:val="00655B54"/>
    <w:rsid w:val="00681C53"/>
    <w:rsid w:val="006A3751"/>
    <w:rsid w:val="006B402F"/>
    <w:rsid w:val="006C49FE"/>
    <w:rsid w:val="006C6998"/>
    <w:rsid w:val="006E0108"/>
    <w:rsid w:val="006E5FC9"/>
    <w:rsid w:val="006F76CC"/>
    <w:rsid w:val="00706473"/>
    <w:rsid w:val="00714F7E"/>
    <w:rsid w:val="007161F9"/>
    <w:rsid w:val="007206C0"/>
    <w:rsid w:val="00727E0E"/>
    <w:rsid w:val="007333F1"/>
    <w:rsid w:val="00790A77"/>
    <w:rsid w:val="0079404D"/>
    <w:rsid w:val="007B7959"/>
    <w:rsid w:val="007C0700"/>
    <w:rsid w:val="007C2F80"/>
    <w:rsid w:val="00804A7E"/>
    <w:rsid w:val="008165D3"/>
    <w:rsid w:val="00821F7E"/>
    <w:rsid w:val="008229A6"/>
    <w:rsid w:val="00823954"/>
    <w:rsid w:val="00831061"/>
    <w:rsid w:val="00834EB9"/>
    <w:rsid w:val="008415D6"/>
    <w:rsid w:val="00852DA3"/>
    <w:rsid w:val="00856BEA"/>
    <w:rsid w:val="00862341"/>
    <w:rsid w:val="00872A47"/>
    <w:rsid w:val="00887C07"/>
    <w:rsid w:val="0089354F"/>
    <w:rsid w:val="008A61DB"/>
    <w:rsid w:val="008B18F9"/>
    <w:rsid w:val="008B3EF8"/>
    <w:rsid w:val="008C4469"/>
    <w:rsid w:val="008C4F94"/>
    <w:rsid w:val="008C6538"/>
    <w:rsid w:val="008C79FA"/>
    <w:rsid w:val="008E1CF6"/>
    <w:rsid w:val="008E5B83"/>
    <w:rsid w:val="008F15AA"/>
    <w:rsid w:val="009010AB"/>
    <w:rsid w:val="009040FE"/>
    <w:rsid w:val="0095421C"/>
    <w:rsid w:val="0095590A"/>
    <w:rsid w:val="00967273"/>
    <w:rsid w:val="00984EAC"/>
    <w:rsid w:val="009951D9"/>
    <w:rsid w:val="009A7117"/>
    <w:rsid w:val="009D064D"/>
    <w:rsid w:val="009D6FBA"/>
    <w:rsid w:val="009D74B0"/>
    <w:rsid w:val="009F5D6A"/>
    <w:rsid w:val="00A007E6"/>
    <w:rsid w:val="00A1459B"/>
    <w:rsid w:val="00A274C2"/>
    <w:rsid w:val="00A3691A"/>
    <w:rsid w:val="00A43139"/>
    <w:rsid w:val="00A52F52"/>
    <w:rsid w:val="00A54144"/>
    <w:rsid w:val="00A75034"/>
    <w:rsid w:val="00A9740B"/>
    <w:rsid w:val="00AC0622"/>
    <w:rsid w:val="00AC3837"/>
    <w:rsid w:val="00AC5996"/>
    <w:rsid w:val="00AD047F"/>
    <w:rsid w:val="00AD2AB0"/>
    <w:rsid w:val="00AD2E26"/>
    <w:rsid w:val="00AD76B9"/>
    <w:rsid w:val="00AE2F90"/>
    <w:rsid w:val="00AF3197"/>
    <w:rsid w:val="00AF3A76"/>
    <w:rsid w:val="00B03EB2"/>
    <w:rsid w:val="00B6009A"/>
    <w:rsid w:val="00B64E3A"/>
    <w:rsid w:val="00B70003"/>
    <w:rsid w:val="00B769DC"/>
    <w:rsid w:val="00B81595"/>
    <w:rsid w:val="00BD4565"/>
    <w:rsid w:val="00BD66B1"/>
    <w:rsid w:val="00BE17F6"/>
    <w:rsid w:val="00BF1C1E"/>
    <w:rsid w:val="00C061AB"/>
    <w:rsid w:val="00C15149"/>
    <w:rsid w:val="00C16883"/>
    <w:rsid w:val="00C3373F"/>
    <w:rsid w:val="00C33BE1"/>
    <w:rsid w:val="00C41629"/>
    <w:rsid w:val="00C7125D"/>
    <w:rsid w:val="00C81BCE"/>
    <w:rsid w:val="00CA794F"/>
    <w:rsid w:val="00CC59A8"/>
    <w:rsid w:val="00CD1F06"/>
    <w:rsid w:val="00CF7BF1"/>
    <w:rsid w:val="00D010D6"/>
    <w:rsid w:val="00D03DB0"/>
    <w:rsid w:val="00D22E66"/>
    <w:rsid w:val="00D3325C"/>
    <w:rsid w:val="00D44E8D"/>
    <w:rsid w:val="00D552E3"/>
    <w:rsid w:val="00D61D04"/>
    <w:rsid w:val="00D6516E"/>
    <w:rsid w:val="00D675D4"/>
    <w:rsid w:val="00D739D0"/>
    <w:rsid w:val="00D7765A"/>
    <w:rsid w:val="00D85D41"/>
    <w:rsid w:val="00DA4397"/>
    <w:rsid w:val="00DC49D6"/>
    <w:rsid w:val="00DD363F"/>
    <w:rsid w:val="00DD6EBA"/>
    <w:rsid w:val="00DE5EA6"/>
    <w:rsid w:val="00DF34C4"/>
    <w:rsid w:val="00DF5808"/>
    <w:rsid w:val="00DF767D"/>
    <w:rsid w:val="00DF77B5"/>
    <w:rsid w:val="00E03F8C"/>
    <w:rsid w:val="00E11C58"/>
    <w:rsid w:val="00E17025"/>
    <w:rsid w:val="00E26B62"/>
    <w:rsid w:val="00E35539"/>
    <w:rsid w:val="00E46610"/>
    <w:rsid w:val="00E46B9F"/>
    <w:rsid w:val="00E507AE"/>
    <w:rsid w:val="00E7132E"/>
    <w:rsid w:val="00E863B6"/>
    <w:rsid w:val="00EB5591"/>
    <w:rsid w:val="00EC270E"/>
    <w:rsid w:val="00EE6992"/>
    <w:rsid w:val="00F00926"/>
    <w:rsid w:val="00F03BC1"/>
    <w:rsid w:val="00F04FDE"/>
    <w:rsid w:val="00F27E2E"/>
    <w:rsid w:val="00F319EA"/>
    <w:rsid w:val="00F46777"/>
    <w:rsid w:val="00F569B8"/>
    <w:rsid w:val="00F75F17"/>
    <w:rsid w:val="00F80AD4"/>
    <w:rsid w:val="00F93052"/>
    <w:rsid w:val="00FA0A04"/>
    <w:rsid w:val="00FB357D"/>
    <w:rsid w:val="00FC4948"/>
    <w:rsid w:val="00FE2F2F"/>
    <w:rsid w:val="00FE6A71"/>
    <w:rsid w:val="00FE77DE"/>
    <w:rsid w:val="00FF190D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5AC22-9C23-4501-A33F-C057D68D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AE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8250-DAAC-46FB-B1D2-DB4AA981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</Template>
  <TotalTime>2</TotalTime>
  <Pages>4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3</cp:revision>
  <cp:lastPrinted>2024-01-10T07:24:00Z</cp:lastPrinted>
  <dcterms:created xsi:type="dcterms:W3CDTF">2024-01-10T07:27:00Z</dcterms:created>
  <dcterms:modified xsi:type="dcterms:W3CDTF">2024-01-10T07:27:00Z</dcterms:modified>
</cp:coreProperties>
</file>