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1BD" w14:textId="230A53D2" w:rsidR="00E87DCF" w:rsidRPr="00455E6E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  <w:lang w:val="x-none"/>
        </w:rPr>
        <w:t>Ob</w:t>
      </w:r>
      <w:r>
        <w:rPr>
          <w:rFonts w:ascii="Arial" w:hAnsi="Arial" w:cs="Arial"/>
          <w:b/>
          <w:bCs/>
          <w:kern w:val="0"/>
        </w:rPr>
        <w:t>e</w:t>
      </w:r>
      <w:r>
        <w:rPr>
          <w:rFonts w:ascii="Arial" w:hAnsi="Arial" w:cs="Arial"/>
          <w:b/>
          <w:bCs/>
          <w:kern w:val="0"/>
          <w:lang w:val="x-none"/>
        </w:rPr>
        <w:t xml:space="preserve">c </w:t>
      </w:r>
      <w:r w:rsidR="004314FF">
        <w:rPr>
          <w:rFonts w:ascii="Arial" w:hAnsi="Arial" w:cs="Arial"/>
          <w:b/>
          <w:bCs/>
          <w:kern w:val="0"/>
          <w:lang w:val="x-none"/>
        </w:rPr>
        <w:t>Křečovice</w:t>
      </w:r>
    </w:p>
    <w:p w14:paraId="7B72E60E" w14:textId="587BA206" w:rsid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Zastupitelstvo obce </w:t>
      </w:r>
      <w:r w:rsidR="004314FF">
        <w:rPr>
          <w:rFonts w:ascii="Arial" w:hAnsi="Arial" w:cs="Arial"/>
          <w:b/>
          <w:bCs/>
          <w:kern w:val="0"/>
          <w:lang w:val="x-none"/>
        </w:rPr>
        <w:t>Křečovice</w:t>
      </w:r>
    </w:p>
    <w:p w14:paraId="01F0A259" w14:textId="77777777" w:rsidR="00DD0475" w:rsidRP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0790DC2B" w14:textId="174CA296" w:rsidR="00E87DCF" w:rsidRDefault="00E87DCF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B0F0"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 xml:space="preserve">Obecně závazná vyhláška </w:t>
      </w:r>
      <w:r w:rsidR="00DD0475">
        <w:rPr>
          <w:rFonts w:ascii="Arial" w:hAnsi="Arial" w:cs="Arial"/>
          <w:b/>
          <w:bCs/>
          <w:kern w:val="0"/>
        </w:rPr>
        <w:t>o</w:t>
      </w:r>
      <w:r w:rsidR="00BD5F4C">
        <w:rPr>
          <w:rFonts w:ascii="Arial" w:hAnsi="Arial" w:cs="Arial"/>
          <w:b/>
          <w:bCs/>
          <w:kern w:val="0"/>
          <w:lang w:val="x-none"/>
        </w:rPr>
        <w:t xml:space="preserve">bce </w:t>
      </w:r>
      <w:r w:rsidR="004314FF">
        <w:rPr>
          <w:rFonts w:ascii="Arial" w:hAnsi="Arial" w:cs="Arial"/>
          <w:b/>
          <w:bCs/>
          <w:kern w:val="0"/>
          <w:lang w:val="x-none"/>
        </w:rPr>
        <w:t>Křečovice</w:t>
      </w:r>
    </w:p>
    <w:p w14:paraId="5B5B1B10" w14:textId="77777777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o stanovení místních koeficientů daně z nemovitých věcí</w:t>
      </w:r>
    </w:p>
    <w:p w14:paraId="7BBB322A" w14:textId="77777777" w:rsidR="0011112C" w:rsidRDefault="0011112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</w:p>
    <w:p w14:paraId="58A28E3F" w14:textId="6CB84B5F" w:rsidR="00E87DCF" w:rsidRDefault="00E87DCF" w:rsidP="00455E6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Zastupitelstvo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obce </w:t>
      </w:r>
      <w:r w:rsidR="001327B7">
        <w:rPr>
          <w:rFonts w:ascii="Arial" w:hAnsi="Arial" w:cs="Arial"/>
          <w:kern w:val="0"/>
          <w:sz w:val="22"/>
          <w:szCs w:val="22"/>
        </w:rPr>
        <w:t>Křečovice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se na svém zasedání dne </w:t>
      </w:r>
      <w:r w:rsidR="004314FF">
        <w:rPr>
          <w:rFonts w:ascii="Arial" w:hAnsi="Arial" w:cs="Arial"/>
          <w:kern w:val="0"/>
          <w:sz w:val="22"/>
          <w:szCs w:val="22"/>
          <w:lang w:val="x-none"/>
        </w:rPr>
        <w:t>20. června</w:t>
      </w:r>
      <w:r w:rsidR="00455E6E">
        <w:rPr>
          <w:rFonts w:ascii="Arial" w:hAnsi="Arial" w:cs="Arial"/>
          <w:kern w:val="0"/>
          <w:sz w:val="22"/>
          <w:szCs w:val="22"/>
        </w:rPr>
        <w:t xml:space="preserve"> 2024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usneslo vydat na základě § 12 odst. 1 písm. a) zákona č. 338/1992 Sb., o dani z nemovitých věcí, ve znění pozdějších předpisů (dále jen „zákon o dani z nemovitých věcí“), a v souladu s § 10 písm. d) a § 84 odst. 2 písm. h) zákona č. 128/2000 Sb., o obcích (obecní zřízení), ve znění pozdějších předpisů, tuto obecně závaznou vyhlášku:</w:t>
      </w:r>
    </w:p>
    <w:p w14:paraId="77E1ADB2" w14:textId="77777777" w:rsidR="0011112C" w:rsidRDefault="0011112C" w:rsidP="00455E6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4D7E73B3" w14:textId="01F0FCA1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Čl. 1</w:t>
      </w:r>
    </w:p>
    <w:p w14:paraId="07297512" w14:textId="19D6DAFA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Místní koeficient pro </w:t>
      </w:r>
      <w:r w:rsidR="004314FF">
        <w:rPr>
          <w:rFonts w:ascii="Arial" w:hAnsi="Arial" w:cs="Arial"/>
          <w:b/>
          <w:bCs/>
          <w:kern w:val="0"/>
          <w:sz w:val="22"/>
          <w:szCs w:val="22"/>
          <w:lang w:val="x-none"/>
        </w:rPr>
        <w:t>jednotlivé katastrální území</w:t>
      </w:r>
    </w:p>
    <w:p w14:paraId="4C36F73E" w14:textId="77777777" w:rsidR="00D53899" w:rsidRDefault="00EC24F5" w:rsidP="00D53899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EC24F5">
        <w:rPr>
          <w:rFonts w:ascii="Arial" w:hAnsi="Arial" w:cs="Arial"/>
        </w:rPr>
        <w:t>Obec Křečovice</w:t>
      </w:r>
      <w:r w:rsidRPr="00EC24F5">
        <w:rPr>
          <w:rFonts w:ascii="Arial" w:hAnsi="Arial" w:cs="Arial"/>
          <w:lang w:val="x-none"/>
        </w:rPr>
        <w:t xml:space="preserve"> </w:t>
      </w:r>
      <w:r w:rsidRPr="00EC24F5">
        <w:rPr>
          <w:rFonts w:ascii="Arial" w:hAnsi="Arial" w:cs="Arial"/>
        </w:rPr>
        <w:t>stanovuje místní koeficient pro jednotlivé katastrální území</w:t>
      </w:r>
      <w:r>
        <w:rPr>
          <w:rFonts w:ascii="Arial" w:hAnsi="Arial" w:cs="Arial"/>
        </w:rPr>
        <w:t>, a to v následující výši:</w:t>
      </w:r>
    </w:p>
    <w:p w14:paraId="798D0067" w14:textId="5DD5423F" w:rsidR="00EC24F5" w:rsidRPr="00D53899" w:rsidRDefault="00D53899" w:rsidP="00D53899">
      <w:pPr>
        <w:pStyle w:val="Odstavecseseznamem"/>
        <w:tabs>
          <w:tab w:val="left" w:pos="1134"/>
        </w:tabs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r w:rsidR="00EC24F5" w:rsidRPr="00D53899">
        <w:rPr>
          <w:rFonts w:ascii="Arial" w:hAnsi="Arial" w:cs="Arial"/>
        </w:rPr>
        <w:t>Živohošť</w:t>
      </w:r>
      <w:r w:rsidR="0051750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koeficient</w:t>
      </w:r>
      <w:r w:rsidR="00EC24F5" w:rsidRPr="00D53899">
        <w:rPr>
          <w:rFonts w:ascii="Arial" w:hAnsi="Arial" w:cs="Arial"/>
        </w:rPr>
        <w:t xml:space="preserve"> </w:t>
      </w:r>
      <w:r w:rsidR="00EC24F5" w:rsidRPr="00D53899">
        <w:rPr>
          <w:rFonts w:ascii="Arial" w:hAnsi="Arial" w:cs="Arial"/>
          <w:b/>
          <w:bCs/>
        </w:rPr>
        <w:t>2</w:t>
      </w:r>
      <w:r w:rsidR="00EC24F5" w:rsidRPr="00D53899">
        <w:rPr>
          <w:rFonts w:ascii="Arial" w:hAnsi="Arial" w:cs="Arial"/>
        </w:rPr>
        <w:t xml:space="preserve">. </w:t>
      </w:r>
    </w:p>
    <w:p w14:paraId="05DA0669" w14:textId="77777777" w:rsidR="00137CB9" w:rsidRPr="00137CB9" w:rsidRDefault="00137CB9" w:rsidP="00137CB9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137CB9"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11112C">
        <w:rPr>
          <w:vertAlign w:val="superscript"/>
        </w:rPr>
        <w:footnoteReference w:id="1"/>
      </w:r>
    </w:p>
    <w:p w14:paraId="29E46006" w14:textId="77777777" w:rsidR="0011112C" w:rsidRDefault="0011112C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B97AED8" w14:textId="27D1778F" w:rsidR="00E87DCF" w:rsidRPr="0010028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2</w:t>
      </w:r>
    </w:p>
    <w:p w14:paraId="151B701C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Místní koeficient pro jednotlivé skupiny nemovitých věcí</w:t>
      </w:r>
    </w:p>
    <w:p w14:paraId="58A89B44" w14:textId="48554E3E" w:rsidR="00E87DCF" w:rsidRPr="00066D10" w:rsidRDefault="00ED26E3" w:rsidP="008276CA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66D10">
        <w:rPr>
          <w:rFonts w:ascii="Arial" w:hAnsi="Arial" w:cs="Arial"/>
        </w:rPr>
        <w:t xml:space="preserve">Obec </w:t>
      </w:r>
      <w:r w:rsidR="001622D4">
        <w:rPr>
          <w:rFonts w:ascii="Arial" w:hAnsi="Arial" w:cs="Arial"/>
        </w:rPr>
        <w:t>Křečovice</w:t>
      </w:r>
      <w:r w:rsidR="00E87DCF" w:rsidRPr="00066D10">
        <w:rPr>
          <w:rFonts w:ascii="Arial" w:hAnsi="Arial" w:cs="Arial"/>
          <w:lang w:val="x-none"/>
        </w:rPr>
        <w:t xml:space="preserve"> stanovuje místní koeficient pro </w:t>
      </w:r>
      <w:r w:rsidR="00455E6E" w:rsidRPr="00066D10">
        <w:rPr>
          <w:rFonts w:ascii="Arial" w:hAnsi="Arial" w:cs="Arial"/>
        </w:rPr>
        <w:t xml:space="preserve">jednotlivou </w:t>
      </w:r>
      <w:r w:rsidR="00E87DCF" w:rsidRPr="00066D10">
        <w:rPr>
          <w:rFonts w:ascii="Arial" w:hAnsi="Arial" w:cs="Arial"/>
          <w:lang w:val="x-none"/>
        </w:rPr>
        <w:t>skupin</w:t>
      </w:r>
      <w:r w:rsidR="00773F8F" w:rsidRPr="00066D10">
        <w:rPr>
          <w:rFonts w:ascii="Arial" w:hAnsi="Arial" w:cs="Arial"/>
        </w:rPr>
        <w:t>u</w:t>
      </w:r>
      <w:r w:rsidR="00E87DCF" w:rsidRPr="00066D10">
        <w:rPr>
          <w:rFonts w:ascii="Arial" w:hAnsi="Arial" w:cs="Arial"/>
          <w:lang w:val="x-none"/>
        </w:rPr>
        <w:t xml:space="preserve"> staveb dle § 10a odst. 1 </w:t>
      </w:r>
      <w:r w:rsidR="00066D10" w:rsidRPr="00066D10">
        <w:rPr>
          <w:rFonts w:ascii="Arial" w:hAnsi="Arial" w:cs="Arial"/>
        </w:rPr>
        <w:t xml:space="preserve">písm. b) </w:t>
      </w:r>
      <w:r w:rsidR="00E87DCF" w:rsidRPr="00066D10">
        <w:rPr>
          <w:rFonts w:ascii="Arial" w:hAnsi="Arial" w:cs="Arial"/>
          <w:lang w:val="x-none"/>
        </w:rPr>
        <w:t>zákona o dani z nemovitých věcí</w:t>
      </w:r>
      <w:r w:rsidR="00066D10">
        <w:rPr>
          <w:rFonts w:ascii="Arial" w:hAnsi="Arial" w:cs="Arial"/>
        </w:rPr>
        <w:t xml:space="preserve"> (</w:t>
      </w:r>
      <w:r w:rsidR="00455E6E" w:rsidRPr="00066D10">
        <w:rPr>
          <w:rFonts w:ascii="Arial" w:hAnsi="Arial" w:cs="Arial"/>
        </w:rPr>
        <w:t>rekreační budovy</w:t>
      </w:r>
      <w:r w:rsidR="00066D10">
        <w:rPr>
          <w:rFonts w:ascii="Arial" w:hAnsi="Arial" w:cs="Arial"/>
        </w:rPr>
        <w:t xml:space="preserve">), a to </w:t>
      </w:r>
      <w:r w:rsidR="008276CA" w:rsidRPr="00066D10">
        <w:rPr>
          <w:rFonts w:ascii="Arial" w:hAnsi="Arial" w:cs="Arial"/>
        </w:rPr>
        <w:t xml:space="preserve">ve výši </w:t>
      </w:r>
      <w:r w:rsidR="001622D4" w:rsidRPr="00D53899">
        <w:rPr>
          <w:rFonts w:ascii="Arial" w:hAnsi="Arial" w:cs="Arial"/>
          <w:b/>
          <w:bCs/>
        </w:rPr>
        <w:t>2</w:t>
      </w:r>
      <w:r w:rsidR="00455E6E" w:rsidRPr="00066D10">
        <w:rPr>
          <w:rFonts w:ascii="Arial" w:hAnsi="Arial" w:cs="Arial"/>
        </w:rPr>
        <w:t>.</w:t>
      </w:r>
    </w:p>
    <w:p w14:paraId="336215AB" w14:textId="77777777" w:rsidR="008276CA" w:rsidRPr="008276CA" w:rsidRDefault="008276CA" w:rsidP="008276CA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</w:p>
    <w:p w14:paraId="57596947" w14:textId="77777777" w:rsidR="00ED26E3" w:rsidRPr="008276CA" w:rsidRDefault="00ED26E3" w:rsidP="008276CA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4827B6">
        <w:rPr>
          <w:vertAlign w:val="superscript"/>
        </w:rPr>
        <w:footnoteReference w:id="2"/>
      </w:r>
    </w:p>
    <w:p w14:paraId="15E47236" w14:textId="77777777" w:rsidR="0011112C" w:rsidRDefault="0011112C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5D8F570C" w14:textId="39448D10" w:rsidR="00E87DCF" w:rsidRPr="00100281" w:rsidRDefault="00E87DCF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3</w:t>
      </w:r>
    </w:p>
    <w:p w14:paraId="0C8A574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Účinnost</w:t>
      </w:r>
    </w:p>
    <w:p w14:paraId="324244A9" w14:textId="03CACA55" w:rsidR="00E87DCF" w:rsidRDefault="00E87DCF" w:rsidP="00ED31A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Tato obecně závazná vyhláška nabývá účinnosti dnem 1.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led</w:t>
      </w:r>
      <w:r>
        <w:rPr>
          <w:rFonts w:ascii="Arial" w:hAnsi="Arial" w:cs="Arial"/>
          <w:kern w:val="0"/>
          <w:sz w:val="22"/>
          <w:szCs w:val="22"/>
          <w:lang w:val="x-none"/>
        </w:rPr>
        <w:t>na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2025  </w:t>
      </w:r>
    </w:p>
    <w:p w14:paraId="3350DE63" w14:textId="027904B1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40705162" w14:textId="77777777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583E9B2E" w14:textId="5FF8F2AA" w:rsidR="00E87DCF" w:rsidRDefault="00D957BE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Robert Nečas</w:t>
      </w:r>
      <w:r w:rsidR="00E4711A" w:rsidRPr="00E4711A">
        <w:rPr>
          <w:rFonts w:ascii="Arial" w:hAnsi="Arial" w:cs="Arial"/>
          <w:kern w:val="0"/>
          <w:sz w:val="22"/>
          <w:szCs w:val="22"/>
        </w:rPr>
        <w:t xml:space="preserve"> v. r.</w:t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9F115D">
        <w:rPr>
          <w:rFonts w:ascii="Arial" w:hAnsi="Arial" w:cs="Arial"/>
          <w:kern w:val="0"/>
          <w:sz w:val="22"/>
          <w:szCs w:val="22"/>
        </w:rPr>
        <w:tab/>
        <w:t>Monika Pechačová</w:t>
      </w:r>
      <w:r w:rsidR="00E4711A">
        <w:rPr>
          <w:rFonts w:ascii="Arial" w:hAnsi="Arial" w:cs="Arial"/>
          <w:kern w:val="0"/>
          <w:sz w:val="22"/>
          <w:szCs w:val="22"/>
        </w:rPr>
        <w:t xml:space="preserve"> v. r.</w:t>
      </w:r>
    </w:p>
    <w:p w14:paraId="403508A7" w14:textId="6C825007" w:rsidR="00E4711A" w:rsidRPr="00E4711A" w:rsidRDefault="00E4711A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starosta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  <w:t>místostarost</w:t>
      </w:r>
      <w:r w:rsidR="009F115D">
        <w:rPr>
          <w:rFonts w:ascii="Arial" w:hAnsi="Arial" w:cs="Arial"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>a</w:t>
      </w:r>
    </w:p>
    <w:sectPr w:rsidR="00E4711A" w:rsidRPr="00E4711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B5DB" w14:textId="77777777" w:rsidR="00653735" w:rsidRDefault="00653735" w:rsidP="00ED26E3">
      <w:pPr>
        <w:spacing w:after="0" w:line="240" w:lineRule="auto"/>
      </w:pPr>
      <w:r>
        <w:separator/>
      </w:r>
    </w:p>
  </w:endnote>
  <w:endnote w:type="continuationSeparator" w:id="0">
    <w:p w14:paraId="16D3B94D" w14:textId="77777777" w:rsidR="00653735" w:rsidRDefault="00653735" w:rsidP="00ED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AD51" w14:textId="77777777" w:rsidR="00653735" w:rsidRDefault="00653735" w:rsidP="00ED26E3">
      <w:pPr>
        <w:spacing w:after="0" w:line="240" w:lineRule="auto"/>
      </w:pPr>
      <w:r>
        <w:separator/>
      </w:r>
    </w:p>
  </w:footnote>
  <w:footnote w:type="continuationSeparator" w:id="0">
    <w:p w14:paraId="333CE39C" w14:textId="77777777" w:rsidR="00653735" w:rsidRDefault="00653735" w:rsidP="00ED26E3">
      <w:pPr>
        <w:spacing w:after="0" w:line="240" w:lineRule="auto"/>
      </w:pPr>
      <w:r>
        <w:continuationSeparator/>
      </w:r>
    </w:p>
  </w:footnote>
  <w:footnote w:id="1">
    <w:p w14:paraId="18349275" w14:textId="77777777" w:rsidR="00137CB9" w:rsidRPr="00964558" w:rsidRDefault="00137CB9" w:rsidP="00137CB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5AB7BCF0" w14:textId="77777777" w:rsidR="00E044EE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319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ED35B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AF5F83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437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4B5E91B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16F0A13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6FEA94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94716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65B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E8C5700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76160D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CF84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B4F587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EA93B4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24BBE5F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C78503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3EFB88B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41E5B7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DF3B9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1E7EDD"/>
    <w:multiLevelType w:val="hybridMultilevel"/>
    <w:tmpl w:val="625CE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B4EE4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9D81A67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B9B74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5F08D96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26E786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28C398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5CA5420"/>
    <w:multiLevelType w:val="multilevel"/>
    <w:tmpl w:val="FFFFFFF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1" w15:restartNumberingAfterBreak="0">
    <w:nsid w:val="68281FAF"/>
    <w:multiLevelType w:val="hybridMultilevel"/>
    <w:tmpl w:val="5A98E9F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EEA5B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C3FDCB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CD037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6DE7F4A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6E2FFEC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153AC2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263243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5083B4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7A48FC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7927FF4E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D76C1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30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12"/>
  </w:num>
  <w:num w:numId="5">
    <w:abstractNumId w:val="40"/>
  </w:num>
  <w:num w:numId="6">
    <w:abstractNumId w:val="33"/>
  </w:num>
  <w:num w:numId="7">
    <w:abstractNumId w:val="14"/>
  </w:num>
  <w:num w:numId="8">
    <w:abstractNumId w:val="32"/>
  </w:num>
  <w:num w:numId="9">
    <w:abstractNumId w:val="5"/>
  </w:num>
  <w:num w:numId="10">
    <w:abstractNumId w:val="20"/>
  </w:num>
  <w:num w:numId="11">
    <w:abstractNumId w:val="17"/>
  </w:num>
  <w:num w:numId="12">
    <w:abstractNumId w:val="34"/>
  </w:num>
  <w:num w:numId="13">
    <w:abstractNumId w:val="39"/>
  </w:num>
  <w:num w:numId="14">
    <w:abstractNumId w:val="19"/>
  </w:num>
  <w:num w:numId="15">
    <w:abstractNumId w:val="28"/>
  </w:num>
  <w:num w:numId="16">
    <w:abstractNumId w:val="13"/>
  </w:num>
  <w:num w:numId="17">
    <w:abstractNumId w:val="1"/>
  </w:num>
  <w:num w:numId="18">
    <w:abstractNumId w:val="0"/>
  </w:num>
  <w:num w:numId="19">
    <w:abstractNumId w:val="42"/>
  </w:num>
  <w:num w:numId="20">
    <w:abstractNumId w:val="41"/>
  </w:num>
  <w:num w:numId="21">
    <w:abstractNumId w:val="18"/>
  </w:num>
  <w:num w:numId="22">
    <w:abstractNumId w:val="37"/>
  </w:num>
  <w:num w:numId="23">
    <w:abstractNumId w:val="24"/>
  </w:num>
  <w:num w:numId="24">
    <w:abstractNumId w:val="6"/>
  </w:num>
  <w:num w:numId="25">
    <w:abstractNumId w:val="38"/>
  </w:num>
  <w:num w:numId="26">
    <w:abstractNumId w:val="15"/>
  </w:num>
  <w:num w:numId="27">
    <w:abstractNumId w:val="25"/>
  </w:num>
  <w:num w:numId="28">
    <w:abstractNumId w:val="29"/>
  </w:num>
  <w:num w:numId="29">
    <w:abstractNumId w:val="2"/>
  </w:num>
  <w:num w:numId="30">
    <w:abstractNumId w:val="23"/>
  </w:num>
  <w:num w:numId="31">
    <w:abstractNumId w:val="16"/>
  </w:num>
  <w:num w:numId="32">
    <w:abstractNumId w:val="27"/>
  </w:num>
  <w:num w:numId="33">
    <w:abstractNumId w:val="35"/>
  </w:num>
  <w:num w:numId="34">
    <w:abstractNumId w:val="10"/>
  </w:num>
  <w:num w:numId="35">
    <w:abstractNumId w:val="3"/>
  </w:num>
  <w:num w:numId="36">
    <w:abstractNumId w:val="9"/>
  </w:num>
  <w:num w:numId="37">
    <w:abstractNumId w:val="21"/>
  </w:num>
  <w:num w:numId="38">
    <w:abstractNumId w:val="26"/>
  </w:num>
  <w:num w:numId="39">
    <w:abstractNumId w:val="11"/>
  </w:num>
  <w:num w:numId="40">
    <w:abstractNumId w:val="31"/>
  </w:num>
  <w:num w:numId="41">
    <w:abstractNumId w:val="7"/>
  </w:num>
  <w:num w:numId="42">
    <w:abstractNumId w:val="2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4C"/>
    <w:rsid w:val="00066D10"/>
    <w:rsid w:val="00100281"/>
    <w:rsid w:val="0011112C"/>
    <w:rsid w:val="001327B7"/>
    <w:rsid w:val="00137CB9"/>
    <w:rsid w:val="001622D4"/>
    <w:rsid w:val="00174B01"/>
    <w:rsid w:val="00283294"/>
    <w:rsid w:val="002F200A"/>
    <w:rsid w:val="00381D57"/>
    <w:rsid w:val="003C1AA6"/>
    <w:rsid w:val="0040391F"/>
    <w:rsid w:val="004314FF"/>
    <w:rsid w:val="00455E6E"/>
    <w:rsid w:val="004827B6"/>
    <w:rsid w:val="004A2E17"/>
    <w:rsid w:val="00517507"/>
    <w:rsid w:val="005605AB"/>
    <w:rsid w:val="00582509"/>
    <w:rsid w:val="00653735"/>
    <w:rsid w:val="006775C9"/>
    <w:rsid w:val="00773F8F"/>
    <w:rsid w:val="00797898"/>
    <w:rsid w:val="008276CA"/>
    <w:rsid w:val="009F115D"/>
    <w:rsid w:val="009F406D"/>
    <w:rsid w:val="00A23364"/>
    <w:rsid w:val="00BD5F4C"/>
    <w:rsid w:val="00D21BB6"/>
    <w:rsid w:val="00D53899"/>
    <w:rsid w:val="00D957BE"/>
    <w:rsid w:val="00DD0475"/>
    <w:rsid w:val="00E044EE"/>
    <w:rsid w:val="00E3730D"/>
    <w:rsid w:val="00E4711A"/>
    <w:rsid w:val="00E87DCF"/>
    <w:rsid w:val="00EC24F5"/>
    <w:rsid w:val="00ED26E3"/>
    <w:rsid w:val="00ED31AA"/>
    <w:rsid w:val="00F12575"/>
    <w:rsid w:val="00F2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6FEAE1"/>
  <w14:defaultImageDpi w14:val="0"/>
  <w15:docId w15:val="{FCE270CA-44B6-4FA3-9D57-E704A18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6E3"/>
    <w:pPr>
      <w:spacing w:after="120" w:line="240" w:lineRule="auto"/>
      <w:ind w:left="720"/>
      <w:contextualSpacing/>
      <w:jc w:val="both"/>
    </w:pPr>
    <w:rPr>
      <w:rFonts w:eastAsia="Times New Roman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6E3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D26E3"/>
    <w:rPr>
      <w:rFonts w:eastAsia="Times New Roman" w:cs="Times New Roman"/>
      <w:kern w:val="0"/>
      <w:sz w:val="20"/>
      <w:szCs w:val="20"/>
      <w:lang w:val="x-non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D26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509"/>
  </w:style>
  <w:style w:type="paragraph" w:styleId="Zpat">
    <w:name w:val="footer"/>
    <w:basedOn w:val="Normln"/>
    <w:link w:val="Zpat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Struharov</dc:creator>
  <cp:keywords/>
  <dc:description/>
  <cp:lastModifiedBy>Šusta Zdeněk, Ing.</cp:lastModifiedBy>
  <cp:revision>13</cp:revision>
  <dcterms:created xsi:type="dcterms:W3CDTF">2024-06-10T19:32:00Z</dcterms:created>
  <dcterms:modified xsi:type="dcterms:W3CDTF">2024-06-11T05:17:00Z</dcterms:modified>
</cp:coreProperties>
</file>