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78F41" w14:textId="77777777" w:rsidR="00460A17" w:rsidRDefault="00460A17">
      <w:pPr>
        <w:pStyle w:val="Zhlav"/>
        <w:tabs>
          <w:tab w:val="clear" w:pos="4536"/>
          <w:tab w:val="clear" w:pos="9072"/>
        </w:tabs>
        <w:rPr>
          <w:bCs/>
        </w:rPr>
      </w:pPr>
    </w:p>
    <w:p w14:paraId="7FE78F42" w14:textId="77777777" w:rsidR="00460A17" w:rsidRDefault="00000000">
      <w:pPr>
        <w:tabs>
          <w:tab w:val="left" w:pos="3544"/>
        </w:tabs>
        <w:jc w:val="center"/>
        <w:rPr>
          <w:rFonts w:ascii="Arial" w:hAnsi="Arial" w:cs="Arial"/>
          <w:b/>
          <w:bCs/>
        </w:rPr>
      </w:pPr>
      <w:r>
        <w:rPr>
          <w:rFonts w:ascii="Arial" w:hAnsi="Arial" w:cs="Arial"/>
          <w:b/>
          <w:bCs/>
        </w:rPr>
        <w:t>OBEC HORNÍ DOMASLAVICE</w:t>
      </w:r>
    </w:p>
    <w:p w14:paraId="7FE78F43" w14:textId="77777777" w:rsidR="00460A17" w:rsidRDefault="00000000">
      <w:pPr>
        <w:spacing w:line="276" w:lineRule="auto"/>
        <w:jc w:val="center"/>
        <w:rPr>
          <w:rFonts w:ascii="Arial" w:hAnsi="Arial" w:cs="Arial"/>
          <w:b/>
          <w:bCs/>
        </w:rPr>
      </w:pPr>
      <w:r>
        <w:rPr>
          <w:rFonts w:ascii="Arial" w:hAnsi="Arial" w:cs="Arial"/>
          <w:b/>
          <w:bCs/>
        </w:rPr>
        <w:t>Zastupitelstvo obce Horní Domaslavice</w:t>
      </w:r>
    </w:p>
    <w:p w14:paraId="7FE78F44" w14:textId="77777777" w:rsidR="00460A17" w:rsidRDefault="00460A17">
      <w:pPr>
        <w:spacing w:line="276" w:lineRule="auto"/>
        <w:jc w:val="center"/>
        <w:rPr>
          <w:rFonts w:ascii="Arial" w:hAnsi="Arial" w:cs="Arial"/>
          <w:b/>
        </w:rPr>
      </w:pPr>
    </w:p>
    <w:p w14:paraId="7FE78F45" w14:textId="77777777" w:rsidR="00460A17" w:rsidRDefault="00000000">
      <w:pPr>
        <w:spacing w:line="276" w:lineRule="auto"/>
        <w:jc w:val="center"/>
        <w:rPr>
          <w:rFonts w:ascii="Arial" w:hAnsi="Arial" w:cs="Arial"/>
          <w:b/>
        </w:rPr>
      </w:pPr>
      <w:r>
        <w:rPr>
          <w:rFonts w:ascii="Arial" w:hAnsi="Arial" w:cs="Arial"/>
          <w:b/>
        </w:rPr>
        <w:t>Obecně závazná vyhláška obce,</w:t>
      </w:r>
    </w:p>
    <w:p w14:paraId="7FE78F46" w14:textId="77777777" w:rsidR="00460A17" w:rsidRDefault="00000000">
      <w:pPr>
        <w:spacing w:after="120"/>
        <w:jc w:val="center"/>
        <w:rPr>
          <w:rFonts w:ascii="Arial" w:hAnsi="Arial" w:cs="Arial"/>
          <w:b/>
        </w:rPr>
      </w:pPr>
      <w:r>
        <w:rPr>
          <w:rFonts w:ascii="Arial" w:hAnsi="Arial" w:cs="Arial"/>
          <w:b/>
        </w:rPr>
        <w:t>o nočním klidu</w:t>
      </w:r>
    </w:p>
    <w:p w14:paraId="7FE78F47" w14:textId="77777777" w:rsidR="00460A17" w:rsidRDefault="00460A17">
      <w:pPr>
        <w:rPr>
          <w:rFonts w:ascii="Arial" w:hAnsi="Arial" w:cs="Arial"/>
          <w:b/>
          <w:sz w:val="22"/>
          <w:szCs w:val="22"/>
          <w:u w:val="single"/>
        </w:rPr>
      </w:pPr>
    </w:p>
    <w:p w14:paraId="7FE78F48" w14:textId="32CCB7F6" w:rsidR="00460A17" w:rsidRDefault="00000000">
      <w:pPr>
        <w:spacing w:line="276" w:lineRule="auto"/>
        <w:jc w:val="both"/>
        <w:rPr>
          <w:rFonts w:ascii="Arial" w:hAnsi="Arial" w:cs="Arial"/>
        </w:rPr>
      </w:pPr>
      <w:r>
        <w:rPr>
          <w:rFonts w:ascii="Arial" w:hAnsi="Arial" w:cs="Arial"/>
        </w:rPr>
        <w:t xml:space="preserve">Zastupitelstvo obce Horní Domaslavice se na svém 29. zasedání dne 17. února 2026 usnesením č. </w:t>
      </w:r>
      <w:r w:rsidR="00196B12">
        <w:rPr>
          <w:rFonts w:ascii="Arial" w:hAnsi="Arial" w:cs="Arial"/>
        </w:rPr>
        <w:t>415</w:t>
      </w:r>
      <w:r>
        <w:rPr>
          <w:rFonts w:ascii="Arial" w:hAnsi="Arial" w:cs="Arial"/>
        </w:rPr>
        <w:t>/29/2026 usneslo vydat na základě § 5 odst. 7 zákona č. 251/2016 Sb., o některých přestupcích, ve znění pozdějších předpisů</w:t>
      </w:r>
      <w:bookmarkStart w:id="0" w:name="_Hlk159326315"/>
      <w:r>
        <w:rPr>
          <w:rFonts w:ascii="Arial" w:hAnsi="Arial" w:cs="Arial"/>
        </w:rPr>
        <w:t xml:space="preserve"> (dále jen „zákon o některých přestupcích“), a v souladu s § 10 písm. d) </w:t>
      </w:r>
      <w:bookmarkEnd w:id="0"/>
      <w:r>
        <w:rPr>
          <w:rFonts w:ascii="Arial" w:hAnsi="Arial" w:cs="Arial"/>
        </w:rPr>
        <w:t>a § 84 odst. 2 písm. h) zákona č. 128/2000 Sb., o obcích (obecní zřízení), ve znění pozdějších předpisů, tuto obecně závaznou vyhlášku (dále jen „vyhláška“):</w:t>
      </w:r>
    </w:p>
    <w:p w14:paraId="7FE78F49" w14:textId="77777777" w:rsidR="00460A17" w:rsidRDefault="00460A17">
      <w:pPr>
        <w:spacing w:after="120"/>
        <w:jc w:val="both"/>
      </w:pPr>
    </w:p>
    <w:p w14:paraId="7FE78F4A" w14:textId="77777777" w:rsidR="00460A17" w:rsidRDefault="00460A17">
      <w:pPr>
        <w:spacing w:after="120"/>
        <w:jc w:val="both"/>
        <w:rPr>
          <w:rFonts w:ascii="Arial" w:hAnsi="Arial" w:cs="Arial"/>
          <w:sz w:val="22"/>
          <w:szCs w:val="22"/>
        </w:rPr>
      </w:pPr>
    </w:p>
    <w:p w14:paraId="7FE78F4B" w14:textId="77777777" w:rsidR="00460A17" w:rsidRDefault="00000000">
      <w:pPr>
        <w:jc w:val="center"/>
        <w:rPr>
          <w:rFonts w:ascii="Arial" w:hAnsi="Arial" w:cs="Arial"/>
          <w:b/>
        </w:rPr>
      </w:pPr>
      <w:r>
        <w:rPr>
          <w:rFonts w:ascii="Arial" w:hAnsi="Arial" w:cs="Arial"/>
          <w:b/>
        </w:rPr>
        <w:t>Čl. 1</w:t>
      </w:r>
    </w:p>
    <w:p w14:paraId="7FE78F4C" w14:textId="77777777" w:rsidR="00460A17" w:rsidRDefault="00000000">
      <w:pPr>
        <w:jc w:val="center"/>
        <w:rPr>
          <w:rFonts w:ascii="Arial" w:hAnsi="Arial" w:cs="Arial"/>
          <w:b/>
        </w:rPr>
      </w:pPr>
      <w:r>
        <w:rPr>
          <w:rFonts w:ascii="Arial" w:hAnsi="Arial" w:cs="Arial"/>
          <w:b/>
        </w:rPr>
        <w:t xml:space="preserve">Předmět </w:t>
      </w:r>
    </w:p>
    <w:p w14:paraId="7FE78F4D" w14:textId="77777777" w:rsidR="00460A17" w:rsidRDefault="00460A17">
      <w:pPr>
        <w:jc w:val="both"/>
        <w:rPr>
          <w:rFonts w:ascii="Arial" w:hAnsi="Arial" w:cs="Arial"/>
          <w:b/>
          <w:sz w:val="22"/>
          <w:szCs w:val="22"/>
        </w:rPr>
      </w:pPr>
    </w:p>
    <w:p w14:paraId="7FE78F4E" w14:textId="77777777" w:rsidR="00460A17" w:rsidRDefault="00000000">
      <w:pPr>
        <w:spacing w:after="120"/>
        <w:jc w:val="both"/>
        <w:rPr>
          <w:rFonts w:ascii="Arial" w:hAnsi="Arial" w:cs="Arial"/>
        </w:rPr>
      </w:pPr>
      <w:r>
        <w:rPr>
          <w:rFonts w:ascii="Arial" w:hAnsi="Arial" w:cs="Arial"/>
        </w:rPr>
        <w:t>Předmětem této obecně závazné vyhlášky je stanovení výjimečných případů, při nichž je doba nočního klidu vymezena odlišně od zákona o některých přestupcích.</w:t>
      </w:r>
    </w:p>
    <w:p w14:paraId="7FE78F4F" w14:textId="77777777" w:rsidR="00460A17" w:rsidRDefault="00460A17">
      <w:pPr>
        <w:spacing w:after="120"/>
        <w:jc w:val="both"/>
        <w:rPr>
          <w:rFonts w:ascii="Arial" w:hAnsi="Arial" w:cs="Arial"/>
          <w:sz w:val="22"/>
          <w:szCs w:val="22"/>
        </w:rPr>
      </w:pPr>
    </w:p>
    <w:p w14:paraId="7FE78F50" w14:textId="77777777" w:rsidR="00460A17" w:rsidRDefault="00000000">
      <w:pPr>
        <w:jc w:val="center"/>
        <w:rPr>
          <w:rFonts w:ascii="Arial" w:hAnsi="Arial" w:cs="Arial"/>
          <w:b/>
        </w:rPr>
      </w:pPr>
      <w:r>
        <w:rPr>
          <w:rFonts w:ascii="Arial" w:hAnsi="Arial" w:cs="Arial"/>
          <w:b/>
        </w:rPr>
        <w:t>Čl. 2</w:t>
      </w:r>
    </w:p>
    <w:p w14:paraId="7FE78F51" w14:textId="77777777" w:rsidR="00460A17" w:rsidRDefault="00000000">
      <w:pPr>
        <w:jc w:val="center"/>
        <w:rPr>
          <w:rFonts w:ascii="Arial" w:hAnsi="Arial" w:cs="Arial"/>
          <w:b/>
        </w:rPr>
      </w:pPr>
      <w:r>
        <w:rPr>
          <w:rFonts w:ascii="Arial" w:hAnsi="Arial" w:cs="Arial"/>
          <w:b/>
        </w:rPr>
        <w:t>Doba nočního klidu</w:t>
      </w:r>
    </w:p>
    <w:p w14:paraId="7FE78F52" w14:textId="77777777" w:rsidR="00460A17" w:rsidRDefault="00460A17">
      <w:pPr>
        <w:jc w:val="center"/>
        <w:rPr>
          <w:rFonts w:ascii="Arial" w:hAnsi="Arial" w:cs="Arial"/>
          <w:b/>
          <w:sz w:val="22"/>
          <w:szCs w:val="22"/>
        </w:rPr>
      </w:pPr>
    </w:p>
    <w:p w14:paraId="7FE78F53" w14:textId="77777777" w:rsidR="00460A17" w:rsidRDefault="00000000">
      <w:pPr>
        <w:spacing w:after="120"/>
        <w:jc w:val="both"/>
      </w:pPr>
      <w:r>
        <w:rPr>
          <w:rFonts w:ascii="Arial" w:hAnsi="Arial" w:cs="Arial"/>
        </w:rPr>
        <w:t>Dobou nočního klidu se rozumí doba od dvacáté druhé do šesté hodiny.</w:t>
      </w:r>
      <w:r>
        <w:rPr>
          <w:rStyle w:val="Znakapoznpodarou"/>
          <w:rFonts w:ascii="Arial" w:hAnsi="Arial" w:cs="Arial"/>
        </w:rPr>
        <w:footnoteReference w:id="1"/>
      </w:r>
    </w:p>
    <w:p w14:paraId="7FE78F54" w14:textId="77777777" w:rsidR="00460A17" w:rsidRDefault="00460A17">
      <w:pPr>
        <w:spacing w:after="120"/>
        <w:rPr>
          <w:rFonts w:ascii="Arial" w:hAnsi="Arial" w:cs="Arial"/>
          <w:sz w:val="22"/>
          <w:szCs w:val="22"/>
        </w:rPr>
      </w:pPr>
    </w:p>
    <w:p w14:paraId="7FE78F55" w14:textId="77777777" w:rsidR="00460A17" w:rsidRDefault="00000000">
      <w:pPr>
        <w:jc w:val="center"/>
        <w:rPr>
          <w:rFonts w:ascii="Arial" w:hAnsi="Arial" w:cs="Arial"/>
          <w:b/>
        </w:rPr>
      </w:pPr>
      <w:r>
        <w:rPr>
          <w:rFonts w:ascii="Arial" w:hAnsi="Arial" w:cs="Arial"/>
          <w:b/>
        </w:rPr>
        <w:t>Čl. 3</w:t>
      </w:r>
    </w:p>
    <w:p w14:paraId="7FE78F56" w14:textId="77777777" w:rsidR="00460A17" w:rsidRDefault="00000000">
      <w:pPr>
        <w:tabs>
          <w:tab w:val="left" w:pos="284"/>
        </w:tabs>
        <w:spacing w:after="120"/>
        <w:jc w:val="center"/>
      </w:pPr>
      <w:r>
        <w:rPr>
          <w:rFonts w:ascii="Arial" w:hAnsi="Arial" w:cs="Arial"/>
          <w:b/>
          <w:bCs/>
        </w:rPr>
        <w:t>Stanovení výjimečných případů, při nichž je doba nočního klidu vymezena odlišně od zákona</w:t>
      </w:r>
    </w:p>
    <w:p w14:paraId="7FE78F57" w14:textId="77777777" w:rsidR="00460A17" w:rsidRDefault="00460A17">
      <w:pPr>
        <w:tabs>
          <w:tab w:val="left" w:pos="284"/>
        </w:tabs>
        <w:spacing w:after="120"/>
        <w:rPr>
          <w:rFonts w:ascii="Arial" w:hAnsi="Arial" w:cs="Arial"/>
          <w:sz w:val="22"/>
          <w:szCs w:val="22"/>
        </w:rPr>
      </w:pPr>
    </w:p>
    <w:p w14:paraId="7FE78F58" w14:textId="77777777" w:rsidR="00460A17" w:rsidRDefault="00000000">
      <w:pPr>
        <w:pStyle w:val="Odstavecseseznamem"/>
        <w:numPr>
          <w:ilvl w:val="0"/>
          <w:numId w:val="1"/>
        </w:numPr>
        <w:spacing w:after="120"/>
        <w:ind w:hanging="720"/>
        <w:jc w:val="both"/>
        <w:rPr>
          <w:rFonts w:ascii="Arial" w:hAnsi="Arial" w:cs="Arial"/>
        </w:rPr>
      </w:pPr>
      <w:r>
        <w:rPr>
          <w:rFonts w:ascii="Arial" w:hAnsi="Arial" w:cs="Arial"/>
        </w:rPr>
        <w:t>Doba nočního klidu nemusí být dodržována v noci z 31. prosince 2026 na 1. ledna 2027 z důvodu konání oslav příchodu nového roku.</w:t>
      </w:r>
    </w:p>
    <w:p w14:paraId="7FE78F59" w14:textId="77777777" w:rsidR="00460A17" w:rsidRDefault="00460A17">
      <w:pPr>
        <w:tabs>
          <w:tab w:val="left" w:pos="284"/>
        </w:tabs>
        <w:spacing w:after="120"/>
        <w:ind w:left="284" w:hanging="284"/>
        <w:rPr>
          <w:rFonts w:ascii="Arial" w:hAnsi="Arial" w:cs="Arial"/>
        </w:rPr>
      </w:pPr>
    </w:p>
    <w:p w14:paraId="7FE78F5A" w14:textId="77777777" w:rsidR="00460A17" w:rsidRDefault="00000000">
      <w:pPr>
        <w:pStyle w:val="Odstavecseseznamem"/>
        <w:numPr>
          <w:ilvl w:val="0"/>
          <w:numId w:val="1"/>
        </w:numPr>
        <w:spacing w:after="120"/>
        <w:ind w:hanging="720"/>
        <w:jc w:val="both"/>
        <w:rPr>
          <w:rFonts w:ascii="Arial" w:hAnsi="Arial" w:cs="Arial"/>
        </w:rPr>
      </w:pPr>
      <w:r>
        <w:rPr>
          <w:rFonts w:ascii="Arial" w:hAnsi="Arial" w:cs="Arial"/>
        </w:rPr>
        <w:t>Doba nočního klidu se vymezuje od 02:00 do 06:00 hodin, a to při konání těchto tradičních akcí:</w:t>
      </w:r>
    </w:p>
    <w:p w14:paraId="7FE78F5B" w14:textId="77777777" w:rsidR="00460A17" w:rsidRDefault="00000000">
      <w:pPr>
        <w:numPr>
          <w:ilvl w:val="0"/>
          <w:numId w:val="2"/>
        </w:numPr>
        <w:spacing w:after="120"/>
        <w:ind w:left="0" w:firstLine="0"/>
        <w:jc w:val="both"/>
        <w:rPr>
          <w:rFonts w:ascii="Arial" w:hAnsi="Arial" w:cs="Arial"/>
        </w:rPr>
      </w:pPr>
      <w:r>
        <w:rPr>
          <w:rFonts w:ascii="Arial" w:hAnsi="Arial" w:cs="Arial"/>
        </w:rPr>
        <w:t xml:space="preserve">v noci ze dne 1. května 2026 na 2. května 2026 z důvodů konání akce „Stavění máje“, </w:t>
      </w:r>
    </w:p>
    <w:p w14:paraId="7FE78F5C" w14:textId="77777777" w:rsidR="00460A17" w:rsidRDefault="00000000">
      <w:pPr>
        <w:numPr>
          <w:ilvl w:val="0"/>
          <w:numId w:val="2"/>
        </w:numPr>
        <w:spacing w:after="120"/>
        <w:ind w:left="0" w:firstLine="0"/>
        <w:jc w:val="both"/>
        <w:rPr>
          <w:rFonts w:ascii="Arial" w:hAnsi="Arial" w:cs="Arial"/>
        </w:rPr>
      </w:pPr>
      <w:r>
        <w:rPr>
          <w:rFonts w:ascii="Arial" w:hAnsi="Arial" w:cs="Arial"/>
        </w:rPr>
        <w:t>v noci ze dne 23. května 2026 na 24. května 2026 z důvodů konání akce „</w:t>
      </w:r>
      <w:proofErr w:type="spellStart"/>
      <w:r>
        <w:rPr>
          <w:rFonts w:ascii="Arial" w:hAnsi="Arial" w:cs="Arial"/>
        </w:rPr>
        <w:t>Vaječina</w:t>
      </w:r>
      <w:proofErr w:type="spellEnd"/>
      <w:r>
        <w:rPr>
          <w:rFonts w:ascii="Arial" w:hAnsi="Arial" w:cs="Arial"/>
        </w:rPr>
        <w:t xml:space="preserve">“, </w:t>
      </w:r>
    </w:p>
    <w:p w14:paraId="7FE78F5D" w14:textId="77777777" w:rsidR="00460A17" w:rsidRDefault="00000000">
      <w:pPr>
        <w:numPr>
          <w:ilvl w:val="0"/>
          <w:numId w:val="2"/>
        </w:numPr>
        <w:spacing w:after="120"/>
        <w:ind w:left="0" w:firstLine="0"/>
        <w:jc w:val="both"/>
        <w:rPr>
          <w:rFonts w:ascii="Arial" w:hAnsi="Arial" w:cs="Arial"/>
        </w:rPr>
      </w:pPr>
      <w:r>
        <w:rPr>
          <w:rFonts w:ascii="Arial" w:hAnsi="Arial" w:cs="Arial"/>
        </w:rPr>
        <w:t xml:space="preserve">v noci ze dne 30. května 2026 na 31. května 2026 z důvodů konání akce </w:t>
      </w:r>
    </w:p>
    <w:p w14:paraId="7FE78F5E" w14:textId="77777777" w:rsidR="00460A17" w:rsidRDefault="00000000">
      <w:pPr>
        <w:spacing w:after="120"/>
        <w:jc w:val="both"/>
        <w:rPr>
          <w:rFonts w:ascii="Arial" w:hAnsi="Arial" w:cs="Arial"/>
        </w:rPr>
      </w:pPr>
      <w:r>
        <w:rPr>
          <w:rFonts w:ascii="Arial" w:hAnsi="Arial" w:cs="Arial"/>
        </w:rPr>
        <w:t xml:space="preserve">           „Kácení máje a den dětí“,</w:t>
      </w:r>
    </w:p>
    <w:p w14:paraId="7FE78F5F" w14:textId="77777777" w:rsidR="00460A17" w:rsidRDefault="00000000">
      <w:pPr>
        <w:numPr>
          <w:ilvl w:val="0"/>
          <w:numId w:val="2"/>
        </w:numPr>
        <w:spacing w:after="120"/>
        <w:ind w:left="0" w:firstLine="0"/>
        <w:jc w:val="both"/>
        <w:rPr>
          <w:rFonts w:ascii="Arial" w:hAnsi="Arial" w:cs="Arial"/>
        </w:rPr>
      </w:pPr>
      <w:r>
        <w:rPr>
          <w:rFonts w:ascii="Arial" w:hAnsi="Arial" w:cs="Arial"/>
        </w:rPr>
        <w:t xml:space="preserve">v noci ze dne 18. července 2026 na 19. července 2026 z důvodů konání akce </w:t>
      </w:r>
    </w:p>
    <w:p w14:paraId="7FE78F60" w14:textId="77777777" w:rsidR="00460A17" w:rsidRDefault="00000000">
      <w:pPr>
        <w:spacing w:after="120"/>
        <w:jc w:val="both"/>
        <w:rPr>
          <w:rFonts w:ascii="Arial" w:hAnsi="Arial" w:cs="Arial"/>
        </w:rPr>
      </w:pPr>
      <w:r>
        <w:rPr>
          <w:rFonts w:ascii="Arial" w:hAnsi="Arial" w:cs="Arial"/>
        </w:rPr>
        <w:lastRenderedPageBreak/>
        <w:t xml:space="preserve">          „100 let SDH“, </w:t>
      </w:r>
    </w:p>
    <w:p w14:paraId="7FE78F61" w14:textId="77777777" w:rsidR="00460A17" w:rsidRDefault="00000000">
      <w:pPr>
        <w:numPr>
          <w:ilvl w:val="0"/>
          <w:numId w:val="2"/>
        </w:numPr>
        <w:spacing w:after="120"/>
        <w:ind w:left="0" w:firstLine="0"/>
        <w:jc w:val="both"/>
        <w:rPr>
          <w:rFonts w:ascii="Arial" w:hAnsi="Arial" w:cs="Arial"/>
        </w:rPr>
      </w:pPr>
      <w:r>
        <w:rPr>
          <w:rFonts w:ascii="Arial" w:hAnsi="Arial" w:cs="Arial"/>
        </w:rPr>
        <w:t xml:space="preserve">v noci ze dne 25. července 2026 na 26. července 2026 z důvodů konání akce </w:t>
      </w:r>
    </w:p>
    <w:p w14:paraId="7FE78F62" w14:textId="77777777" w:rsidR="00460A17" w:rsidRDefault="00000000">
      <w:pPr>
        <w:spacing w:after="120"/>
        <w:jc w:val="both"/>
        <w:rPr>
          <w:rFonts w:ascii="Arial" w:hAnsi="Arial" w:cs="Arial"/>
        </w:rPr>
      </w:pPr>
      <w:r>
        <w:rPr>
          <w:rFonts w:ascii="Arial" w:hAnsi="Arial" w:cs="Arial"/>
        </w:rPr>
        <w:t xml:space="preserve">         „Pouť u sv. Jakuba“,</w:t>
      </w:r>
    </w:p>
    <w:p w14:paraId="7FE78F63" w14:textId="77777777" w:rsidR="00460A17" w:rsidRDefault="00000000">
      <w:pPr>
        <w:numPr>
          <w:ilvl w:val="0"/>
          <w:numId w:val="2"/>
        </w:numPr>
        <w:spacing w:after="120"/>
        <w:ind w:left="0" w:firstLine="0"/>
        <w:jc w:val="both"/>
        <w:rPr>
          <w:rFonts w:ascii="Arial" w:hAnsi="Arial" w:cs="Arial"/>
        </w:rPr>
      </w:pPr>
      <w:r>
        <w:rPr>
          <w:rFonts w:ascii="Arial" w:hAnsi="Arial" w:cs="Arial"/>
        </w:rPr>
        <w:t xml:space="preserve">v noci ze dne 15. srpna 2026 na 16. srpna 2026 z důvodů konání akce „Bramborové placky“, </w:t>
      </w:r>
    </w:p>
    <w:p w14:paraId="7FE78F64" w14:textId="77777777" w:rsidR="00460A17" w:rsidRDefault="00000000">
      <w:pPr>
        <w:numPr>
          <w:ilvl w:val="0"/>
          <w:numId w:val="2"/>
        </w:numPr>
        <w:spacing w:after="120"/>
        <w:ind w:hanging="720"/>
        <w:jc w:val="both"/>
        <w:rPr>
          <w:rFonts w:ascii="Arial" w:hAnsi="Arial" w:cs="Arial"/>
        </w:rPr>
      </w:pPr>
      <w:r>
        <w:rPr>
          <w:rFonts w:ascii="Arial" w:hAnsi="Arial" w:cs="Arial"/>
        </w:rPr>
        <w:t>v noci ze dne 22. srpna 2026 na 23. srpna 2026 z důvodů konání akce „Guláš x-krát jinak“,</w:t>
      </w:r>
    </w:p>
    <w:p w14:paraId="7FE78F65" w14:textId="77777777" w:rsidR="00460A17" w:rsidRDefault="00000000">
      <w:pPr>
        <w:numPr>
          <w:ilvl w:val="0"/>
          <w:numId w:val="2"/>
        </w:numPr>
        <w:spacing w:after="120"/>
        <w:ind w:left="0" w:firstLine="0"/>
        <w:jc w:val="both"/>
        <w:rPr>
          <w:rFonts w:ascii="Arial" w:hAnsi="Arial" w:cs="Arial"/>
        </w:rPr>
      </w:pPr>
      <w:r>
        <w:rPr>
          <w:rFonts w:ascii="Arial" w:hAnsi="Arial" w:cs="Arial"/>
        </w:rPr>
        <w:t xml:space="preserve">v noci ze dne 14. listopadu 2026 na 15. listopadu 2026 z důvodů konání akce </w:t>
      </w:r>
    </w:p>
    <w:p w14:paraId="7FE78F66" w14:textId="77777777" w:rsidR="00460A17" w:rsidRDefault="00000000">
      <w:pPr>
        <w:spacing w:after="120"/>
        <w:jc w:val="both"/>
        <w:rPr>
          <w:rFonts w:ascii="Arial" w:hAnsi="Arial" w:cs="Arial"/>
        </w:rPr>
      </w:pPr>
      <w:r>
        <w:rPr>
          <w:rFonts w:ascii="Arial" w:hAnsi="Arial" w:cs="Arial"/>
        </w:rPr>
        <w:t xml:space="preserve">          „Tradiční </w:t>
      </w:r>
      <w:proofErr w:type="spellStart"/>
      <w:r>
        <w:rPr>
          <w:rFonts w:ascii="Arial" w:hAnsi="Arial" w:cs="Arial"/>
        </w:rPr>
        <w:t>domaslavická</w:t>
      </w:r>
      <w:proofErr w:type="spellEnd"/>
      <w:r>
        <w:rPr>
          <w:rFonts w:ascii="Arial" w:hAnsi="Arial" w:cs="Arial"/>
        </w:rPr>
        <w:t xml:space="preserve"> zabíjačka“, </w:t>
      </w:r>
    </w:p>
    <w:p w14:paraId="7FE78F67" w14:textId="77777777" w:rsidR="00460A17" w:rsidRDefault="00000000">
      <w:pPr>
        <w:numPr>
          <w:ilvl w:val="0"/>
          <w:numId w:val="2"/>
        </w:numPr>
        <w:spacing w:after="120"/>
        <w:ind w:left="709" w:hanging="709"/>
        <w:jc w:val="both"/>
        <w:rPr>
          <w:rFonts w:ascii="Arial" w:hAnsi="Arial" w:cs="Arial"/>
        </w:rPr>
      </w:pPr>
      <w:r>
        <w:rPr>
          <w:rFonts w:ascii="Arial" w:hAnsi="Arial" w:cs="Arial"/>
        </w:rPr>
        <w:t xml:space="preserve">v noci ze dne 16. ledna 2027 na 17. ledna 2027 z důvodů konání akce „Obecní ples“. </w:t>
      </w:r>
    </w:p>
    <w:p w14:paraId="7FE78F68" w14:textId="77777777" w:rsidR="00460A17" w:rsidRDefault="00000000">
      <w:pPr>
        <w:numPr>
          <w:ilvl w:val="0"/>
          <w:numId w:val="2"/>
        </w:numPr>
        <w:spacing w:after="120"/>
        <w:ind w:left="709" w:hanging="709"/>
        <w:jc w:val="both"/>
        <w:rPr>
          <w:rFonts w:ascii="Arial" w:hAnsi="Arial" w:cs="Arial"/>
        </w:rPr>
      </w:pPr>
      <w:r>
        <w:rPr>
          <w:rFonts w:ascii="Arial" w:hAnsi="Arial" w:cs="Arial"/>
        </w:rPr>
        <w:t>v noci ze dne 6. února 2027 na 7. února 2027 z důvodů konání akce „Hasičský ples“</w:t>
      </w:r>
    </w:p>
    <w:p w14:paraId="7FE78F69" w14:textId="77777777" w:rsidR="00460A17" w:rsidRDefault="00460A17">
      <w:pPr>
        <w:spacing w:after="120"/>
        <w:ind w:left="709"/>
        <w:jc w:val="both"/>
        <w:rPr>
          <w:rFonts w:ascii="Arial" w:hAnsi="Arial" w:cs="Arial"/>
          <w:color w:val="EE0000"/>
          <w:sz w:val="22"/>
          <w:szCs w:val="22"/>
        </w:rPr>
      </w:pPr>
    </w:p>
    <w:p w14:paraId="7FE78F6A" w14:textId="77777777" w:rsidR="00460A17" w:rsidRDefault="00460A17">
      <w:pPr>
        <w:spacing w:after="120"/>
        <w:jc w:val="both"/>
        <w:rPr>
          <w:rFonts w:ascii="Arial" w:hAnsi="Arial" w:cs="Arial"/>
          <w:sz w:val="22"/>
          <w:szCs w:val="22"/>
        </w:rPr>
      </w:pPr>
    </w:p>
    <w:p w14:paraId="7FE78F6B" w14:textId="77777777" w:rsidR="00460A17" w:rsidRDefault="00460A17">
      <w:pPr>
        <w:tabs>
          <w:tab w:val="left" w:pos="284"/>
        </w:tabs>
        <w:spacing w:after="120"/>
        <w:jc w:val="both"/>
        <w:rPr>
          <w:rFonts w:ascii="Arial" w:hAnsi="Arial" w:cs="Arial"/>
          <w:sz w:val="22"/>
          <w:szCs w:val="22"/>
        </w:rPr>
      </w:pPr>
    </w:p>
    <w:p w14:paraId="7FE78F6C" w14:textId="77777777" w:rsidR="00460A17" w:rsidRDefault="00460A17">
      <w:pPr>
        <w:tabs>
          <w:tab w:val="left" w:pos="284"/>
        </w:tabs>
        <w:spacing w:after="120"/>
        <w:jc w:val="both"/>
        <w:rPr>
          <w:rFonts w:ascii="Arial" w:hAnsi="Arial" w:cs="Arial"/>
          <w:sz w:val="22"/>
          <w:szCs w:val="22"/>
        </w:rPr>
      </w:pPr>
    </w:p>
    <w:p w14:paraId="7FE78F6D" w14:textId="77777777" w:rsidR="00460A17" w:rsidRDefault="00000000">
      <w:pPr>
        <w:pStyle w:val="slalnk"/>
        <w:spacing w:before="0" w:after="0" w:line="276" w:lineRule="auto"/>
        <w:rPr>
          <w:rFonts w:ascii="Arial" w:hAnsi="Arial" w:cs="Arial"/>
        </w:rPr>
      </w:pPr>
      <w:r>
        <w:rPr>
          <w:rFonts w:ascii="Arial" w:hAnsi="Arial" w:cs="Arial"/>
        </w:rPr>
        <w:t>Čl. 4</w:t>
      </w:r>
    </w:p>
    <w:p w14:paraId="7FE78F6E" w14:textId="77777777" w:rsidR="00460A17" w:rsidRDefault="00000000">
      <w:pPr>
        <w:pStyle w:val="Nzvylnk"/>
        <w:spacing w:before="0" w:after="0" w:line="276" w:lineRule="auto"/>
        <w:rPr>
          <w:rFonts w:ascii="Arial" w:hAnsi="Arial" w:cs="Arial"/>
        </w:rPr>
      </w:pPr>
      <w:r>
        <w:rPr>
          <w:rFonts w:ascii="Arial" w:hAnsi="Arial" w:cs="Arial"/>
        </w:rPr>
        <w:t>Zrušovací ustanovení</w:t>
      </w:r>
    </w:p>
    <w:p w14:paraId="7FE78F6F" w14:textId="77777777" w:rsidR="00460A17" w:rsidRDefault="00460A17">
      <w:pPr>
        <w:pStyle w:val="Nzvylnk"/>
        <w:spacing w:before="0" w:after="0" w:line="276" w:lineRule="auto"/>
        <w:rPr>
          <w:rFonts w:ascii="Arial" w:hAnsi="Arial" w:cs="Arial"/>
        </w:rPr>
      </w:pPr>
    </w:p>
    <w:p w14:paraId="7FE78F70" w14:textId="77777777" w:rsidR="00460A17" w:rsidRDefault="00000000">
      <w:pPr>
        <w:spacing w:line="276" w:lineRule="auto"/>
        <w:jc w:val="both"/>
        <w:rPr>
          <w:rFonts w:ascii="Arial" w:hAnsi="Arial" w:cs="Arial"/>
        </w:rPr>
      </w:pPr>
      <w:r>
        <w:rPr>
          <w:rFonts w:ascii="Arial" w:hAnsi="Arial" w:cs="Arial"/>
        </w:rPr>
        <w:t>Zrušuje se obecně závazná vyhláška obce Horní Domaslavice č. 5/2024, o nočním klidu, ze dne 10. 12. 2024.</w:t>
      </w:r>
    </w:p>
    <w:p w14:paraId="7FE78F71" w14:textId="77777777" w:rsidR="00460A17" w:rsidRDefault="00460A17">
      <w:pPr>
        <w:tabs>
          <w:tab w:val="left" w:pos="284"/>
        </w:tabs>
        <w:spacing w:after="120"/>
        <w:ind w:left="1080"/>
        <w:jc w:val="both"/>
        <w:rPr>
          <w:rFonts w:ascii="Arial" w:hAnsi="Arial" w:cs="Arial"/>
          <w:sz w:val="22"/>
          <w:szCs w:val="22"/>
        </w:rPr>
      </w:pPr>
    </w:p>
    <w:p w14:paraId="7FE78F72" w14:textId="77777777" w:rsidR="00460A17" w:rsidRDefault="00460A17">
      <w:pPr>
        <w:tabs>
          <w:tab w:val="left" w:pos="284"/>
        </w:tabs>
        <w:spacing w:after="120"/>
        <w:rPr>
          <w:rFonts w:ascii="Arial" w:hAnsi="Arial" w:cs="Arial"/>
          <w:i/>
          <w:color w:val="FF0000"/>
          <w:sz w:val="22"/>
          <w:szCs w:val="22"/>
        </w:rPr>
      </w:pPr>
    </w:p>
    <w:p w14:paraId="7FE78F73" w14:textId="77777777" w:rsidR="00460A17" w:rsidRDefault="00000000">
      <w:pPr>
        <w:jc w:val="center"/>
        <w:rPr>
          <w:rFonts w:ascii="Arial" w:hAnsi="Arial" w:cs="Arial"/>
          <w:b/>
        </w:rPr>
      </w:pPr>
      <w:r>
        <w:rPr>
          <w:rFonts w:ascii="Arial" w:hAnsi="Arial" w:cs="Arial"/>
          <w:b/>
        </w:rPr>
        <w:t>Čl. 5</w:t>
      </w:r>
    </w:p>
    <w:p w14:paraId="7FE78F74" w14:textId="77777777" w:rsidR="00460A17" w:rsidRDefault="00000000">
      <w:pPr>
        <w:jc w:val="center"/>
        <w:rPr>
          <w:rFonts w:ascii="Arial" w:hAnsi="Arial" w:cs="Arial"/>
          <w:b/>
        </w:rPr>
      </w:pPr>
      <w:r>
        <w:rPr>
          <w:rFonts w:ascii="Arial" w:hAnsi="Arial" w:cs="Arial"/>
          <w:b/>
        </w:rPr>
        <w:t>Účinnost</w:t>
      </w:r>
    </w:p>
    <w:p w14:paraId="7FE78F75" w14:textId="77777777" w:rsidR="00460A17" w:rsidRDefault="00460A17">
      <w:pPr>
        <w:jc w:val="center"/>
        <w:rPr>
          <w:rFonts w:ascii="Arial" w:hAnsi="Arial" w:cs="Arial"/>
          <w:b/>
          <w:sz w:val="22"/>
          <w:szCs w:val="22"/>
        </w:rPr>
      </w:pPr>
    </w:p>
    <w:p w14:paraId="7FE78F76" w14:textId="70C15CD0" w:rsidR="00460A17" w:rsidRDefault="00000000">
      <w:pPr>
        <w:pStyle w:val="Odstavec"/>
      </w:pPr>
      <w:r>
        <w:rPr>
          <w:sz w:val="24"/>
          <w:szCs w:val="24"/>
        </w:rPr>
        <w:t xml:space="preserve">Tato obecně závazná vyhláška nabývá účinnosti dnem </w:t>
      </w:r>
      <w:r w:rsidR="00F43D5D">
        <w:rPr>
          <w:sz w:val="24"/>
          <w:szCs w:val="24"/>
        </w:rPr>
        <w:t>13</w:t>
      </w:r>
      <w:r>
        <w:rPr>
          <w:sz w:val="24"/>
          <w:szCs w:val="24"/>
        </w:rPr>
        <w:t>. března 2026.</w:t>
      </w:r>
    </w:p>
    <w:p w14:paraId="7FE78F77" w14:textId="77777777" w:rsidR="00460A17" w:rsidRDefault="00460A17">
      <w:pPr>
        <w:jc w:val="both"/>
        <w:rPr>
          <w:rFonts w:ascii="Arial" w:hAnsi="Arial" w:cs="Arial"/>
          <w:sz w:val="22"/>
          <w:szCs w:val="22"/>
        </w:rPr>
      </w:pPr>
    </w:p>
    <w:p w14:paraId="7FE78F78" w14:textId="77777777" w:rsidR="00460A17" w:rsidRDefault="00460A17">
      <w:pPr>
        <w:jc w:val="both"/>
        <w:rPr>
          <w:rFonts w:ascii="Arial" w:hAnsi="Arial" w:cs="Arial"/>
          <w:sz w:val="22"/>
          <w:szCs w:val="22"/>
        </w:rPr>
      </w:pPr>
    </w:p>
    <w:p w14:paraId="7FE78F79" w14:textId="77777777" w:rsidR="00460A17" w:rsidRDefault="00460A17">
      <w:pPr>
        <w:spacing w:after="120"/>
        <w:rPr>
          <w:rFonts w:ascii="Arial" w:hAnsi="Arial" w:cs="Arial"/>
          <w:sz w:val="22"/>
          <w:szCs w:val="22"/>
        </w:rPr>
      </w:pPr>
    </w:p>
    <w:p w14:paraId="7FE78F7A" w14:textId="77777777" w:rsidR="00460A17" w:rsidRDefault="00460A17">
      <w:pPr>
        <w:spacing w:after="120"/>
        <w:rPr>
          <w:rFonts w:ascii="Arial" w:hAnsi="Arial" w:cs="Arial"/>
          <w:sz w:val="22"/>
          <w:szCs w:val="22"/>
        </w:rPr>
      </w:pPr>
    </w:p>
    <w:p w14:paraId="7FE78F7B" w14:textId="77777777" w:rsidR="00460A17" w:rsidRDefault="00460A17">
      <w:pPr>
        <w:spacing w:after="120"/>
        <w:rPr>
          <w:rFonts w:ascii="Arial" w:hAnsi="Arial" w:cs="Arial"/>
          <w:sz w:val="22"/>
          <w:szCs w:val="22"/>
        </w:rPr>
      </w:pPr>
    </w:p>
    <w:p w14:paraId="7FE78F7C" w14:textId="77777777" w:rsidR="00460A17" w:rsidRDefault="00000000">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w:t>
      </w:r>
      <w:r>
        <w:rPr>
          <w:rFonts w:ascii="Arial" w:hAnsi="Arial" w:cs="Arial"/>
          <w:i/>
          <w:sz w:val="22"/>
          <w:szCs w:val="22"/>
        </w:rPr>
        <w:tab/>
        <w:t>………...................................</w:t>
      </w:r>
    </w:p>
    <w:p w14:paraId="7FE78F7D" w14:textId="77777777" w:rsidR="00460A17" w:rsidRDefault="00000000">
      <w:pPr>
        <w:pStyle w:val="Zkladntext"/>
        <w:tabs>
          <w:tab w:val="left" w:pos="709"/>
          <w:tab w:val="left" w:pos="6660"/>
        </w:tabs>
        <w:spacing w:after="0" w:line="288" w:lineRule="auto"/>
        <w:rPr>
          <w:rFonts w:ascii="Arial" w:hAnsi="Arial" w:cs="Arial"/>
          <w:sz w:val="22"/>
          <w:szCs w:val="22"/>
        </w:rPr>
      </w:pPr>
      <w:r>
        <w:rPr>
          <w:rFonts w:ascii="Arial" w:hAnsi="Arial" w:cs="Arial"/>
          <w:sz w:val="22"/>
          <w:szCs w:val="22"/>
        </w:rPr>
        <w:tab/>
        <w:t xml:space="preserve">Ing. Marek Svěntý v. r.                                       </w:t>
      </w:r>
      <w:r>
        <w:rPr>
          <w:rFonts w:ascii="Arial" w:hAnsi="Arial" w:cs="Arial"/>
          <w:sz w:val="22"/>
          <w:szCs w:val="22"/>
        </w:rPr>
        <w:tab/>
        <w:t>Mgr. Zdeněk Oborný v. r.</w:t>
      </w:r>
    </w:p>
    <w:p w14:paraId="7FE78F7E" w14:textId="77777777" w:rsidR="00460A17" w:rsidRDefault="00000000">
      <w:pPr>
        <w:pStyle w:val="Zkladntext"/>
        <w:tabs>
          <w:tab w:val="left" w:pos="1080"/>
        </w:tabs>
        <w:spacing w:after="0" w:line="288" w:lineRule="auto"/>
        <w:rPr>
          <w:rFonts w:ascii="Arial" w:hAnsi="Arial" w:cs="Arial"/>
          <w:sz w:val="22"/>
          <w:szCs w:val="22"/>
        </w:rPr>
      </w:pPr>
      <w:r>
        <w:rPr>
          <w:rFonts w:ascii="Arial" w:hAnsi="Arial" w:cs="Arial"/>
          <w:sz w:val="22"/>
          <w:szCs w:val="22"/>
        </w:rPr>
        <w:t xml:space="preserve">                    starosta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místostarosta</w:t>
      </w:r>
    </w:p>
    <w:p w14:paraId="7FE78F7F" w14:textId="77777777" w:rsidR="00460A17" w:rsidRDefault="00000000">
      <w:pPr>
        <w:pStyle w:val="Zkladntext"/>
        <w:tabs>
          <w:tab w:val="left" w:pos="1080"/>
          <w:tab w:val="left" w:pos="7020"/>
        </w:tabs>
        <w:spacing w:after="0" w:line="288" w:lineRule="auto"/>
      </w:pPr>
      <w:r>
        <w:rPr>
          <w:rFonts w:ascii="Arial" w:hAnsi="Arial" w:cs="Arial"/>
          <w:sz w:val="22"/>
          <w:szCs w:val="22"/>
        </w:rPr>
        <w:t xml:space="preserve">          obce Horní Domaslavice                                                        obce Horní Domaslavice</w:t>
      </w:r>
    </w:p>
    <w:p w14:paraId="7FE78F80" w14:textId="77777777" w:rsidR="00460A17" w:rsidRDefault="00460A17">
      <w:pPr>
        <w:pStyle w:val="Text"/>
        <w:jc w:val="both"/>
        <w:rPr>
          <w:b/>
          <w:color w:val="FF0000"/>
          <w:sz w:val="20"/>
          <w:szCs w:val="20"/>
        </w:rPr>
      </w:pPr>
    </w:p>
    <w:sectPr w:rsidR="00460A17">
      <w:pgSz w:w="11906" w:h="16838"/>
      <w:pgMar w:top="993" w:right="849" w:bottom="284" w:left="56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63864" w14:textId="77777777" w:rsidR="008766F3" w:rsidRDefault="008766F3">
      <w:r>
        <w:separator/>
      </w:r>
    </w:p>
  </w:endnote>
  <w:endnote w:type="continuationSeparator" w:id="0">
    <w:p w14:paraId="629F7EFB" w14:textId="77777777" w:rsidR="008766F3" w:rsidRDefault="0087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9847" w14:textId="77777777" w:rsidR="008766F3" w:rsidRDefault="008766F3">
      <w:r>
        <w:rPr>
          <w:color w:val="000000"/>
        </w:rPr>
        <w:separator/>
      </w:r>
    </w:p>
  </w:footnote>
  <w:footnote w:type="continuationSeparator" w:id="0">
    <w:p w14:paraId="5C1A17A8" w14:textId="77777777" w:rsidR="008766F3" w:rsidRDefault="008766F3">
      <w:r>
        <w:continuationSeparator/>
      </w:r>
    </w:p>
  </w:footnote>
  <w:footnote w:id="1">
    <w:p w14:paraId="7FE78F41" w14:textId="77777777" w:rsidR="00460A17" w:rsidRDefault="00000000">
      <w:pPr>
        <w:pStyle w:val="Textpoznpodarou"/>
        <w:jc w:val="both"/>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FE78F42" w14:textId="77777777" w:rsidR="00460A17" w:rsidRDefault="00460A17">
      <w:pPr>
        <w:pStyle w:val="Textpoznpodarou"/>
        <w:jc w:val="both"/>
      </w:pPr>
    </w:p>
    <w:p w14:paraId="7FE78F43" w14:textId="77777777" w:rsidR="00460A17" w:rsidRDefault="00460A17"/>
    <w:p w14:paraId="7FE78F44" w14:textId="77777777" w:rsidR="00460A17" w:rsidRDefault="00460A17"/>
    <w:p w14:paraId="7FE78F45" w14:textId="77777777" w:rsidR="00460A17" w:rsidRDefault="00460A17"/>
    <w:p w14:paraId="7FE78F46" w14:textId="77777777" w:rsidR="00000000" w:rsidRDefault="000000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51A19"/>
    <w:multiLevelType w:val="multilevel"/>
    <w:tmpl w:val="BCA21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5163EF2"/>
    <w:multiLevelType w:val="multilevel"/>
    <w:tmpl w:val="2E5499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2610380">
    <w:abstractNumId w:val="0"/>
  </w:num>
  <w:num w:numId="2" w16cid:durableId="1225217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60A17"/>
    <w:rsid w:val="000746A3"/>
    <w:rsid w:val="001214AC"/>
    <w:rsid w:val="00196B12"/>
    <w:rsid w:val="00460A17"/>
    <w:rsid w:val="008766F3"/>
    <w:rsid w:val="00D4177C"/>
    <w:rsid w:val="00F43D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8F41"/>
  <w15:docId w15:val="{50B27113-4835-4C03-B423-8645D367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rPr>
  </w:style>
  <w:style w:type="paragraph" w:styleId="Nadpis2">
    <w:name w:val="heading 2"/>
    <w:basedOn w:val="Normln"/>
    <w:next w:val="Normln"/>
    <w:uiPriority w:val="9"/>
    <w:semiHidden/>
    <w:unhideWhenUsed/>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rPr>
      <w:sz w:val="20"/>
      <w:szCs w:val="20"/>
    </w:rPr>
  </w:style>
  <w:style w:type="character" w:styleId="Znakapoznpodarou">
    <w:name w:val="footnote reference"/>
    <w:rPr>
      <w:position w:val="0"/>
      <w:vertAlign w:val="superscript"/>
    </w:rPr>
  </w:style>
  <w:style w:type="paragraph" w:customStyle="1" w:styleId="NormlnIMP">
    <w:name w:val="Normální_IMP"/>
    <w:basedOn w:val="Normln"/>
    <w:pPr>
      <w:overflowPunct w:val="0"/>
      <w:autoSpaceDE w:val="0"/>
      <w:spacing w:line="228" w:lineRule="auto"/>
      <w:jc w:val="both"/>
      <w:textAlignment w:val="baseline"/>
    </w:pPr>
    <w:rPr>
      <w:szCs w:val="20"/>
    </w:rPr>
  </w:style>
  <w:style w:type="character" w:styleId="Odkaznakoment">
    <w:name w:val="annotation reference"/>
    <w:rPr>
      <w:sz w:val="16"/>
      <w:szCs w:val="16"/>
    </w:rPr>
  </w:style>
  <w:style w:type="paragraph" w:styleId="Textkomente">
    <w:name w:val="annotation text"/>
    <w:basedOn w:val="Normln"/>
    <w:rPr>
      <w:sz w:val="20"/>
      <w:szCs w:val="20"/>
    </w:rPr>
  </w:style>
  <w:style w:type="paragraph" w:styleId="Zkladntextodsazen3">
    <w:name w:val="Body Text Indent 3"/>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character" w:customStyle="1" w:styleId="ZkladntextChar">
    <w:name w:val="Základní text Char"/>
    <w:rPr>
      <w:sz w:val="24"/>
    </w:rPr>
  </w:style>
  <w:style w:type="character" w:customStyle="1" w:styleId="TextpoznpodarouChar">
    <w:name w:val="Text pozn. pod čarou Char"/>
  </w:style>
  <w:style w:type="paragraph" w:styleId="Odstavecseseznamem">
    <w:name w:val="List Paragraph"/>
    <w:basedOn w:val="Normln"/>
    <w:pPr>
      <w:ind w:left="720"/>
      <w:contextualSpacing/>
    </w:pPr>
  </w:style>
  <w:style w:type="paragraph" w:customStyle="1" w:styleId="Text">
    <w:name w:val="Text"/>
    <w:basedOn w:val="Normln"/>
    <w:rPr>
      <w:rFonts w:ascii="Arial" w:hAnsi="Arial" w:cs="Arial"/>
    </w:rPr>
  </w:style>
  <w:style w:type="character" w:customStyle="1" w:styleId="TextChar">
    <w:name w:val="Text Char"/>
    <w:rPr>
      <w:rFonts w:ascii="Arial" w:hAnsi="Arial" w:cs="Arial"/>
      <w:sz w:val="24"/>
      <w:szCs w:val="24"/>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Odstavec">
    <w:name w:val="Odstavec"/>
    <w:basedOn w:val="Normln"/>
    <w:pPr>
      <w:tabs>
        <w:tab w:val="left" w:pos="567"/>
      </w:tabs>
      <w:spacing w:after="120" w:line="276" w:lineRule="auto"/>
      <w:jc w:val="both"/>
      <w:textAlignment w:val="baseline"/>
    </w:pPr>
    <w:rPr>
      <w:rFonts w:ascii="Arial" w:eastAsia="Arial" w:hAnsi="Arial" w:cs="Arial"/>
      <w:kern w:val="3"/>
      <w:sz w:val="22"/>
      <w:szCs w:val="22"/>
      <w:lang w:eastAsia="zh-CN" w:bidi="hi-IN"/>
    </w:rPr>
  </w:style>
  <w:style w:type="paragraph" w:styleId="Pedmtkomente">
    <w:name w:val="annotation subject"/>
    <w:basedOn w:val="Textkomente"/>
    <w:next w:val="Textkomente"/>
    <w:rPr>
      <w:b/>
      <w:bCs/>
    </w:rPr>
  </w:style>
  <w:style w:type="character" w:customStyle="1" w:styleId="TextkomenteChar">
    <w:name w:val="Text komentáře Char"/>
    <w:basedOn w:val="Standardnpsmoodstavce"/>
  </w:style>
  <w:style w:type="character" w:customStyle="1" w:styleId="PedmtkomenteChar">
    <w:name w:val="Předmět komentáře Cha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388</Words>
  <Characters>2292</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lastModifiedBy>Michaela Kolářová Válková</cp:lastModifiedBy>
  <cp:revision>2</cp:revision>
  <cp:lastPrinted>2026-02-13T16:38:00Z</cp:lastPrinted>
  <dcterms:created xsi:type="dcterms:W3CDTF">2026-02-26T14:43:00Z</dcterms:created>
  <dcterms:modified xsi:type="dcterms:W3CDTF">2026-02-26T14:43:00Z</dcterms:modified>
</cp:coreProperties>
</file>