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183" w:after="63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object w:dxaOrig="750" w:dyaOrig="764">
          <v:rect xmlns:o="urn:schemas-microsoft-com:office:office" xmlns:v="urn:schemas-microsoft-com:vml" id="rectole0000000000" style="width:37.500000pt;height:38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_</w:t>
      </w:r>
    </w:p>
    <w:p>
      <w:pPr>
        <w:spacing w:before="69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Obec Horní Lapa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</w:t>
        <w:br/>
        <w:t xml:space="preserve">Zastupitelstvo obce Horn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í Lapa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</w:t>
      </w:r>
    </w:p>
    <w:p>
      <w:pPr>
        <w:spacing w:before="69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Obecn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ě z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ávazná vyhlá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ška obce Horn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í Lapa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</w:t>
        <w:br/>
        <w:t xml:space="preserve">o m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ístním poplatku ze ps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ů</w:t>
      </w:r>
    </w:p>
    <w:p>
      <w:pPr>
        <w:spacing w:before="62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Zastupitelstvo obce Horní Lapa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 se na sv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ém zasedání dne 16. prosince 2024 usneslo vydat na základ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§ 14 zákona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 565/1990 Sb., o 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ístních poplatcích, ve zn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ějš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ředpisů (d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ále jen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ákon o místních poplatcích“), a v souladu s § 10 písm. d) a § 84 odst. 2 písm. h) zákona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 128/2000 Sb., o obc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(obecní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ízení), ve zn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ějš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ředpisů, tuto obecně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ávaznou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šku (d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ále jen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vyhl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ška“):</w:t>
      </w:r>
    </w:p>
    <w:p>
      <w:pPr>
        <w:spacing w:before="36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1</w:t>
        <w:br/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Úvodní ustanovení</w:t>
      </w:r>
    </w:p>
    <w:p>
      <w:pPr>
        <w:numPr>
          <w:ilvl w:val="0"/>
          <w:numId w:val="5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Obec Horní Lapa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 touto vyhl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škou zav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ádí místní poplatek ze ps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 (d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ále jen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poplatek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“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).</w:t>
      </w:r>
    </w:p>
    <w:p>
      <w:pPr>
        <w:numPr>
          <w:ilvl w:val="0"/>
          <w:numId w:val="5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Poplatkovým obdobím poplatku je kalendá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rok.</w:t>
      </w:r>
    </w:p>
    <w:p>
      <w:pPr>
        <w:numPr>
          <w:ilvl w:val="0"/>
          <w:numId w:val="5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Správcem poplatku je obecní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řad.</w:t>
      </w:r>
    </w:p>
    <w:p>
      <w:pPr>
        <w:spacing w:before="36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2</w:t>
        <w:br/>
        <w:t xml:space="preserve">Předmět poplatku a poplatn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ík</w:t>
      </w:r>
    </w:p>
    <w:p>
      <w:pPr>
        <w:numPr>
          <w:ilvl w:val="0"/>
          <w:numId w:val="7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Poplatek ze ps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 plat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dr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žitel psa. Držitelem je pro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čely tohoto poplatku osoba, kter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řihl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nebo má sídlo na území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Česk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republiky (dále jen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ík“); poplatek ze ps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 plat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poplatník obci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podle svého místa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řihl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nebo sídla.</w:t>
      </w:r>
    </w:p>
    <w:p>
      <w:pPr>
        <w:numPr>
          <w:ilvl w:val="0"/>
          <w:numId w:val="7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Poplatek ze ps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 se plat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ze ps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 starš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3 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ů.</w:t>
      </w:r>
    </w:p>
    <w:p>
      <w:pPr>
        <w:spacing w:before="36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3</w:t>
        <w:br/>
        <w:t xml:space="preserve">Ohlašovac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í povinnost</w:t>
      </w:r>
    </w:p>
    <w:p>
      <w:pPr>
        <w:numPr>
          <w:ilvl w:val="0"/>
          <w:numId w:val="9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Poplatník je povinen podat správci poplatku ohlá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nejpozd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ěji do 15 dnů ode dne, kdy se pes stal starš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ím 3 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ů, nebo ode dne, kdy nabyl psa starš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ího 3 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ů;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údaje uvád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v ohlá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upravuje zákon.</w:t>
      </w:r>
    </w:p>
    <w:p>
      <w:pPr>
        <w:numPr>
          <w:ilvl w:val="0"/>
          <w:numId w:val="9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Dojde-li ke zm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ěně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údaj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 uveden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v ohlá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í, je poplatník povinen tuto zm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ěnu ozn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ámit do 15 dn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 ode dne, kdy nastala.</w:t>
      </w:r>
    </w:p>
    <w:p>
      <w:pPr>
        <w:spacing w:before="36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4</w:t>
        <w:br/>
        <w:t xml:space="preserve">Sazba poplatku</w:t>
      </w:r>
    </w:p>
    <w:p>
      <w:pPr>
        <w:numPr>
          <w:ilvl w:val="0"/>
          <w:numId w:val="11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Sazba poplatku za kalendá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rok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í:</w:t>
      </w:r>
    </w:p>
    <w:p>
      <w:pPr>
        <w:numPr>
          <w:ilvl w:val="0"/>
          <w:numId w:val="11"/>
        </w:numPr>
        <w:spacing w:before="0" w:after="0" w:line="240"/>
        <w:ind w:right="0" w:left="72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 jednoho psa 200 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č,</w:t>
      </w:r>
    </w:p>
    <w:p>
      <w:pPr>
        <w:numPr>
          <w:ilvl w:val="0"/>
          <w:numId w:val="11"/>
        </w:numPr>
        <w:spacing w:before="0" w:after="0" w:line="240"/>
        <w:ind w:right="0" w:left="72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 druhého a ka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dal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ího psa tého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 držitele 200 Kč,</w:t>
      </w:r>
    </w:p>
    <w:p>
      <w:pPr>
        <w:numPr>
          <w:ilvl w:val="0"/>
          <w:numId w:val="11"/>
        </w:numPr>
        <w:spacing w:before="0" w:after="0" w:line="240"/>
        <w:ind w:right="0" w:left="72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 psa, jeho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 držitelem je osoba starš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65 let, 200 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č,</w:t>
      </w:r>
    </w:p>
    <w:p>
      <w:pPr>
        <w:numPr>
          <w:ilvl w:val="0"/>
          <w:numId w:val="11"/>
        </w:numPr>
        <w:spacing w:before="0" w:after="0" w:line="240"/>
        <w:ind w:right="0" w:left="72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 druhého a ka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dal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ího psa tého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 držitele, kter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ým je osoba star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65 let, 200 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</w:t>
      </w:r>
    </w:p>
    <w:p>
      <w:pPr>
        <w:spacing w:before="0" w:after="0" w:line="240"/>
        <w:ind w:right="0" w:left="964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ípad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trv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ání poplatkové povinnosti po dobu krat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 jeden rok se plat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poplatek v pom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ěrn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vý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ši, kter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odpovídá 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čtu i započat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kalendá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ů.</w:t>
      </w:r>
    </w:p>
    <w:p>
      <w:pPr>
        <w:spacing w:before="36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5</w:t>
        <w:br/>
        <w:t xml:space="preserve">Splatnost poplatku</w:t>
      </w:r>
    </w:p>
    <w:p>
      <w:pPr>
        <w:numPr>
          <w:ilvl w:val="0"/>
          <w:numId w:val="16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Poplatek je splatný nejpozd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ěji do 31. března př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kalendá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ího roku.</w:t>
      </w:r>
    </w:p>
    <w:p>
      <w:pPr>
        <w:numPr>
          <w:ilvl w:val="0"/>
          <w:numId w:val="16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Vznikne-li poplatková povinnost po datu splatnosti uvedeném v odstavci 1, je poplatek splatný nejpozd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ěji do patn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áctého dne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íce, který následuje po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íci, ve kterém poplatková povinnost vznikla.</w:t>
      </w:r>
    </w:p>
    <w:p>
      <w:pPr>
        <w:numPr>
          <w:ilvl w:val="0"/>
          <w:numId w:val="16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ůta splatnosti neskonč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poplatníkovi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íve ne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 lhůta pro 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ání ohlá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podle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čl. 3 odst. 1 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éto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šky.</w:t>
      </w:r>
    </w:p>
    <w:p>
      <w:pPr>
        <w:spacing w:before="36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6</w:t>
        <w:br/>
        <w:t xml:space="preserve"> Osvobozen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í</w:t>
      </w:r>
    </w:p>
    <w:p>
      <w:pPr>
        <w:numPr>
          <w:ilvl w:val="0"/>
          <w:numId w:val="18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 poplatku ze ps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 je osvobozen držitel psa, kter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ým je osoba nevidomá, osoba, která je pova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ána za závislou na pomoci jiné fyzické osoby podle zákona upravujícího sociální slu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žby, osoba, kter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 dr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žitelem průkazu ZTP nebo ZTP/P, osoba prov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ící výcvik ps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 určen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k doprovodu 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ěchto osob, osoba provozuj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ící útulek pro zví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řata nebo osoba, kter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stanoví povinnost dr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a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ívání psa zvlá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právní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ředpis.</w:t>
      </w:r>
    </w:p>
    <w:p>
      <w:pPr>
        <w:numPr>
          <w:ilvl w:val="0"/>
          <w:numId w:val="18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ípad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ě, že poplatn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 nesplní povinnost ohlásit údaj rozhodný pro osvobození ve 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stanovených touto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škou nebo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ákonem, nárok na osvobození zaniká.</w:t>
      </w:r>
    </w:p>
    <w:p>
      <w:pPr>
        <w:spacing w:before="36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7</w:t>
        <w:br/>
        <w:t xml:space="preserve"> Přechodn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é a zru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šovac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í ustanovení</w:t>
      </w:r>
    </w:p>
    <w:p>
      <w:pPr>
        <w:numPr>
          <w:ilvl w:val="0"/>
          <w:numId w:val="20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Poplatkové povinnosti vzniklé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 nabyt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ím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éto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šky se posuzuj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podle dosavadních právních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ředpisů.</w:t>
      </w:r>
    </w:p>
    <w:p>
      <w:pPr>
        <w:numPr>
          <w:ilvl w:val="0"/>
          <w:numId w:val="20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Zru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šuje se obecně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ávazná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obce Horn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Lapa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 č. 2/2023, o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ístním poplatku ze ps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ů, ze dne 6. prosince 2023.</w:t>
      </w:r>
    </w:p>
    <w:p>
      <w:pPr>
        <w:spacing w:before="36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8</w:t>
        <w:br/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činnost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Tato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nab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ývá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dnem 1. ledna 2025.</w:t>
      </w:r>
    </w:p>
    <w:tbl>
      <w:tblPr/>
      <w:tblGrid>
        <w:gridCol w:w="4850"/>
        <w:gridCol w:w="4851"/>
      </w:tblGrid>
      <w:tr>
        <w:trPr>
          <w:trHeight w:val="1757" w:hRule="auto"/>
          <w:jc w:val="left"/>
        </w:trPr>
        <w:tc>
          <w:tcPr>
            <w:tcW w:w="485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Jaroslava Hude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čkov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 v. r.</w:t>
              <w:br/>
              <w:t xml:space="preserve">starostka</w:t>
            </w:r>
          </w:p>
        </w:tc>
        <w:tc>
          <w:tcPr>
            <w:tcW w:w="485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Miroslava Holubová v. r.</w:t>
              <w:br/>
              <w:t xml:space="preserve">místostarostka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num w:numId="5">
    <w:abstractNumId w:val="42"/>
  </w:num>
  <w:num w:numId="7">
    <w:abstractNumId w:val="36"/>
  </w:num>
  <w:num w:numId="9">
    <w:abstractNumId w:val="30"/>
  </w:num>
  <w:num w:numId="11">
    <w:abstractNumId w:val="24"/>
  </w:num>
  <w:num w:numId="14">
    <w:abstractNumId w:val="18"/>
  </w:num>
  <w:num w:numId="16">
    <w:abstractNumId w:val="12"/>
  </w:num>
  <w:num w:numId="18">
    <w:abstractNumId w:val="6"/>
  </w:num>
  <w:num w:numId="2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