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6F6A5" w14:textId="77777777" w:rsidR="00733FAC" w:rsidRPr="005439C5" w:rsidRDefault="00733FAC" w:rsidP="009F0AD3">
      <w:pPr>
        <w:jc w:val="center"/>
        <w:rPr>
          <w:rFonts w:ascii="Century Gothic" w:hAnsi="Century Gothic" w:cs="Arial"/>
          <w:b/>
          <w:sz w:val="20"/>
          <w:szCs w:val="20"/>
        </w:rPr>
      </w:pPr>
      <w:r w:rsidRPr="005439C5">
        <w:rPr>
          <w:rFonts w:ascii="Century Gothic" w:hAnsi="Century Gothic" w:cs="Arial"/>
          <w:b/>
          <w:sz w:val="20"/>
          <w:szCs w:val="20"/>
        </w:rPr>
        <w:t>Obecně závazná vyhláška Ústeckého kraje</w:t>
      </w:r>
    </w:p>
    <w:p w14:paraId="5F80B66F" w14:textId="41BFC065" w:rsidR="005439C5" w:rsidRPr="005439C5" w:rsidRDefault="005439C5" w:rsidP="005439C5">
      <w:pPr>
        <w:jc w:val="center"/>
        <w:rPr>
          <w:rFonts w:ascii="Century Gothic" w:hAnsi="Century Gothic" w:cs="CenturyGothic-Bold"/>
          <w:b/>
          <w:bCs/>
          <w:color w:val="000000"/>
          <w:sz w:val="20"/>
          <w:szCs w:val="20"/>
        </w:rPr>
      </w:pPr>
      <w:r w:rsidRPr="005439C5">
        <w:rPr>
          <w:rFonts w:ascii="Century Gothic" w:hAnsi="Century Gothic" w:cs="Century Gothic"/>
          <w:color w:val="000000"/>
          <w:sz w:val="24"/>
          <w:szCs w:val="24"/>
        </w:rPr>
        <w:t xml:space="preserve"> </w:t>
      </w:r>
      <w:r w:rsidRPr="005439C5">
        <w:rPr>
          <w:rFonts w:ascii="Century Gothic" w:hAnsi="Century Gothic" w:cs="Century Gothic"/>
          <w:b/>
          <w:bCs/>
          <w:color w:val="000000"/>
          <w:sz w:val="20"/>
          <w:szCs w:val="20"/>
        </w:rPr>
        <w:t>č.</w:t>
      </w:r>
      <w:proofErr w:type="gramStart"/>
      <w:r w:rsidRPr="005439C5">
        <w:rPr>
          <w:rFonts w:ascii="Century Gothic" w:hAnsi="Century Gothic" w:cs="Century Gothic"/>
          <w:b/>
          <w:bCs/>
          <w:color w:val="000000"/>
          <w:sz w:val="20"/>
          <w:szCs w:val="20"/>
        </w:rPr>
        <w:t xml:space="preserve"> ….</w:t>
      </w:r>
      <w:proofErr w:type="gramEnd"/>
      <w:r w:rsidRPr="005439C5">
        <w:rPr>
          <w:rFonts w:ascii="Century Gothic" w:hAnsi="Century Gothic" w:cs="Century Gothic"/>
          <w:b/>
          <w:bCs/>
          <w:color w:val="000000"/>
          <w:sz w:val="20"/>
          <w:szCs w:val="20"/>
        </w:rPr>
        <w:t>/</w:t>
      </w:r>
      <w:r w:rsidRPr="005439C5">
        <w:rPr>
          <w:rFonts w:ascii="Century Gothic" w:hAnsi="Century Gothic" w:cs="CenturyGothic-Bold"/>
          <w:b/>
          <w:bCs/>
          <w:color w:val="000000"/>
          <w:sz w:val="20"/>
          <w:szCs w:val="20"/>
        </w:rPr>
        <w:t xml:space="preserve">2023 ze dne </w:t>
      </w:r>
      <w:r w:rsidR="009737D1">
        <w:rPr>
          <w:rFonts w:ascii="Century Gothic" w:hAnsi="Century Gothic" w:cs="CenturyGothic-Bold"/>
          <w:b/>
          <w:bCs/>
          <w:color w:val="000000"/>
          <w:sz w:val="20"/>
          <w:szCs w:val="20"/>
        </w:rPr>
        <w:t>30</w:t>
      </w:r>
      <w:r w:rsidRPr="005439C5">
        <w:rPr>
          <w:rFonts w:ascii="Century Gothic" w:hAnsi="Century Gothic" w:cs="CenturyGothic-Bold"/>
          <w:b/>
          <w:bCs/>
          <w:color w:val="000000"/>
          <w:sz w:val="20"/>
          <w:szCs w:val="20"/>
        </w:rPr>
        <w:t>.</w:t>
      </w:r>
      <w:r w:rsidR="009737D1">
        <w:rPr>
          <w:rFonts w:ascii="Century Gothic" w:hAnsi="Century Gothic" w:cs="CenturyGothic-Bold"/>
          <w:b/>
          <w:bCs/>
          <w:color w:val="000000"/>
          <w:sz w:val="20"/>
          <w:szCs w:val="20"/>
        </w:rPr>
        <w:t>10</w:t>
      </w:r>
      <w:r w:rsidRPr="005439C5">
        <w:rPr>
          <w:rFonts w:ascii="Century Gothic" w:hAnsi="Century Gothic" w:cs="CenturyGothic-Bold"/>
          <w:b/>
          <w:bCs/>
          <w:color w:val="000000"/>
          <w:sz w:val="20"/>
          <w:szCs w:val="20"/>
        </w:rPr>
        <w:t xml:space="preserve">.2023, </w:t>
      </w:r>
    </w:p>
    <w:p w14:paraId="7599F7F9" w14:textId="73A01634" w:rsidR="00733FAC" w:rsidRPr="005439C5" w:rsidRDefault="00733FAC" w:rsidP="005439C5">
      <w:pPr>
        <w:jc w:val="center"/>
        <w:rPr>
          <w:rFonts w:ascii="Century Gothic" w:hAnsi="Century Gothic" w:cs="Arial"/>
          <w:b/>
          <w:sz w:val="20"/>
          <w:szCs w:val="20"/>
        </w:rPr>
      </w:pPr>
      <w:r w:rsidRPr="005439C5">
        <w:rPr>
          <w:rFonts w:ascii="Century Gothic" w:hAnsi="Century Gothic" w:cs="Arial"/>
          <w:b/>
          <w:sz w:val="20"/>
          <w:szCs w:val="20"/>
        </w:rPr>
        <w:t xml:space="preserve">kterou se vyhlašuje závazná část </w:t>
      </w:r>
      <w:r w:rsidR="001238F7" w:rsidRPr="005439C5">
        <w:rPr>
          <w:rFonts w:ascii="Century Gothic" w:hAnsi="Century Gothic" w:cs="Arial"/>
          <w:b/>
          <w:sz w:val="20"/>
          <w:szCs w:val="20"/>
        </w:rPr>
        <w:t xml:space="preserve">aktualizovaného </w:t>
      </w:r>
      <w:r w:rsidRPr="005439C5">
        <w:rPr>
          <w:rFonts w:ascii="Century Gothic" w:hAnsi="Century Gothic" w:cs="Arial"/>
          <w:b/>
          <w:sz w:val="20"/>
          <w:szCs w:val="20"/>
        </w:rPr>
        <w:t xml:space="preserve">Plánu odpadového hospodářství Ústeckého kraje pro období </w:t>
      </w:r>
      <w:proofErr w:type="gramStart"/>
      <w:r w:rsidRPr="005439C5">
        <w:rPr>
          <w:rFonts w:ascii="Century Gothic" w:hAnsi="Century Gothic" w:cs="Arial"/>
          <w:b/>
          <w:sz w:val="20"/>
          <w:szCs w:val="20"/>
        </w:rPr>
        <w:t>2016 – 2025</w:t>
      </w:r>
      <w:proofErr w:type="gramEnd"/>
      <w:r w:rsidR="001238F7" w:rsidRPr="005439C5">
        <w:rPr>
          <w:rFonts w:ascii="Century Gothic" w:hAnsi="Century Gothic" w:cs="Arial"/>
          <w:b/>
          <w:sz w:val="20"/>
          <w:szCs w:val="20"/>
        </w:rPr>
        <w:t xml:space="preserve"> s výhledem do roku 2035</w:t>
      </w:r>
    </w:p>
    <w:p w14:paraId="2ECAF974" w14:textId="1E6A5C17" w:rsidR="00733FAC" w:rsidRDefault="00733FAC" w:rsidP="005439C5">
      <w:pPr>
        <w:pStyle w:val="Default"/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 xml:space="preserve">Zastupitelstvo Ústeckého kraje v souladu s ustanovením </w:t>
      </w:r>
      <w:r w:rsidR="0073776B" w:rsidRPr="00875C0E">
        <w:rPr>
          <w:rFonts w:ascii="Century Gothic" w:hAnsi="Century Gothic" w:cs="Arial"/>
          <w:sz w:val="20"/>
          <w:szCs w:val="20"/>
        </w:rPr>
        <w:t xml:space="preserve">§ 35 odst. 2 písm. c) zákona č. 129/2000 Sb., o krajích (krajské zřízení), ve znění pozdějších předpisů, a na základě ustanovení </w:t>
      </w:r>
      <w:r w:rsidR="001238F7" w:rsidRPr="00875C0E">
        <w:rPr>
          <w:rFonts w:ascii="Century Gothic" w:hAnsi="Century Gothic" w:cs="Arial"/>
          <w:sz w:val="20"/>
          <w:szCs w:val="20"/>
        </w:rPr>
        <w:t xml:space="preserve">§ 154 odst. 2 zákona č. 541/2020 Sb., o odpadech spolu s § </w:t>
      </w:r>
      <w:r w:rsidR="0073776B" w:rsidRPr="00875C0E">
        <w:rPr>
          <w:rFonts w:ascii="Century Gothic" w:hAnsi="Century Gothic" w:cs="Arial"/>
          <w:sz w:val="20"/>
          <w:szCs w:val="20"/>
        </w:rPr>
        <w:t>43 odst. 11 zákona č. 185/2001 Sb., vydává obecně závaznou vyhlášku</w:t>
      </w:r>
      <w:r w:rsidR="005439C5">
        <w:rPr>
          <w:rFonts w:ascii="Century Gothic" w:hAnsi="Century Gothic" w:cs="Arial"/>
          <w:sz w:val="20"/>
          <w:szCs w:val="20"/>
        </w:rPr>
        <w:t xml:space="preserve"> </w:t>
      </w:r>
      <w:r w:rsidR="005439C5" w:rsidRPr="005439C5">
        <w:rPr>
          <w:rFonts w:ascii="Century Gothic" w:hAnsi="Century Gothic" w:cs="Century Gothic"/>
          <w:sz w:val="20"/>
          <w:szCs w:val="20"/>
        </w:rPr>
        <w:t>č. …../20</w:t>
      </w:r>
      <w:r w:rsidR="005439C5" w:rsidRPr="005439C5">
        <w:rPr>
          <w:rFonts w:ascii="CenturyGothic" w:hAnsi="CenturyGothic" w:cs="CenturyGothic"/>
          <w:sz w:val="20"/>
          <w:szCs w:val="20"/>
        </w:rPr>
        <w:t xml:space="preserve">23 ze dne </w:t>
      </w:r>
      <w:r w:rsidR="009737D1">
        <w:rPr>
          <w:rFonts w:ascii="CenturyGothic" w:hAnsi="CenturyGothic" w:cs="CenturyGothic"/>
          <w:sz w:val="20"/>
          <w:szCs w:val="20"/>
        </w:rPr>
        <w:t>30.10</w:t>
      </w:r>
      <w:r w:rsidR="005439C5" w:rsidRPr="005439C5">
        <w:rPr>
          <w:rFonts w:ascii="CenturyGothic" w:hAnsi="CenturyGothic" w:cs="CenturyGothic"/>
          <w:sz w:val="20"/>
          <w:szCs w:val="20"/>
        </w:rPr>
        <w:t>.2023,</w:t>
      </w:r>
      <w:r w:rsidR="002547B8">
        <w:rPr>
          <w:rFonts w:ascii="Century Gothic" w:hAnsi="Century Gothic" w:cs="Arial"/>
          <w:sz w:val="20"/>
          <w:szCs w:val="20"/>
        </w:rPr>
        <w:t xml:space="preserve"> </w:t>
      </w:r>
      <w:r w:rsidR="0073776B" w:rsidRPr="00875C0E">
        <w:rPr>
          <w:rFonts w:ascii="Century Gothic" w:hAnsi="Century Gothic" w:cs="Arial"/>
          <w:sz w:val="20"/>
          <w:szCs w:val="20"/>
        </w:rPr>
        <w:t>kterou se vyhlašuje závazná část</w:t>
      </w:r>
      <w:r w:rsidR="001238F7" w:rsidRPr="00875C0E">
        <w:rPr>
          <w:rFonts w:ascii="Century Gothic" w:hAnsi="Century Gothic" w:cs="Arial"/>
          <w:sz w:val="20"/>
          <w:szCs w:val="20"/>
        </w:rPr>
        <w:t xml:space="preserve"> aktualizovaného</w:t>
      </w:r>
      <w:r w:rsidR="0073776B" w:rsidRPr="00875C0E">
        <w:rPr>
          <w:rFonts w:ascii="Century Gothic" w:hAnsi="Century Gothic" w:cs="Arial"/>
          <w:sz w:val="20"/>
          <w:szCs w:val="20"/>
        </w:rPr>
        <w:t xml:space="preserve"> Plánu odpadového hospodářství Ústeckého kraje pro období 2016 – 2025 </w:t>
      </w:r>
      <w:r w:rsidR="001238F7" w:rsidRPr="00875C0E">
        <w:rPr>
          <w:rFonts w:ascii="Century Gothic" w:hAnsi="Century Gothic" w:cs="Arial"/>
          <w:sz w:val="20"/>
          <w:szCs w:val="20"/>
        </w:rPr>
        <w:t>s výhledem do roku 20</w:t>
      </w:r>
      <w:r w:rsidR="00C53A59">
        <w:rPr>
          <w:rFonts w:ascii="Century Gothic" w:hAnsi="Century Gothic" w:cs="Arial"/>
          <w:sz w:val="20"/>
          <w:szCs w:val="20"/>
        </w:rPr>
        <w:t>35</w:t>
      </w:r>
      <w:r w:rsidR="001238F7" w:rsidRPr="00875C0E">
        <w:rPr>
          <w:rFonts w:ascii="Century Gothic" w:hAnsi="Century Gothic" w:cs="Arial"/>
          <w:sz w:val="20"/>
          <w:szCs w:val="20"/>
        </w:rPr>
        <w:t xml:space="preserve"> </w:t>
      </w:r>
      <w:r w:rsidR="0073776B" w:rsidRPr="00875C0E">
        <w:rPr>
          <w:rFonts w:ascii="Century Gothic" w:hAnsi="Century Gothic" w:cs="Arial"/>
          <w:sz w:val="20"/>
          <w:szCs w:val="20"/>
        </w:rPr>
        <w:t xml:space="preserve">(dále jen „vyhláška“). </w:t>
      </w:r>
    </w:p>
    <w:p w14:paraId="4BF8F458" w14:textId="77777777" w:rsidR="005439C5" w:rsidRPr="005439C5" w:rsidRDefault="005439C5" w:rsidP="005439C5">
      <w:pPr>
        <w:pStyle w:val="Default"/>
        <w:jc w:val="both"/>
        <w:rPr>
          <w:rFonts w:ascii="Century Gothic" w:hAnsi="Century Gothic" w:cs="Century Gothic"/>
        </w:rPr>
      </w:pPr>
    </w:p>
    <w:p w14:paraId="3BD0A37E" w14:textId="77777777" w:rsidR="0073776B" w:rsidRPr="00875C0E" w:rsidRDefault="0073776B" w:rsidP="0073776B">
      <w:pPr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Čl. 1</w:t>
      </w:r>
    </w:p>
    <w:p w14:paraId="4E1CF622" w14:textId="77777777" w:rsidR="0073776B" w:rsidRPr="00875C0E" w:rsidRDefault="0073776B" w:rsidP="00435F2F">
      <w:p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Účel vyhlášky</w:t>
      </w:r>
    </w:p>
    <w:p w14:paraId="481B5CA1" w14:textId="77777777" w:rsidR="0073776B" w:rsidRPr="00875C0E" w:rsidRDefault="0073776B" w:rsidP="00435F2F">
      <w:pPr>
        <w:pStyle w:val="Odstavecseseznamem"/>
        <w:numPr>
          <w:ilvl w:val="0"/>
          <w:numId w:val="1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 xml:space="preserve">Účelem této vyhlášky je vyhlášení závazné části </w:t>
      </w:r>
      <w:r w:rsidR="00875C0E" w:rsidRPr="00875C0E">
        <w:rPr>
          <w:rFonts w:ascii="Century Gothic" w:hAnsi="Century Gothic" w:cs="Arial"/>
          <w:sz w:val="20"/>
          <w:szCs w:val="20"/>
        </w:rPr>
        <w:t xml:space="preserve">aktualizovaného </w:t>
      </w:r>
      <w:r w:rsidRPr="00875C0E">
        <w:rPr>
          <w:rFonts w:ascii="Century Gothic" w:hAnsi="Century Gothic" w:cs="Arial"/>
          <w:sz w:val="20"/>
          <w:szCs w:val="20"/>
        </w:rPr>
        <w:t xml:space="preserve">Plánu odpadového hospodářství Ústeckého kraje pro období </w:t>
      </w:r>
      <w:proofErr w:type="gramStart"/>
      <w:r w:rsidRPr="00875C0E">
        <w:rPr>
          <w:rFonts w:ascii="Century Gothic" w:hAnsi="Century Gothic" w:cs="Arial"/>
          <w:sz w:val="20"/>
          <w:szCs w:val="20"/>
        </w:rPr>
        <w:t>2016 – 2025</w:t>
      </w:r>
      <w:proofErr w:type="gramEnd"/>
      <w:r w:rsidR="00875C0E" w:rsidRPr="00875C0E">
        <w:rPr>
          <w:rFonts w:ascii="Century Gothic" w:hAnsi="Century Gothic" w:cs="Arial"/>
          <w:sz w:val="20"/>
          <w:szCs w:val="20"/>
        </w:rPr>
        <w:t xml:space="preserve"> s výhledem do roku 2035</w:t>
      </w:r>
      <w:r w:rsidRPr="00875C0E">
        <w:rPr>
          <w:rFonts w:ascii="Century Gothic" w:hAnsi="Century Gothic" w:cs="Arial"/>
          <w:sz w:val="20"/>
          <w:szCs w:val="20"/>
        </w:rPr>
        <w:t xml:space="preserve"> (dále jen „</w:t>
      </w:r>
      <w:r w:rsidR="0063289C" w:rsidRPr="00875C0E">
        <w:rPr>
          <w:rFonts w:ascii="Century Gothic" w:hAnsi="Century Gothic" w:cs="Arial"/>
          <w:sz w:val="20"/>
          <w:szCs w:val="20"/>
        </w:rPr>
        <w:t>plán odpadového hospodářství kraje</w:t>
      </w:r>
      <w:r w:rsidRPr="00875C0E">
        <w:rPr>
          <w:rFonts w:ascii="Century Gothic" w:hAnsi="Century Gothic" w:cs="Arial"/>
          <w:sz w:val="20"/>
          <w:szCs w:val="20"/>
        </w:rPr>
        <w:t xml:space="preserve">“), která </w:t>
      </w:r>
      <w:r w:rsidR="009F56F7" w:rsidRPr="00875C0E">
        <w:rPr>
          <w:rFonts w:ascii="Century Gothic" w:hAnsi="Century Gothic" w:cs="Arial"/>
          <w:sz w:val="20"/>
          <w:szCs w:val="20"/>
        </w:rPr>
        <w:t>obsahuje cíle a opatření pro předcházení vzniku odpadů a stanoví cíle, zásady a opatření k jejich dosažení včetně preferovaných způsobů nakládání a soustavu indikátorů pro plnění cílů plánu odpadového hospodářství kraje pro</w:t>
      </w:r>
    </w:p>
    <w:p w14:paraId="5CBD6401" w14:textId="77777777" w:rsidR="009F56F7" w:rsidRPr="00875C0E" w:rsidRDefault="009F56F7" w:rsidP="00435F2F">
      <w:pPr>
        <w:pStyle w:val="Odstavecseseznamem"/>
        <w:numPr>
          <w:ilvl w:val="0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nakládání s komunálními odpady, zejmé</w:t>
      </w:r>
      <w:r w:rsidR="0019074F" w:rsidRPr="00875C0E">
        <w:rPr>
          <w:rFonts w:ascii="Century Gothic" w:hAnsi="Century Gothic" w:cs="Arial"/>
          <w:sz w:val="20"/>
          <w:szCs w:val="20"/>
        </w:rPr>
        <w:t>na směsným komunálním odpadem a </w:t>
      </w:r>
      <w:r w:rsidRPr="00875C0E">
        <w:rPr>
          <w:rFonts w:ascii="Century Gothic" w:hAnsi="Century Gothic" w:cs="Arial"/>
          <w:sz w:val="20"/>
          <w:szCs w:val="20"/>
        </w:rPr>
        <w:t>biologicky rozložitelnými odpady,</w:t>
      </w:r>
    </w:p>
    <w:p w14:paraId="68B25A32" w14:textId="77777777" w:rsidR="009F56F7" w:rsidRPr="00875C0E" w:rsidRDefault="0063289C" w:rsidP="00435F2F">
      <w:pPr>
        <w:pStyle w:val="Odstavecseseznamem"/>
        <w:numPr>
          <w:ilvl w:val="0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nakládání se stavebními odpady,</w:t>
      </w:r>
    </w:p>
    <w:p w14:paraId="1D3B1638" w14:textId="77777777" w:rsidR="0063289C" w:rsidRPr="00875C0E" w:rsidRDefault="0063289C" w:rsidP="00435F2F">
      <w:pPr>
        <w:pStyle w:val="Odstavecseseznamem"/>
        <w:numPr>
          <w:ilvl w:val="0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 xml:space="preserve">nakládání s obalovými odpady, </w:t>
      </w:r>
    </w:p>
    <w:p w14:paraId="7ED024F4" w14:textId="77777777" w:rsidR="0063289C" w:rsidRPr="00875C0E" w:rsidRDefault="0063289C" w:rsidP="00435F2F">
      <w:pPr>
        <w:pStyle w:val="Odstavecseseznamem"/>
        <w:numPr>
          <w:ilvl w:val="0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 xml:space="preserve">nakládání s výrobky s ukončenou životností a vybranými odpady podle části čtvrté zákona o odpadech, </w:t>
      </w:r>
    </w:p>
    <w:p w14:paraId="122690D7" w14:textId="77777777" w:rsidR="0063289C" w:rsidRPr="00875C0E" w:rsidRDefault="0063289C" w:rsidP="00435F2F">
      <w:pPr>
        <w:pStyle w:val="Odstavecseseznamem"/>
        <w:numPr>
          <w:ilvl w:val="0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 xml:space="preserve">nakládání s dalšími odpady, zejména nebezpečnými, </w:t>
      </w:r>
    </w:p>
    <w:p w14:paraId="6C8F46AB" w14:textId="77777777" w:rsidR="0063289C" w:rsidRPr="00875C0E" w:rsidRDefault="0063289C" w:rsidP="00435F2F">
      <w:pPr>
        <w:pStyle w:val="Odstavecseseznamem"/>
        <w:numPr>
          <w:ilvl w:val="0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přípravu na opětovné použití, recyklaci, využívání a odstraňování odpadů minimalizující nepříznivý dopad na životní prostředí,</w:t>
      </w:r>
    </w:p>
    <w:p w14:paraId="4F9701A9" w14:textId="77777777" w:rsidR="0063289C" w:rsidRPr="00875C0E" w:rsidRDefault="0063289C" w:rsidP="00435F2F">
      <w:pPr>
        <w:pStyle w:val="Odstavecseseznamem"/>
        <w:numPr>
          <w:ilvl w:val="0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snižování množství odpadů ukládaných na skládky, zejména biologicky rozložitelných odpadů,</w:t>
      </w:r>
    </w:p>
    <w:p w14:paraId="6F278DD4" w14:textId="77777777" w:rsidR="0063289C" w:rsidRPr="00875C0E" w:rsidRDefault="0063289C" w:rsidP="00435F2F">
      <w:pPr>
        <w:pStyle w:val="Odstavecseseznamem"/>
        <w:numPr>
          <w:ilvl w:val="0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snižování podílu biologicky rozložitelné složky ve směsném komunálním odpadu.</w:t>
      </w:r>
    </w:p>
    <w:p w14:paraId="5B78EB42" w14:textId="77777777" w:rsidR="0063289C" w:rsidRPr="00875C0E" w:rsidRDefault="0063289C" w:rsidP="00435F2F">
      <w:pPr>
        <w:pStyle w:val="Odstavecseseznamem"/>
        <w:jc w:val="both"/>
        <w:rPr>
          <w:rFonts w:ascii="Century Gothic" w:hAnsi="Century Gothic" w:cs="Arial"/>
          <w:sz w:val="20"/>
          <w:szCs w:val="20"/>
        </w:rPr>
      </w:pPr>
    </w:p>
    <w:p w14:paraId="48E63CE2" w14:textId="77777777" w:rsidR="0063289C" w:rsidRPr="00875C0E" w:rsidRDefault="0063289C" w:rsidP="00435F2F">
      <w:pPr>
        <w:pStyle w:val="Odstavecseseznamem"/>
        <w:numPr>
          <w:ilvl w:val="0"/>
          <w:numId w:val="1"/>
        </w:num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 xml:space="preserve">Závazná část </w:t>
      </w:r>
      <w:r w:rsidR="00FB3CA3">
        <w:rPr>
          <w:rFonts w:ascii="Century Gothic" w:hAnsi="Century Gothic" w:cs="Arial"/>
          <w:sz w:val="20"/>
          <w:szCs w:val="20"/>
        </w:rPr>
        <w:t xml:space="preserve">aktualizovaného </w:t>
      </w:r>
      <w:r w:rsidRPr="00875C0E">
        <w:rPr>
          <w:rFonts w:ascii="Century Gothic" w:hAnsi="Century Gothic" w:cs="Arial"/>
          <w:sz w:val="20"/>
          <w:szCs w:val="20"/>
        </w:rPr>
        <w:t>plánu odpadového hospodářství kraje je přílohou této vyhlášky.</w:t>
      </w:r>
    </w:p>
    <w:p w14:paraId="43BA983F" w14:textId="77777777" w:rsidR="0063289C" w:rsidRPr="00875C0E" w:rsidRDefault="0063289C" w:rsidP="00435F2F">
      <w:pPr>
        <w:jc w:val="both"/>
        <w:rPr>
          <w:rFonts w:ascii="Century Gothic" w:hAnsi="Century Gothic" w:cs="Arial"/>
          <w:sz w:val="20"/>
          <w:szCs w:val="20"/>
        </w:rPr>
      </w:pPr>
    </w:p>
    <w:p w14:paraId="686F832C" w14:textId="77777777" w:rsidR="0063289C" w:rsidRPr="00875C0E" w:rsidRDefault="0063289C" w:rsidP="00435F2F">
      <w:pPr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Čl. 2</w:t>
      </w:r>
    </w:p>
    <w:p w14:paraId="19082A78" w14:textId="40D666CB" w:rsidR="0063289C" w:rsidRPr="00875C0E" w:rsidRDefault="0063289C" w:rsidP="00435F2F">
      <w:pPr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 xml:space="preserve">Závazná část </w:t>
      </w:r>
      <w:r w:rsidR="00875C0E" w:rsidRPr="00875C0E">
        <w:rPr>
          <w:rFonts w:ascii="Century Gothic" w:hAnsi="Century Gothic" w:cs="Arial"/>
          <w:sz w:val="20"/>
          <w:szCs w:val="20"/>
        </w:rPr>
        <w:t xml:space="preserve">aktualizovaného </w:t>
      </w:r>
      <w:r w:rsidRPr="00875C0E">
        <w:rPr>
          <w:rFonts w:ascii="Century Gothic" w:hAnsi="Century Gothic" w:cs="Arial"/>
          <w:sz w:val="20"/>
          <w:szCs w:val="20"/>
        </w:rPr>
        <w:t xml:space="preserve">plánu odpadového hospodářství kraje je platná </w:t>
      </w:r>
      <w:r w:rsidR="00875C0E" w:rsidRPr="00875C0E">
        <w:rPr>
          <w:rFonts w:ascii="Century Gothic" w:hAnsi="Century Gothic" w:cs="Arial"/>
          <w:sz w:val="20"/>
          <w:szCs w:val="20"/>
        </w:rPr>
        <w:t>do 30.</w:t>
      </w:r>
      <w:r w:rsidR="009737D1">
        <w:rPr>
          <w:rFonts w:ascii="Century Gothic" w:hAnsi="Century Gothic" w:cs="Arial"/>
          <w:sz w:val="20"/>
          <w:szCs w:val="20"/>
        </w:rPr>
        <w:t>0</w:t>
      </w:r>
      <w:r w:rsidR="00875C0E" w:rsidRPr="00875C0E">
        <w:rPr>
          <w:rFonts w:ascii="Century Gothic" w:hAnsi="Century Gothic" w:cs="Arial"/>
          <w:sz w:val="20"/>
          <w:szCs w:val="20"/>
        </w:rPr>
        <w:t>6.2026</w:t>
      </w:r>
      <w:r w:rsidRPr="00875C0E">
        <w:rPr>
          <w:rFonts w:ascii="Century Gothic" w:hAnsi="Century Gothic" w:cs="Arial"/>
          <w:sz w:val="20"/>
          <w:szCs w:val="20"/>
        </w:rPr>
        <w:t>.</w:t>
      </w:r>
    </w:p>
    <w:p w14:paraId="6951FE41" w14:textId="77777777" w:rsidR="0063289C" w:rsidRPr="00875C0E" w:rsidRDefault="0063289C" w:rsidP="00435F2F">
      <w:pPr>
        <w:jc w:val="center"/>
        <w:rPr>
          <w:rFonts w:ascii="Century Gothic" w:hAnsi="Century Gothic" w:cs="Arial"/>
          <w:sz w:val="20"/>
          <w:szCs w:val="20"/>
        </w:rPr>
      </w:pPr>
    </w:p>
    <w:p w14:paraId="0993FA74" w14:textId="77777777" w:rsidR="009D75FC" w:rsidRPr="00875C0E" w:rsidRDefault="009D75FC" w:rsidP="00435F2F">
      <w:pPr>
        <w:jc w:val="center"/>
        <w:rPr>
          <w:rFonts w:ascii="Century Gothic" w:hAnsi="Century Gothic" w:cs="Arial"/>
          <w:sz w:val="20"/>
          <w:szCs w:val="20"/>
        </w:rPr>
      </w:pPr>
    </w:p>
    <w:p w14:paraId="0CFBEAC4" w14:textId="77777777" w:rsidR="009D75FC" w:rsidRDefault="009D75FC" w:rsidP="00435F2F">
      <w:pPr>
        <w:jc w:val="center"/>
        <w:rPr>
          <w:rFonts w:ascii="Century Gothic" w:hAnsi="Century Gothic" w:cs="Arial"/>
          <w:sz w:val="20"/>
          <w:szCs w:val="20"/>
        </w:rPr>
      </w:pPr>
    </w:p>
    <w:p w14:paraId="467AC83F" w14:textId="77777777" w:rsidR="006A5C49" w:rsidRDefault="006A5C49" w:rsidP="00435F2F">
      <w:pPr>
        <w:jc w:val="center"/>
        <w:rPr>
          <w:rFonts w:ascii="Century Gothic" w:hAnsi="Century Gothic" w:cs="Arial"/>
          <w:sz w:val="20"/>
          <w:szCs w:val="20"/>
        </w:rPr>
      </w:pPr>
    </w:p>
    <w:p w14:paraId="4FB80E30" w14:textId="77777777" w:rsidR="005439C5" w:rsidRPr="00875C0E" w:rsidRDefault="005439C5" w:rsidP="00435F2F">
      <w:pPr>
        <w:jc w:val="center"/>
        <w:rPr>
          <w:rFonts w:ascii="Century Gothic" w:hAnsi="Century Gothic" w:cs="Arial"/>
          <w:sz w:val="20"/>
          <w:szCs w:val="20"/>
        </w:rPr>
      </w:pPr>
    </w:p>
    <w:p w14:paraId="376A24A4" w14:textId="77777777" w:rsidR="0063289C" w:rsidRPr="00875C0E" w:rsidRDefault="0063289C" w:rsidP="00435F2F">
      <w:pPr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lastRenderedPageBreak/>
        <w:t>Čl. 3</w:t>
      </w:r>
    </w:p>
    <w:p w14:paraId="7E0C6D55" w14:textId="77777777" w:rsidR="0063289C" w:rsidRPr="00875C0E" w:rsidRDefault="0063289C" w:rsidP="00435F2F">
      <w:pPr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Zrušovací ustanovení</w:t>
      </w:r>
    </w:p>
    <w:p w14:paraId="3DCB5A34" w14:textId="77777777" w:rsidR="0063289C" w:rsidRPr="00875C0E" w:rsidRDefault="0063289C" w:rsidP="00435F2F">
      <w:pPr>
        <w:pStyle w:val="Odstavecseseznamem"/>
        <w:jc w:val="both"/>
        <w:rPr>
          <w:rFonts w:ascii="Century Gothic" w:hAnsi="Century Gothic" w:cs="Arial"/>
          <w:sz w:val="20"/>
          <w:szCs w:val="20"/>
        </w:rPr>
      </w:pPr>
    </w:p>
    <w:p w14:paraId="3D504E57" w14:textId="10638364" w:rsidR="002547B8" w:rsidRDefault="0063289C" w:rsidP="002547B8">
      <w:pPr>
        <w:pStyle w:val="Odstavecseseznamem"/>
        <w:ind w:left="0"/>
        <w:jc w:val="both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 xml:space="preserve">Zrušuje se </w:t>
      </w:r>
      <w:r w:rsidR="00435F2F" w:rsidRPr="00875C0E">
        <w:rPr>
          <w:rFonts w:ascii="Century Gothic" w:hAnsi="Century Gothic" w:cs="Arial"/>
          <w:sz w:val="20"/>
          <w:szCs w:val="20"/>
        </w:rPr>
        <w:t xml:space="preserve">obecně závazná </w:t>
      </w:r>
      <w:r w:rsidRPr="00875C0E">
        <w:rPr>
          <w:rFonts w:ascii="Century Gothic" w:hAnsi="Century Gothic" w:cs="Arial"/>
          <w:sz w:val="20"/>
          <w:szCs w:val="20"/>
        </w:rPr>
        <w:t xml:space="preserve">vyhláška Ústeckého kraje č. </w:t>
      </w:r>
      <w:r w:rsidR="00875C0E" w:rsidRPr="00875C0E">
        <w:rPr>
          <w:rFonts w:ascii="Century Gothic" w:hAnsi="Century Gothic" w:cs="Arial"/>
          <w:sz w:val="20"/>
          <w:szCs w:val="20"/>
        </w:rPr>
        <w:t>2</w:t>
      </w:r>
      <w:r w:rsidRPr="00875C0E">
        <w:rPr>
          <w:rFonts w:ascii="Century Gothic" w:hAnsi="Century Gothic" w:cs="Arial"/>
          <w:sz w:val="20"/>
          <w:szCs w:val="20"/>
        </w:rPr>
        <w:t>/20</w:t>
      </w:r>
      <w:r w:rsidR="00875C0E" w:rsidRPr="00875C0E">
        <w:rPr>
          <w:rFonts w:ascii="Century Gothic" w:hAnsi="Century Gothic" w:cs="Arial"/>
          <w:sz w:val="20"/>
          <w:szCs w:val="20"/>
        </w:rPr>
        <w:t>16</w:t>
      </w:r>
      <w:r w:rsidR="00435F2F" w:rsidRPr="00875C0E">
        <w:rPr>
          <w:rFonts w:ascii="Century Gothic" w:hAnsi="Century Gothic" w:cs="Arial"/>
          <w:sz w:val="20"/>
          <w:szCs w:val="20"/>
        </w:rPr>
        <w:t xml:space="preserve"> ze dne 2</w:t>
      </w:r>
      <w:r w:rsidR="00875C0E" w:rsidRPr="00875C0E">
        <w:rPr>
          <w:rFonts w:ascii="Century Gothic" w:hAnsi="Century Gothic" w:cs="Arial"/>
          <w:sz w:val="20"/>
          <w:szCs w:val="20"/>
        </w:rPr>
        <w:t>9</w:t>
      </w:r>
      <w:r w:rsidR="00435F2F" w:rsidRPr="00875C0E">
        <w:rPr>
          <w:rFonts w:ascii="Century Gothic" w:hAnsi="Century Gothic" w:cs="Arial"/>
          <w:sz w:val="20"/>
          <w:szCs w:val="20"/>
        </w:rPr>
        <w:t>. ledna 20</w:t>
      </w:r>
      <w:r w:rsidR="00875C0E" w:rsidRPr="00875C0E">
        <w:rPr>
          <w:rFonts w:ascii="Century Gothic" w:hAnsi="Century Gothic" w:cs="Arial"/>
          <w:sz w:val="20"/>
          <w:szCs w:val="20"/>
        </w:rPr>
        <w:t>16</w:t>
      </w:r>
      <w:r w:rsidRPr="00875C0E">
        <w:rPr>
          <w:rFonts w:ascii="Century Gothic" w:hAnsi="Century Gothic" w:cs="Arial"/>
          <w:sz w:val="20"/>
          <w:szCs w:val="20"/>
        </w:rPr>
        <w:t xml:space="preserve">, </w:t>
      </w:r>
      <w:r w:rsidR="00435F2F" w:rsidRPr="00875C0E">
        <w:rPr>
          <w:rFonts w:ascii="Century Gothic" w:hAnsi="Century Gothic" w:cs="Arial"/>
          <w:sz w:val="20"/>
          <w:szCs w:val="20"/>
        </w:rPr>
        <w:t>kterou se vyhlašuje závazná část Plánu odpadového hospodářství Ústeckého kraje.</w:t>
      </w:r>
    </w:p>
    <w:p w14:paraId="4CDA2417" w14:textId="77777777" w:rsidR="002547B8" w:rsidRDefault="002547B8" w:rsidP="002547B8">
      <w:pPr>
        <w:pStyle w:val="Odstavecseseznamem"/>
        <w:ind w:left="0"/>
        <w:jc w:val="both"/>
        <w:rPr>
          <w:rFonts w:ascii="Century Gothic" w:hAnsi="Century Gothic" w:cs="Arial"/>
          <w:sz w:val="20"/>
          <w:szCs w:val="20"/>
        </w:rPr>
      </w:pPr>
    </w:p>
    <w:p w14:paraId="67A760F1" w14:textId="77777777" w:rsidR="002547B8" w:rsidRDefault="002547B8" w:rsidP="002547B8">
      <w:pPr>
        <w:pStyle w:val="Odstavecseseznamem"/>
        <w:ind w:left="0"/>
        <w:jc w:val="both"/>
        <w:rPr>
          <w:rFonts w:ascii="Century Gothic" w:hAnsi="Century Gothic" w:cs="Arial"/>
          <w:sz w:val="20"/>
          <w:szCs w:val="20"/>
        </w:rPr>
      </w:pPr>
    </w:p>
    <w:p w14:paraId="1B3EEE8C" w14:textId="77777777" w:rsidR="002547B8" w:rsidRDefault="00435F2F" w:rsidP="002547B8">
      <w:pPr>
        <w:pStyle w:val="Odstavecseseznamem"/>
        <w:ind w:left="0"/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Čl. 4</w:t>
      </w:r>
    </w:p>
    <w:p w14:paraId="5852210A" w14:textId="77777777" w:rsidR="002547B8" w:rsidRDefault="002547B8" w:rsidP="002547B8">
      <w:pPr>
        <w:pStyle w:val="Odstavecseseznamem"/>
        <w:ind w:left="0"/>
        <w:jc w:val="center"/>
        <w:rPr>
          <w:rFonts w:ascii="Century Gothic" w:hAnsi="Century Gothic" w:cs="Arial"/>
          <w:sz w:val="20"/>
          <w:szCs w:val="20"/>
        </w:rPr>
      </w:pPr>
    </w:p>
    <w:p w14:paraId="61CA4E9A" w14:textId="77777777" w:rsidR="00435F2F" w:rsidRPr="00875C0E" w:rsidRDefault="00435F2F" w:rsidP="002547B8">
      <w:pPr>
        <w:pStyle w:val="Odstavecseseznamem"/>
        <w:ind w:left="0"/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Účinnost</w:t>
      </w:r>
    </w:p>
    <w:p w14:paraId="29365F36" w14:textId="77777777" w:rsidR="00435F2F" w:rsidRPr="00875C0E" w:rsidRDefault="00435F2F" w:rsidP="00435F2F">
      <w:pPr>
        <w:pStyle w:val="Odstavecseseznamem"/>
        <w:jc w:val="both"/>
        <w:rPr>
          <w:rFonts w:ascii="Century Gothic" w:hAnsi="Century Gothic" w:cs="Arial"/>
          <w:sz w:val="20"/>
          <w:szCs w:val="20"/>
        </w:rPr>
      </w:pPr>
    </w:p>
    <w:p w14:paraId="6A1D8EAC" w14:textId="3E2BBAA8" w:rsidR="00435F2F" w:rsidRPr="00875C0E" w:rsidRDefault="00A3383A" w:rsidP="00A3383A">
      <w:pPr>
        <w:pStyle w:val="Odstavecseseznamem"/>
        <w:ind w:left="0"/>
        <w:jc w:val="both"/>
        <w:rPr>
          <w:rFonts w:ascii="Century Gothic" w:hAnsi="Century Gothic" w:cs="Arial"/>
          <w:sz w:val="20"/>
          <w:szCs w:val="20"/>
        </w:rPr>
      </w:pPr>
      <w:r w:rsidRPr="00A3383A">
        <w:rPr>
          <w:rFonts w:ascii="Century Gothic" w:hAnsi="Century Gothic" w:cs="Arial"/>
          <w:sz w:val="20"/>
          <w:szCs w:val="20"/>
        </w:rPr>
        <w:t>Tato vyhláška nabývá účinnosti počátkem patnáctého dne následujícího po dni jejího vyhlášení ve Sbírce právních předpisů územních samosprávných celků a některých správních úřadů.</w:t>
      </w:r>
    </w:p>
    <w:p w14:paraId="0AF740BE" w14:textId="77777777" w:rsidR="00435F2F" w:rsidRDefault="00435F2F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4A7B6DD9" w14:textId="77777777" w:rsidR="002547B8" w:rsidRDefault="002547B8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6482A1E3" w14:textId="77777777" w:rsidR="00AE1FC2" w:rsidRDefault="00AE1FC2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6F857732" w14:textId="77777777" w:rsidR="00AE1FC2" w:rsidRDefault="00AE1FC2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04429D9B" w14:textId="77777777" w:rsidR="00AE1FC2" w:rsidRDefault="00AE1FC2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771D7D5C" w14:textId="77777777" w:rsidR="00AE1FC2" w:rsidRDefault="00AE1FC2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31633AF6" w14:textId="77777777" w:rsidR="00AE1FC2" w:rsidRDefault="00AE1FC2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79D010C5" w14:textId="77777777" w:rsidR="00AE1FC2" w:rsidRDefault="00AE1FC2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76BB7896" w14:textId="77777777" w:rsidR="00AE1FC2" w:rsidRPr="00875C0E" w:rsidRDefault="00AE1FC2" w:rsidP="00435F2F">
      <w:pPr>
        <w:pStyle w:val="Odstavecseseznamem"/>
        <w:rPr>
          <w:rFonts w:ascii="Century Gothic" w:hAnsi="Century Gothic" w:cs="Arial"/>
          <w:sz w:val="20"/>
          <w:szCs w:val="20"/>
        </w:rPr>
      </w:pPr>
    </w:p>
    <w:p w14:paraId="7C31F9D7" w14:textId="77777777" w:rsidR="00435F2F" w:rsidRPr="00875C0E" w:rsidRDefault="00875C0E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Ing. Jan Schiller</w:t>
      </w:r>
      <w:r w:rsidR="00435F2F" w:rsidRPr="00875C0E">
        <w:rPr>
          <w:rFonts w:ascii="Century Gothic" w:hAnsi="Century Gothic" w:cs="Arial"/>
          <w:sz w:val="20"/>
          <w:szCs w:val="20"/>
        </w:rPr>
        <w:t>, v.r.</w:t>
      </w:r>
    </w:p>
    <w:p w14:paraId="244AAF68" w14:textId="77777777" w:rsidR="00435F2F" w:rsidRPr="00875C0E" w:rsidRDefault="00435F2F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hejtman</w:t>
      </w:r>
    </w:p>
    <w:p w14:paraId="6037FDD3" w14:textId="77777777" w:rsidR="00435F2F" w:rsidRDefault="00435F2F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5F1167B5" w14:textId="77777777" w:rsidR="002547B8" w:rsidRDefault="002547B8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39C485B6" w14:textId="77777777" w:rsidR="0031350F" w:rsidRDefault="0031350F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5DBB15D6" w14:textId="77777777" w:rsidR="00AE1FC2" w:rsidRDefault="00AE1FC2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09DFDD98" w14:textId="77777777" w:rsidR="00AE1FC2" w:rsidRDefault="00AE1FC2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2495DB07" w14:textId="77777777" w:rsidR="00AE1FC2" w:rsidRDefault="00AE1FC2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3F0614E6" w14:textId="77777777" w:rsidR="00AE1FC2" w:rsidRDefault="00AE1FC2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62BCF950" w14:textId="77777777" w:rsidR="00AE1FC2" w:rsidRDefault="00AE1FC2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7912F633" w14:textId="77777777" w:rsidR="00AE1FC2" w:rsidRDefault="00AE1FC2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1C61C798" w14:textId="77777777" w:rsidR="00AE1FC2" w:rsidRPr="00875C0E" w:rsidRDefault="00AE1FC2" w:rsidP="00435F2F">
      <w:pPr>
        <w:pStyle w:val="Odstavecseseznamem"/>
        <w:jc w:val="center"/>
        <w:rPr>
          <w:rFonts w:ascii="Century Gothic" w:hAnsi="Century Gothic" w:cs="Arial"/>
          <w:sz w:val="20"/>
          <w:szCs w:val="20"/>
        </w:rPr>
      </w:pPr>
    </w:p>
    <w:p w14:paraId="434A73BB" w14:textId="77777777" w:rsidR="00435F2F" w:rsidRPr="00875C0E" w:rsidRDefault="00875C0E" w:rsidP="00435F2F">
      <w:pPr>
        <w:pStyle w:val="Odstavecseseznamem"/>
        <w:jc w:val="center"/>
        <w:rPr>
          <w:rFonts w:ascii="Century Gothic" w:hAnsi="Century Gothic" w:cs="Arial"/>
          <w:bCs/>
          <w:sz w:val="20"/>
          <w:szCs w:val="20"/>
        </w:rPr>
      </w:pPr>
      <w:r w:rsidRPr="00875C0E">
        <w:rPr>
          <w:rFonts w:ascii="Century Gothic" w:hAnsi="Century Gothic" w:cs="Arial"/>
          <w:bCs/>
          <w:sz w:val="20"/>
          <w:szCs w:val="20"/>
        </w:rPr>
        <w:t>Ing. Lubomíra Mejstříková, CSc., MBA</w:t>
      </w:r>
      <w:r w:rsidR="00050CEF" w:rsidRPr="00875C0E">
        <w:rPr>
          <w:rFonts w:ascii="Century Gothic" w:hAnsi="Century Gothic" w:cs="Arial"/>
          <w:sz w:val="20"/>
          <w:szCs w:val="20"/>
        </w:rPr>
        <w:t>, v.r.</w:t>
      </w:r>
    </w:p>
    <w:p w14:paraId="1A4693E5" w14:textId="77777777" w:rsidR="00435F2F" w:rsidRPr="00875C0E" w:rsidRDefault="00875C0E" w:rsidP="00875C0E">
      <w:pPr>
        <w:pStyle w:val="Odstavecseseznamem"/>
        <w:ind w:left="1080"/>
        <w:jc w:val="center"/>
        <w:rPr>
          <w:rFonts w:ascii="Century Gothic" w:hAnsi="Century Gothic" w:cs="Arial"/>
          <w:sz w:val="20"/>
          <w:szCs w:val="20"/>
        </w:rPr>
      </w:pPr>
      <w:r w:rsidRPr="00875C0E">
        <w:rPr>
          <w:rFonts w:ascii="Century Gothic" w:hAnsi="Century Gothic" w:cs="Arial"/>
          <w:sz w:val="20"/>
          <w:szCs w:val="20"/>
        </w:rPr>
        <w:t>náměst</w:t>
      </w:r>
      <w:r w:rsidR="00435F2F" w:rsidRPr="00875C0E">
        <w:rPr>
          <w:rFonts w:ascii="Century Gothic" w:hAnsi="Century Gothic" w:cs="Arial"/>
          <w:sz w:val="20"/>
          <w:szCs w:val="20"/>
        </w:rPr>
        <w:t>k</w:t>
      </w:r>
      <w:r w:rsidRPr="00875C0E">
        <w:rPr>
          <w:rFonts w:ascii="Century Gothic" w:hAnsi="Century Gothic" w:cs="Arial"/>
          <w:sz w:val="20"/>
          <w:szCs w:val="20"/>
        </w:rPr>
        <w:t>yně</w:t>
      </w:r>
      <w:r w:rsidR="00435F2F" w:rsidRPr="00875C0E">
        <w:rPr>
          <w:rFonts w:ascii="Century Gothic" w:hAnsi="Century Gothic" w:cs="Arial"/>
          <w:sz w:val="20"/>
          <w:szCs w:val="20"/>
        </w:rPr>
        <w:t xml:space="preserve"> hejtmana </w:t>
      </w:r>
    </w:p>
    <w:p w14:paraId="0A9761C5" w14:textId="77777777" w:rsidR="0028453F" w:rsidRPr="00875C0E" w:rsidRDefault="0028453F">
      <w:pPr>
        <w:rPr>
          <w:rFonts w:ascii="Century Gothic" w:hAnsi="Century Gothic" w:cs="Arial"/>
          <w:sz w:val="20"/>
          <w:szCs w:val="20"/>
        </w:rPr>
      </w:pPr>
    </w:p>
    <w:p w14:paraId="6C8E7571" w14:textId="77777777" w:rsidR="0028453F" w:rsidRPr="00875C0E" w:rsidRDefault="0028453F">
      <w:pPr>
        <w:rPr>
          <w:rFonts w:ascii="Century Gothic" w:hAnsi="Century Gothic" w:cs="Arial"/>
          <w:sz w:val="20"/>
          <w:szCs w:val="20"/>
        </w:rPr>
      </w:pPr>
    </w:p>
    <w:p w14:paraId="303C56B4" w14:textId="77777777" w:rsidR="0028453F" w:rsidRPr="00875C0E" w:rsidRDefault="0028453F">
      <w:pPr>
        <w:rPr>
          <w:rFonts w:ascii="Century Gothic" w:hAnsi="Century Gothic" w:cs="Arial"/>
          <w:sz w:val="20"/>
          <w:szCs w:val="20"/>
        </w:rPr>
      </w:pPr>
    </w:p>
    <w:p w14:paraId="7F9C88E6" w14:textId="77777777" w:rsidR="006A37DE" w:rsidRPr="00875C0E" w:rsidRDefault="006A37DE">
      <w:pPr>
        <w:rPr>
          <w:rFonts w:ascii="Century Gothic" w:hAnsi="Century Gothic" w:cs="Arial"/>
          <w:sz w:val="20"/>
          <w:szCs w:val="20"/>
        </w:rPr>
      </w:pPr>
    </w:p>
    <w:p w14:paraId="69EFBB23" w14:textId="5D5708E0" w:rsidR="002138BF" w:rsidRPr="005439C5" w:rsidRDefault="00435F2F" w:rsidP="006A5C49">
      <w:pPr>
        <w:spacing w:after="0"/>
        <w:rPr>
          <w:rFonts w:ascii="Century Gothic" w:hAnsi="Century Gothic" w:cs="Arial"/>
          <w:sz w:val="20"/>
          <w:szCs w:val="20"/>
        </w:rPr>
      </w:pPr>
      <w:r w:rsidRPr="005439C5">
        <w:rPr>
          <w:rFonts w:ascii="Century Gothic" w:hAnsi="Century Gothic" w:cs="Arial"/>
          <w:sz w:val="20"/>
          <w:szCs w:val="20"/>
        </w:rPr>
        <w:t xml:space="preserve">Příloha k obecně závazné vyhlášce Ústeckého kraje </w:t>
      </w:r>
      <w:r w:rsidR="005439C5" w:rsidRPr="005439C5">
        <w:rPr>
          <w:rFonts w:ascii="Century Gothic" w:hAnsi="Century Gothic"/>
          <w:sz w:val="20"/>
          <w:szCs w:val="20"/>
        </w:rPr>
        <w:t>č.</w:t>
      </w:r>
      <w:proofErr w:type="gramStart"/>
      <w:r w:rsidR="005439C5" w:rsidRPr="005439C5">
        <w:rPr>
          <w:rFonts w:ascii="Century Gothic" w:hAnsi="Century Gothic"/>
          <w:sz w:val="20"/>
          <w:szCs w:val="20"/>
        </w:rPr>
        <w:t xml:space="preserve"> ….</w:t>
      </w:r>
      <w:proofErr w:type="gramEnd"/>
      <w:r w:rsidR="005439C5" w:rsidRPr="005439C5">
        <w:rPr>
          <w:rFonts w:ascii="Century Gothic" w:hAnsi="Century Gothic"/>
          <w:sz w:val="20"/>
          <w:szCs w:val="20"/>
        </w:rPr>
        <w:t>. /20</w:t>
      </w:r>
      <w:r w:rsidR="005439C5" w:rsidRPr="005439C5">
        <w:rPr>
          <w:rFonts w:ascii="Century Gothic" w:hAnsi="Century Gothic" w:cs="CenturyGothic"/>
          <w:sz w:val="20"/>
          <w:szCs w:val="20"/>
        </w:rPr>
        <w:t xml:space="preserve">23 </w:t>
      </w:r>
      <w:r w:rsidR="005439C5" w:rsidRPr="005439C5">
        <w:rPr>
          <w:rFonts w:ascii="Century Gothic" w:hAnsi="Century Gothic"/>
          <w:sz w:val="20"/>
          <w:szCs w:val="20"/>
        </w:rPr>
        <w:t>(Závazná část POH UK II)</w:t>
      </w:r>
    </w:p>
    <w:p w14:paraId="51FB0CB1" w14:textId="7D138336" w:rsidR="006A37DE" w:rsidRPr="00875C0E" w:rsidRDefault="006A37DE">
      <w:pPr>
        <w:rPr>
          <w:rFonts w:ascii="Century Gothic" w:hAnsi="Century Gothic" w:cs="Arial"/>
          <w:sz w:val="20"/>
          <w:szCs w:val="20"/>
        </w:rPr>
        <w:sectPr w:rsidR="006A37DE" w:rsidRPr="00875C0E" w:rsidSect="002138BF">
          <w:footerReference w:type="default" r:id="rId8"/>
          <w:footerReference w:type="first" r:id="rId9"/>
          <w:pgSz w:w="11906" w:h="16838"/>
          <w:pgMar w:top="1417" w:right="1417" w:bottom="1135" w:left="1417" w:header="708" w:footer="708" w:gutter="0"/>
          <w:cols w:space="708"/>
          <w:docGrid w:linePitch="360"/>
        </w:sectPr>
      </w:pPr>
    </w:p>
    <w:p w14:paraId="2722C9A1" w14:textId="77777777" w:rsidR="00435F2F" w:rsidRPr="00F6467E" w:rsidRDefault="00435F2F" w:rsidP="00F6467E">
      <w:pPr>
        <w:pStyle w:val="Nadpis1"/>
        <w:rPr>
          <w:rFonts w:ascii="Arial" w:hAnsi="Arial" w:cs="Arial"/>
        </w:rPr>
      </w:pPr>
      <w:r w:rsidRPr="00F6467E">
        <w:rPr>
          <w:rFonts w:ascii="Arial" w:hAnsi="Arial" w:cs="Arial"/>
        </w:rPr>
        <w:lastRenderedPageBreak/>
        <w:t xml:space="preserve">Závazná část </w:t>
      </w:r>
      <w:r w:rsidR="0031350F">
        <w:rPr>
          <w:rFonts w:ascii="Arial" w:hAnsi="Arial" w:cs="Arial"/>
        </w:rPr>
        <w:t xml:space="preserve">aktualizovaného </w:t>
      </w:r>
      <w:r w:rsidRPr="00F6467E">
        <w:rPr>
          <w:rFonts w:ascii="Arial" w:hAnsi="Arial" w:cs="Arial"/>
        </w:rPr>
        <w:t xml:space="preserve">Plánu odpadového hospodářství Ústeckého kraje pro období </w:t>
      </w:r>
      <w:proofErr w:type="gramStart"/>
      <w:r w:rsidRPr="00F6467E">
        <w:rPr>
          <w:rFonts w:ascii="Arial" w:hAnsi="Arial" w:cs="Arial"/>
        </w:rPr>
        <w:t xml:space="preserve">2016 </w:t>
      </w:r>
      <w:r w:rsidR="009A3E8B">
        <w:rPr>
          <w:rFonts w:ascii="Arial" w:hAnsi="Arial" w:cs="Arial"/>
        </w:rPr>
        <w:t>–</w:t>
      </w:r>
      <w:r w:rsidRPr="00F6467E">
        <w:rPr>
          <w:rFonts w:ascii="Arial" w:hAnsi="Arial" w:cs="Arial"/>
        </w:rPr>
        <w:t xml:space="preserve"> 2025</w:t>
      </w:r>
      <w:proofErr w:type="gramEnd"/>
      <w:r w:rsidR="009A3E8B">
        <w:rPr>
          <w:rFonts w:ascii="Arial" w:hAnsi="Arial" w:cs="Arial"/>
        </w:rPr>
        <w:t xml:space="preserve"> s výhledem do roku 2035</w:t>
      </w:r>
    </w:p>
    <w:p w14:paraId="7C9DEB78" w14:textId="77777777" w:rsid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</w:p>
    <w:p w14:paraId="515F4D75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Závazná část Plánu odpadového hospodářství Ústeckého kraje je závazným podkladem pro zpracování plánů odpadového hospodářství obcí a pro rozhodovací a jiné činnosti správních orgánů, kraje a obcí v oblasti odpadového hospodářství. </w:t>
      </w:r>
    </w:p>
    <w:p w14:paraId="502B6CE0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Závazná část Plánu odpadového hospodářství Ústeckého kraje vychází ze strategie a priorit rozvoje odpadového hospodářství stanovené Plánem odpadového hospodářství České republiky, je založena na principu dodržování hierarchie nakládání s odpady a obsahuje cíle, zásady a opatření, které zohledňují politiku životního prostředí České republiky, evropské závazky České republiky a potřeby současného odpadového hospodářství v České republice a v Ústeckém kraji.  </w:t>
      </w:r>
    </w:p>
    <w:p w14:paraId="2CFCB261" w14:textId="77777777" w:rsidR="0031350F" w:rsidRPr="0031350F" w:rsidRDefault="0031350F" w:rsidP="0031350F">
      <w:pPr>
        <w:pStyle w:val="Nadpis2"/>
        <w:spacing w:before="240"/>
        <w:ind w:left="425" w:hanging="425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0" w:name="_Toc436117881"/>
      <w:bookmarkStart w:id="1" w:name="_Toc436397419"/>
      <w:bookmarkStart w:id="2" w:name="_Toc134534497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 xml:space="preserve">Strategické cíle odpadového hospodářství Ústeckého kraje na období </w:t>
      </w:r>
      <w:proofErr w:type="gramStart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2016 – 2025</w:t>
      </w:r>
      <w:bookmarkEnd w:id="0"/>
      <w:bookmarkEnd w:id="1"/>
      <w:proofErr w:type="gramEnd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 xml:space="preserve"> s výhledem do roku 2035</w:t>
      </w:r>
      <w:bookmarkEnd w:id="2"/>
    </w:p>
    <w:p w14:paraId="75540761" w14:textId="77777777" w:rsidR="0031350F" w:rsidRPr="0031350F" w:rsidRDefault="0031350F" w:rsidP="003B565F">
      <w:pPr>
        <w:pStyle w:val="Odstavecseseznamem"/>
        <w:numPr>
          <w:ilvl w:val="0"/>
          <w:numId w:val="53"/>
        </w:numPr>
        <w:spacing w:before="120" w:after="0"/>
        <w:jc w:val="both"/>
        <w:rPr>
          <w:rFonts w:ascii="Century Gothic" w:hAnsi="Century Gothic" w:cs="Arial"/>
          <w:b/>
          <w:sz w:val="20"/>
          <w:szCs w:val="20"/>
        </w:rPr>
      </w:pPr>
      <w:r w:rsidRPr="0031350F">
        <w:rPr>
          <w:rFonts w:ascii="Century Gothic" w:hAnsi="Century Gothic" w:cs="Arial"/>
          <w:b/>
          <w:sz w:val="20"/>
          <w:szCs w:val="20"/>
        </w:rPr>
        <w:t>Předcházení vzniku odpadů a snižování měrné produkce odpadů.</w:t>
      </w:r>
    </w:p>
    <w:p w14:paraId="33AC13C4" w14:textId="77777777" w:rsidR="0031350F" w:rsidRPr="0031350F" w:rsidRDefault="0031350F" w:rsidP="003B565F">
      <w:pPr>
        <w:pStyle w:val="Odstavecseseznamem"/>
        <w:numPr>
          <w:ilvl w:val="0"/>
          <w:numId w:val="53"/>
        </w:numPr>
        <w:spacing w:before="120" w:after="0"/>
        <w:jc w:val="both"/>
        <w:rPr>
          <w:rFonts w:ascii="Century Gothic" w:hAnsi="Century Gothic" w:cs="Arial"/>
          <w:b/>
          <w:sz w:val="20"/>
          <w:szCs w:val="20"/>
        </w:rPr>
      </w:pPr>
      <w:r w:rsidRPr="0031350F">
        <w:rPr>
          <w:rFonts w:ascii="Century Gothic" w:hAnsi="Century Gothic" w:cs="Arial"/>
          <w:b/>
          <w:sz w:val="20"/>
          <w:szCs w:val="20"/>
        </w:rPr>
        <w:t>Minimalizace nepříznivých účinků vzniku odpadů a nakládání s nimi na lidské zdraví a životní prostředí.</w:t>
      </w:r>
    </w:p>
    <w:p w14:paraId="6B7F2609" w14:textId="77777777" w:rsidR="0031350F" w:rsidRPr="0031350F" w:rsidRDefault="0031350F" w:rsidP="003B565F">
      <w:pPr>
        <w:pStyle w:val="Odstavecseseznamem"/>
        <w:numPr>
          <w:ilvl w:val="0"/>
          <w:numId w:val="53"/>
        </w:numPr>
        <w:spacing w:before="120" w:after="0"/>
        <w:jc w:val="both"/>
        <w:rPr>
          <w:rFonts w:ascii="Century Gothic" w:hAnsi="Century Gothic" w:cs="Arial"/>
          <w:b/>
          <w:sz w:val="20"/>
          <w:szCs w:val="20"/>
        </w:rPr>
      </w:pPr>
      <w:r w:rsidRPr="0031350F">
        <w:rPr>
          <w:rFonts w:ascii="Century Gothic" w:hAnsi="Century Gothic" w:cs="Arial"/>
          <w:b/>
          <w:sz w:val="20"/>
          <w:szCs w:val="20"/>
        </w:rPr>
        <w:t>Udržitelný rozvoj společnosti a přechod k cirkulární ekonomice.</w:t>
      </w:r>
    </w:p>
    <w:p w14:paraId="07E30D53" w14:textId="77777777" w:rsidR="0031350F" w:rsidRPr="0031350F" w:rsidRDefault="0031350F" w:rsidP="003B565F">
      <w:pPr>
        <w:pStyle w:val="Odstavecseseznamem"/>
        <w:numPr>
          <w:ilvl w:val="0"/>
          <w:numId w:val="53"/>
        </w:numPr>
        <w:spacing w:before="120" w:after="0"/>
        <w:jc w:val="both"/>
        <w:rPr>
          <w:rFonts w:ascii="Century Gothic" w:hAnsi="Century Gothic" w:cs="Arial"/>
          <w:b/>
          <w:sz w:val="20"/>
          <w:szCs w:val="20"/>
        </w:rPr>
      </w:pPr>
      <w:r w:rsidRPr="0031350F">
        <w:rPr>
          <w:rFonts w:ascii="Century Gothic" w:hAnsi="Century Gothic" w:cs="Arial"/>
          <w:b/>
          <w:sz w:val="20"/>
          <w:szCs w:val="20"/>
        </w:rPr>
        <w:t>Maximální využívání odpadů jako náhrady primárních zdrojů.</w:t>
      </w:r>
    </w:p>
    <w:p w14:paraId="2C82EBEA" w14:textId="77777777" w:rsidR="0031350F" w:rsidRPr="0031350F" w:rsidRDefault="0031350F" w:rsidP="0031350F">
      <w:pPr>
        <w:pStyle w:val="Nadpis2"/>
        <w:spacing w:before="24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3" w:name="_Toc436117882"/>
      <w:bookmarkStart w:id="4" w:name="_Toc436397420"/>
      <w:bookmarkStart w:id="5" w:name="_Toc134534498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Zásady pro nakládání s odpady</w:t>
      </w:r>
      <w:bookmarkEnd w:id="3"/>
      <w:bookmarkEnd w:id="4"/>
      <w:bookmarkEnd w:id="5"/>
    </w:p>
    <w:p w14:paraId="35A143C7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V zájmu splnění strategických cílů odpadové politiky České republiky a plnění cílů stanovených Plánem odpadového hospodářství České republiky je třeba: </w:t>
      </w:r>
    </w:p>
    <w:p w14:paraId="06B205FC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Zajišťovat informační podporu k plnění strategických cílů odpadové politiky ČR.</w:t>
      </w:r>
    </w:p>
    <w:p w14:paraId="769C3C1B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Předcházet vzniku odpadů při veškerých činnostech</w:t>
      </w:r>
      <w:r w:rsidRPr="0031350F">
        <w:rPr>
          <w:rFonts w:ascii="Century Gothic" w:hAnsi="Century Gothic" w:cs="Arial"/>
          <w:sz w:val="20"/>
          <w:szCs w:val="20"/>
        </w:rPr>
        <w:t xml:space="preserve"> prostřednictvím plnění „Programu předcházení vzniku odpadů Ústeckého kraje“ a dalšími opatřeními podporujícími omezování vzniku odpadů.</w:t>
      </w:r>
    </w:p>
    <w:p w14:paraId="62BAD46A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Při nakládání s odpady povinně uplatňovat hierarchii odpadového hospodářství. S odpady nakládat v pořadí: předcházení vzniku, příprava k opětovnému použití, opětovné použití, recyklace, jiné využití (například energetické využití) a na posledním místě odstranění (bezpečné odstranění), a to při dodržení všech požadavků, právních předpisů, norem a pravidel pro zajištění ochrany lidského zdraví a životního prostředí. Při uplatňování hierarchie odpadového hospodářství podporovat možnosti, které představují nejlepší celkový výsledek z hlediska životního prostředí. Zohledňovat celý životní cyklus výrobků a materiálů, a zaměřit se na snižování vlivu nakládání s odpady na životní prostředí.</w:t>
      </w:r>
    </w:p>
    <w:p w14:paraId="3473C30C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Podporovat způsoby nakládání s odpady, které využívají odpady jako zdroje surovin, kterými jsou nahrazovány primární přírodní suroviny.</w:t>
      </w:r>
    </w:p>
    <w:p w14:paraId="580E6359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Podporovat nakládání s odpady, které vede ke zvýšení hospodářské využitelnosti odpadu.</w:t>
      </w:r>
    </w:p>
    <w:p w14:paraId="3B062BD1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Podporovat přípravu na opětovné použití a recyklaci odpadů.</w:t>
      </w:r>
    </w:p>
    <w:p w14:paraId="76CBCCA3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Nepodporovat ukládání na skládky nebo spalování recyklovatelných materiálů.</w:t>
      </w:r>
    </w:p>
    <w:p w14:paraId="03766FA5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 xml:space="preserve">Postupně zamezit ukládání na skládky odpadu vhodného k recyklaci nebo jinému využití a od roku 2030 jejich ukládání zcela zakázat. </w:t>
      </w:r>
    </w:p>
    <w:p w14:paraId="71A5CC1A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Zajistit vytvoření dostatečných kapacit zařízení pro zpracování a využití odpadu.</w:t>
      </w:r>
    </w:p>
    <w:p w14:paraId="0094065F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Zamezit ředění nebo mísení odpadů za účelem splnění kritérií pro přijímání na skládku a zasypávání.</w:t>
      </w:r>
    </w:p>
    <w:p w14:paraId="49C526FB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lastRenderedPageBreak/>
        <w:t>U zvláštních toků odpadů je možno připustit odchýlení se od stanovené hierarchie odpadového hospodářství, je-li to odůvodněno zohledněním celkových dopadů životního cyklu u tohoto odpadu a nakládání s ním.</w:t>
      </w:r>
    </w:p>
    <w:p w14:paraId="2B753511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Při uplatňování hierarchie odpadového hospodářství reflektovat zásadu předběžné opatrnosti a předcházet nepříznivým vlivům nakládání s odpady na lidské zdraví a životní prostředí.</w:t>
      </w:r>
    </w:p>
    <w:p w14:paraId="4A818FDD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Při uplatňování hierarchie odpadového hospodářství zohlednit zásadu udržitelnosti včetně technické proveditelnosti a hospodářské udržitelnosti.</w:t>
      </w:r>
    </w:p>
    <w:p w14:paraId="6778DE16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Při uplatňování hierarchie odpadového hospodářství zajistit ochranu zdrojů surovin, životního prostředí, lidského zdraví s ohledem na hospodářské a sociální dopady.</w:t>
      </w:r>
    </w:p>
    <w:p w14:paraId="22ECD2CD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Důsledně kontrolovat dodržování hierarchie odpadového hospodářství.</w:t>
      </w:r>
    </w:p>
    <w:p w14:paraId="725FD005" w14:textId="77777777" w:rsidR="0031350F" w:rsidRPr="0031350F" w:rsidRDefault="0031350F" w:rsidP="003B565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Jednotlivé způsoby nakládání s odpady v musí vytvářet komplexní celek zaručující co nejmenší negativní vlivy na životní prostředí a vysokou ochranu lidského zdraví.</w:t>
      </w:r>
    </w:p>
    <w:p w14:paraId="60BC4FF1" w14:textId="77777777" w:rsidR="0031350F" w:rsidRPr="0031350F" w:rsidRDefault="0031350F" w:rsidP="0031350F">
      <w:pPr>
        <w:spacing w:before="240"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3353C1C5" w14:textId="77777777" w:rsidR="0031350F" w:rsidRPr="0031350F" w:rsidRDefault="0031350F" w:rsidP="003B565F">
      <w:pPr>
        <w:pStyle w:val="Odstavecseseznamem"/>
        <w:numPr>
          <w:ilvl w:val="0"/>
          <w:numId w:val="20"/>
        </w:numPr>
        <w:spacing w:before="120" w:after="0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Evidovat a ohlašovat nakládání s odpady samostatně za každé jednotlivé zařízení k nakládání s odpady, u zařízení podléhajících integrovanému povolení samostatně za každou technickou jednotku sloužící k nakládání s odpady. </w:t>
      </w:r>
    </w:p>
    <w:p w14:paraId="2F3D67A7" w14:textId="77777777" w:rsidR="0031350F" w:rsidRPr="0031350F" w:rsidRDefault="0031350F" w:rsidP="003B565F">
      <w:pPr>
        <w:pStyle w:val="Odstavecseseznamem"/>
        <w:numPr>
          <w:ilvl w:val="0"/>
          <w:numId w:val="20"/>
        </w:numPr>
        <w:spacing w:before="120" w:after="0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U zařízení vyrábějících z odpadů výrobky upravit provozním řádem závazné požadavky na jakost a vlastnosti výrobků, při provozu zařízení vést provozní evidenci o vzniku a množství výrobků, o ověřování jakosti výrobků a o prodeji výrobků; doklady o prodeji výrobků uchovávat.</w:t>
      </w:r>
    </w:p>
    <w:p w14:paraId="61BE3746" w14:textId="77777777" w:rsidR="0031350F" w:rsidRPr="0031350F" w:rsidRDefault="0031350F" w:rsidP="003B565F">
      <w:pPr>
        <w:pStyle w:val="Odstavecseseznamem"/>
        <w:numPr>
          <w:ilvl w:val="0"/>
          <w:numId w:val="20"/>
        </w:numPr>
        <w:spacing w:before="120" w:after="0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Podmínky pro druhou fázi provozu skládky stanovit v integrovaném povolení vždy až po vyhodnocení aktuálních podmínek provozu a stavu skládky, které bude provedeno nejdříve šest měsíců před jejím zahájením. </w:t>
      </w:r>
    </w:p>
    <w:p w14:paraId="595B6ED1" w14:textId="77777777" w:rsidR="0031350F" w:rsidRPr="0031350F" w:rsidRDefault="0031350F" w:rsidP="003B565F">
      <w:pPr>
        <w:pStyle w:val="Odstavecseseznamem"/>
        <w:numPr>
          <w:ilvl w:val="0"/>
          <w:numId w:val="20"/>
        </w:numPr>
        <w:spacing w:before="120" w:after="0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Nepoužívat na skládkách výrobky k účelům, k nimž lze podle platného provozního řádu a/nebo schválené projektové dokumentace využít odpady.</w:t>
      </w:r>
    </w:p>
    <w:p w14:paraId="23B72178" w14:textId="77777777" w:rsidR="0031350F" w:rsidRPr="0031350F" w:rsidRDefault="0031350F" w:rsidP="0031350F">
      <w:pPr>
        <w:pStyle w:val="Odstavecseseznamem"/>
        <w:ind w:left="360"/>
        <w:jc w:val="both"/>
        <w:rPr>
          <w:rFonts w:ascii="Century Gothic" w:hAnsi="Century Gothic" w:cs="Arial"/>
          <w:sz w:val="20"/>
          <w:szCs w:val="20"/>
        </w:rPr>
      </w:pPr>
    </w:p>
    <w:p w14:paraId="438BAE64" w14:textId="77777777" w:rsidR="0031350F" w:rsidRPr="0031350F" w:rsidRDefault="0031350F" w:rsidP="0031350F">
      <w:pPr>
        <w:pStyle w:val="Nadpis2"/>
        <w:spacing w:before="12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6" w:name="_Toc436117883"/>
      <w:bookmarkStart w:id="7" w:name="_Toc436397421"/>
      <w:bookmarkStart w:id="8" w:name="_Toc134534499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Zásady pro nakládání s vybranými druhy odpadů</w:t>
      </w:r>
      <w:bookmarkEnd w:id="6"/>
      <w:bookmarkEnd w:id="7"/>
      <w:bookmarkEnd w:id="8"/>
    </w:p>
    <w:p w14:paraId="60AE1C33" w14:textId="77777777" w:rsidR="0031350F" w:rsidRPr="0031350F" w:rsidRDefault="0031350F" w:rsidP="0031350F">
      <w:pPr>
        <w:pStyle w:val="Nadpis3"/>
        <w:spacing w:before="12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9" w:name="_Toc436117884"/>
      <w:bookmarkStart w:id="10" w:name="_Toc436397422"/>
      <w:bookmarkStart w:id="11" w:name="_Toc134534500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Komunální odpady</w:t>
      </w:r>
      <w:bookmarkEnd w:id="9"/>
      <w:bookmarkEnd w:id="10"/>
      <w:bookmarkEnd w:id="11"/>
    </w:p>
    <w:p w14:paraId="127CC39F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57695E3D" w14:textId="77777777" w:rsidR="0031350F" w:rsidRPr="0031350F" w:rsidRDefault="0031350F" w:rsidP="003B565F">
      <w:pPr>
        <w:pStyle w:val="Odstavecseseznamem"/>
        <w:numPr>
          <w:ilvl w:val="0"/>
          <w:numId w:val="3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 xml:space="preserve">Rozvíjet a intenzifikovat oddělené soustřeďování odpadu </w:t>
      </w:r>
      <w:r w:rsidRPr="0031350F">
        <w:rPr>
          <w:rFonts w:ascii="Century Gothic" w:hAnsi="Century Gothic" w:cs="Arial"/>
          <w:sz w:val="20"/>
          <w:szCs w:val="20"/>
        </w:rPr>
        <w:t>(</w:t>
      </w:r>
      <w:r w:rsidRPr="0031350F">
        <w:rPr>
          <w:rFonts w:ascii="Century Gothic" w:hAnsi="Century Gothic" w:cs="Arial"/>
          <w:bCs/>
          <w:sz w:val="20"/>
          <w:szCs w:val="20"/>
        </w:rPr>
        <w:t xml:space="preserve">tříděny sběr) </w:t>
      </w:r>
      <w:r w:rsidRPr="0031350F">
        <w:rPr>
          <w:rFonts w:ascii="Century Gothic" w:hAnsi="Century Gothic" w:cs="Arial"/>
          <w:sz w:val="20"/>
          <w:szCs w:val="20"/>
        </w:rPr>
        <w:t xml:space="preserve">pro odpady z </w:t>
      </w:r>
      <w:r w:rsidRPr="0031350F">
        <w:rPr>
          <w:rFonts w:ascii="Century Gothic" w:hAnsi="Century Gothic" w:cs="Arial"/>
          <w:bCs/>
          <w:sz w:val="20"/>
          <w:szCs w:val="20"/>
        </w:rPr>
        <w:t>papíru, plastů, skla, kovů a biologického odpadu. Zavést oddělené soustřeďování odpadu (tříděný sběr) pro odpady z textilu do 1. ledna roku 2025.</w:t>
      </w:r>
    </w:p>
    <w:p w14:paraId="00511BD6" w14:textId="77777777" w:rsidR="0031350F" w:rsidRPr="0031350F" w:rsidRDefault="0031350F" w:rsidP="003B565F">
      <w:pPr>
        <w:pStyle w:val="Odstavecseseznamem"/>
        <w:numPr>
          <w:ilvl w:val="0"/>
          <w:numId w:val="3"/>
        </w:numPr>
        <w:spacing w:before="120" w:after="0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Do roku </w:t>
      </w:r>
      <w:r w:rsidRPr="0031350F">
        <w:rPr>
          <w:rFonts w:ascii="Century Gothic" w:hAnsi="Century Gothic" w:cs="Arial"/>
          <w:bCs/>
          <w:sz w:val="20"/>
          <w:szCs w:val="20"/>
        </w:rPr>
        <w:t xml:space="preserve">2020 zvýšit nejméně na 50 % hmotnosti celkovou úroveň přípravy k opětovnému použití a recyklace </w:t>
      </w:r>
      <w:r w:rsidRPr="0031350F">
        <w:rPr>
          <w:rFonts w:ascii="Century Gothic" w:hAnsi="Century Gothic" w:cs="Arial"/>
          <w:sz w:val="20"/>
          <w:szCs w:val="20"/>
        </w:rPr>
        <w:t xml:space="preserve">alespoň u odpadů z materiálů jako jsou </w:t>
      </w:r>
      <w:r w:rsidRPr="0031350F">
        <w:rPr>
          <w:rFonts w:ascii="Century Gothic" w:hAnsi="Century Gothic" w:cs="Arial"/>
          <w:bCs/>
          <w:sz w:val="20"/>
          <w:szCs w:val="20"/>
        </w:rPr>
        <w:t>papír, plast, kov, sklo</w:t>
      </w:r>
      <w:r w:rsidRPr="0031350F">
        <w:rPr>
          <w:rFonts w:ascii="Century Gothic" w:hAnsi="Century Gothic" w:cs="Arial"/>
          <w:sz w:val="20"/>
          <w:szCs w:val="20"/>
        </w:rPr>
        <w:t>, pocházejících z domácností, a případně odpady jiného původu, pokud jsou tyto toky odpadů podobné odpadům z domácností.</w:t>
      </w:r>
    </w:p>
    <w:p w14:paraId="42A593C5" w14:textId="77777777" w:rsidR="0031350F" w:rsidRPr="0031350F" w:rsidRDefault="0031350F" w:rsidP="003B565F">
      <w:pPr>
        <w:pStyle w:val="Odstavecseseznamem"/>
        <w:numPr>
          <w:ilvl w:val="0"/>
          <w:numId w:val="3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 xml:space="preserve">Zvýšit úroveň přípravy k opětovnému použití a recyklace komunálního odpadu </w:t>
      </w:r>
      <w:r w:rsidRPr="0031350F">
        <w:rPr>
          <w:rFonts w:ascii="Century Gothic" w:hAnsi="Century Gothic" w:cs="Arial"/>
          <w:sz w:val="20"/>
          <w:szCs w:val="20"/>
        </w:rPr>
        <w:t>nejméně</w:t>
      </w:r>
    </w:p>
    <w:p w14:paraId="6522BACB" w14:textId="77777777" w:rsidR="0031350F" w:rsidRPr="0031350F" w:rsidRDefault="0031350F" w:rsidP="0031350F">
      <w:pPr>
        <w:pStyle w:val="Odstavecseseznamem"/>
        <w:ind w:left="357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dle tabulky 77.</w:t>
      </w:r>
    </w:p>
    <w:p w14:paraId="0064D7E4" w14:textId="77777777" w:rsidR="0031350F" w:rsidRPr="0031350F" w:rsidRDefault="0031350F" w:rsidP="003B565F">
      <w:pPr>
        <w:pStyle w:val="Odstavecseseznamem"/>
        <w:numPr>
          <w:ilvl w:val="0"/>
          <w:numId w:val="3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Do roku </w:t>
      </w:r>
      <w:r w:rsidRPr="0031350F">
        <w:rPr>
          <w:rFonts w:ascii="Century Gothic" w:hAnsi="Century Gothic" w:cs="Arial"/>
          <w:bCs/>
          <w:sz w:val="20"/>
          <w:szCs w:val="20"/>
        </w:rPr>
        <w:t>2035 snížit množství komunálního odpadu ukládaného na skládky na 10 %</w:t>
      </w:r>
      <w:r w:rsidRPr="0031350F">
        <w:rPr>
          <w:rFonts w:ascii="Century Gothic" w:hAnsi="Century Gothic" w:cs="Arial"/>
          <w:b/>
          <w:bCs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sz w:val="20"/>
          <w:szCs w:val="20"/>
        </w:rPr>
        <w:t>(hmotnostních) nebo méně z celkového množství produkovaného komunálního odpadu.</w:t>
      </w:r>
    </w:p>
    <w:p w14:paraId="37BAE6A6" w14:textId="77777777" w:rsidR="0031350F" w:rsidRPr="0031350F" w:rsidRDefault="0031350F" w:rsidP="0031350F">
      <w:pPr>
        <w:pStyle w:val="Odstavecseseznamem"/>
        <w:ind w:left="357"/>
        <w:contextualSpacing w:val="0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Tab. 77: Cíl pro úroveň přípravy k opětovnému použití a recyklace komunálního odpadu</w:t>
      </w:r>
    </w:p>
    <w:tbl>
      <w:tblPr>
        <w:tblStyle w:val="Mkatabulky"/>
        <w:tblW w:w="0" w:type="auto"/>
        <w:tblInd w:w="534" w:type="dxa"/>
        <w:tblLook w:val="04A0" w:firstRow="1" w:lastRow="0" w:firstColumn="1" w:lastColumn="0" w:noHBand="0" w:noVBand="1"/>
      </w:tblPr>
      <w:tblGrid>
        <w:gridCol w:w="3488"/>
        <w:gridCol w:w="5040"/>
      </w:tblGrid>
      <w:tr w:rsidR="0031350F" w:rsidRPr="0031350F" w14:paraId="6FD0EECD" w14:textId="77777777" w:rsidTr="0031350F">
        <w:tc>
          <w:tcPr>
            <w:tcW w:w="8646" w:type="dxa"/>
            <w:gridSpan w:val="2"/>
            <w:shd w:val="clear" w:color="auto" w:fill="8DB3E2" w:themeFill="text2" w:themeFillTint="66"/>
          </w:tcPr>
          <w:p w14:paraId="182F3737" w14:textId="77777777" w:rsidR="0031350F" w:rsidRPr="0031350F" w:rsidRDefault="0031350F" w:rsidP="0031350F">
            <w:pPr>
              <w:pStyle w:val="Odstavecseseznamem"/>
              <w:spacing w:line="276" w:lineRule="auto"/>
              <w:ind w:left="357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Cíl pro komunální odpad</w:t>
            </w:r>
          </w:p>
          <w:p w14:paraId="6665F0BA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</w:tr>
      <w:tr w:rsidR="0031350F" w:rsidRPr="0031350F" w14:paraId="76A320FD" w14:textId="77777777" w:rsidTr="0031350F">
        <w:tc>
          <w:tcPr>
            <w:tcW w:w="3543" w:type="dxa"/>
            <w:shd w:val="clear" w:color="auto" w:fill="8DB3E2" w:themeFill="text2" w:themeFillTint="66"/>
          </w:tcPr>
          <w:p w14:paraId="3D662981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5103" w:type="dxa"/>
            <w:shd w:val="clear" w:color="auto" w:fill="8DB3E2" w:themeFill="text2" w:themeFillTint="66"/>
          </w:tcPr>
          <w:p w14:paraId="13531D99" w14:textId="77777777" w:rsidR="0031350F" w:rsidRPr="0031350F" w:rsidRDefault="0031350F" w:rsidP="0031350F">
            <w:pPr>
              <w:pStyle w:val="Odstavecseseznamem"/>
              <w:spacing w:line="276" w:lineRule="auto"/>
              <w:ind w:left="357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Příprava k opětovnému použití a recyklace</w:t>
            </w:r>
          </w:p>
        </w:tc>
      </w:tr>
      <w:tr w:rsidR="0031350F" w:rsidRPr="0031350F" w14:paraId="6F86BD4D" w14:textId="77777777" w:rsidTr="0031350F">
        <w:tc>
          <w:tcPr>
            <w:tcW w:w="3543" w:type="dxa"/>
          </w:tcPr>
          <w:p w14:paraId="6B3582C4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2025</w:t>
            </w:r>
          </w:p>
        </w:tc>
        <w:tc>
          <w:tcPr>
            <w:tcW w:w="5103" w:type="dxa"/>
          </w:tcPr>
          <w:p w14:paraId="7EE698F4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55 %</w:t>
            </w:r>
          </w:p>
        </w:tc>
      </w:tr>
      <w:tr w:rsidR="0031350F" w:rsidRPr="0031350F" w14:paraId="6D20F25A" w14:textId="77777777" w:rsidTr="0031350F">
        <w:tc>
          <w:tcPr>
            <w:tcW w:w="3543" w:type="dxa"/>
          </w:tcPr>
          <w:p w14:paraId="1F192C22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2030</w:t>
            </w:r>
          </w:p>
        </w:tc>
        <w:tc>
          <w:tcPr>
            <w:tcW w:w="5103" w:type="dxa"/>
          </w:tcPr>
          <w:p w14:paraId="23BEE341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60 %</w:t>
            </w:r>
          </w:p>
        </w:tc>
      </w:tr>
      <w:tr w:rsidR="0031350F" w:rsidRPr="0031350F" w14:paraId="4FF287B3" w14:textId="77777777" w:rsidTr="0031350F">
        <w:tc>
          <w:tcPr>
            <w:tcW w:w="3543" w:type="dxa"/>
          </w:tcPr>
          <w:p w14:paraId="23FE5A50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2035</w:t>
            </w:r>
          </w:p>
        </w:tc>
        <w:tc>
          <w:tcPr>
            <w:tcW w:w="5103" w:type="dxa"/>
          </w:tcPr>
          <w:p w14:paraId="6FDB6D07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65 %</w:t>
            </w:r>
          </w:p>
        </w:tc>
      </w:tr>
    </w:tbl>
    <w:p w14:paraId="264CB612" w14:textId="77777777" w:rsidR="0031350F" w:rsidRPr="0031350F" w:rsidRDefault="0031350F" w:rsidP="0031350F">
      <w:pPr>
        <w:pStyle w:val="Nadpis5"/>
        <w:spacing w:before="24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lastRenderedPageBreak/>
        <w:t>Zásady:</w:t>
      </w:r>
    </w:p>
    <w:p w14:paraId="67F1946C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 xml:space="preserve">Zachovat, podporovat a rozvíjet oddělené </w:t>
      </w:r>
      <w:proofErr w:type="gramStart"/>
      <w:r w:rsidRPr="0031350F">
        <w:rPr>
          <w:rFonts w:ascii="Century Gothic" w:hAnsi="Century Gothic" w:cs="Calibri"/>
          <w:sz w:val="20"/>
          <w:szCs w:val="20"/>
        </w:rPr>
        <w:t>soustřeďování - samostatný</w:t>
      </w:r>
      <w:proofErr w:type="gramEnd"/>
      <w:r w:rsidRPr="0031350F">
        <w:rPr>
          <w:rFonts w:ascii="Century Gothic" w:hAnsi="Century Gothic" w:cs="Calibri"/>
          <w:sz w:val="20"/>
          <w:szCs w:val="20"/>
        </w:rPr>
        <w:t xml:space="preserve"> komoditní sběr (papír, plast, sklo, kovy, nápojové kartony) s ohledem na cíle stanovené pro jednotlivé materiály a s ohledem na vyšší kvalitu takto sbíraných odpadů.</w:t>
      </w:r>
    </w:p>
    <w:p w14:paraId="39D7E2CE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Snižovat ukládání komunálních odpadů na skládky.</w:t>
      </w:r>
    </w:p>
    <w:p w14:paraId="2A24BE12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Zachovat a rozvíjet dostupnost odděleného soustřeďování (tříděného sběru) využitelných složek komunálního odpadu v obcích</w:t>
      </w:r>
    </w:p>
    <w:p w14:paraId="5E9C8C15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V obcích povinně zajistit (zavést) oddělené soustřeďování využitelných složek komunálních odpadů, minimálně papíru, plastů, skla, kovů, biologického odpadu a textilu.</w:t>
      </w:r>
    </w:p>
    <w:p w14:paraId="36B6EFC6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Systém odděleného soustřeďování komunálních odpadů v obci stanovuje obec s ohledem na požadavky a dostupnost technologického zpracování odpadů. Systém odděleného soustřeďování stanoví v samostatné působnosti obec obecně závaznou vyhláškou obce nebo jiným způsobem.</w:t>
      </w:r>
    </w:p>
    <w:p w14:paraId="23195938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Rozsah a způsob odděleného soustřeďování složek komunálních odpadů v obci stanoví obec s ohledem na technické, environmentální, ekonomické a regionální možnosti a podmínky dalšího zpracování odpadů, přičemž musí být dostatečné pro zajištění cílů Plánu odpadového hospodářství pro komunální odpady.</w:t>
      </w:r>
    </w:p>
    <w:p w14:paraId="1E808E77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Zavádět a rozšiřovat oddělené soustřeďování veškerého biologického odpadu v obcích (včetně biologického odpadu živočišného původu).</w:t>
      </w:r>
    </w:p>
    <w:p w14:paraId="44E62BE5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Obec je povinna dodržovat hierarchii odpadového hospodářství, tedy především přednostně nabízet odpady k recyklaci, poté k jinému využití a pouze v případě, že odpady není možné využít předávat je k odstranění. Od této hierarchie odpadového hospodářství je možné se odchýlit jen v odůvodněných případech v souladu s platnou právní úpravou a nedojde-li tím k ohrožení nebo poškození životního prostředí nebo lidského zdraví a postupuje-li se v souladu s plány odpadového hospodářství.</w:t>
      </w:r>
    </w:p>
    <w:p w14:paraId="4D2EC0AA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Upřednostňovat environmentálně přínosné, ekonomicky a sociálně únosné technologie zpracování komunálních odpadů.</w:t>
      </w:r>
    </w:p>
    <w:p w14:paraId="15A216BF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Zachovat a rozvíjet spoluúčast a spolupráci s producenty obalů a dalšími výrobci podle principu „znečišťovatel platí“ a „rozšířené odpovědnosti výrobce“, na zajištění odděleného soustřeďování nebo zpětného odběru a využití příslušných složek komunálních odpadů.</w:t>
      </w:r>
    </w:p>
    <w:p w14:paraId="064F60D3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Mechanickou úpravu směsného komunálního odpadu tříděním lze podporovat jako doplňkovou technologii úpravy odpadů před jejich dalším materiálovým a energetickým využitím a odstraněním. Tato úprava nenahrazuje oddělené soustřeďování využitelných složek komunálních odpadů.</w:t>
      </w:r>
    </w:p>
    <w:p w14:paraId="2E424469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Zlepšovat systémy odděleného soustřeďování recyklovatelných a využitelných komunálních odpadů v obcích a u právnických a fyzických osob podnikajících. Podporovat místní samosprávy při zavádění efektivních inovací.</w:t>
      </w:r>
    </w:p>
    <w:p w14:paraId="3F474E1B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Poskytnout původcům živnostenských odpadů, tj. právnickým osobám a fyzickým osobám podnikajícím, produkujícím komunální odpad na území obce (osoby samostatně výdělečně činné, subjekty z neprůmyslové výrobní sféry, z administrativy, ze služeb a obchodu) možnost zapojení do systému nakládání s komunálními odpady v obci, pokud má obec zavedený obecní systém nakládání s komunálními odpady se zahrnutím živnostenských odpadů.</w:t>
      </w:r>
    </w:p>
    <w:p w14:paraId="2D8C331B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V obcích stanovit v rámci systému nakládání s komunálními odpady také systém nakládání s komunálními odpady, které produkují právnické osoby a fyzické osoby podnikající zapojené do obecního systému. Stanovit způsob odděleného soustřeďování jednotlivých druhů odpadů, minimálně však papíru, plastů, skla, kovů, biologicky rozložitelného odpadu, textilu a směsného komunálního odpadu, které produkují právnické osoby a fyzické osoby podnikající zapojené do obecního systému.</w:t>
      </w:r>
    </w:p>
    <w:p w14:paraId="76916FB7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Podporovat digitalizaci a chytrá řešení v odpadovém hospodářství.</w:t>
      </w:r>
    </w:p>
    <w:p w14:paraId="4477C8AD" w14:textId="77777777" w:rsidR="0031350F" w:rsidRPr="0031350F" w:rsidRDefault="0031350F" w:rsidP="003B565F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Podporovat využití výstupů ze zařízení na recyklaci komunálních odpadů. Zvážit a přijmout opatření, které učiní z recyklátů výhodnou alternativu vůči primárním materiálům.</w:t>
      </w:r>
    </w:p>
    <w:p w14:paraId="425A5ECD" w14:textId="77777777" w:rsid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1FF3C307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lastRenderedPageBreak/>
        <w:t>Opatření:</w:t>
      </w:r>
    </w:p>
    <w:p w14:paraId="658DB43D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Důsledně kontrolovat zajištění odděleného soustřeďování (tříděného sběru) využitelných složek komunálního odpadu, minimálně pro papír, plasty, sklo, kovy, biologický odpad a textil.</w:t>
      </w:r>
    </w:p>
    <w:p w14:paraId="08487A0E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Intenzifikovat a optimalizovat oddělené soustřeďování využitelných komunálních odpadů</w:t>
      </w:r>
    </w:p>
    <w:p w14:paraId="5F7F2228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360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v obcích zvyšováním počtu sběrných nádob a zvyšováním povědomí občanů. Zaměřit se na kvalitu vytříděných využitelných komunálních odpadů.</w:t>
      </w:r>
    </w:p>
    <w:p w14:paraId="2B4E45C7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Důsledně kontrolovat dodržování hierarchie odpadového hospodářství.</w:t>
      </w:r>
    </w:p>
    <w:p w14:paraId="74D7B6AF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Průběžně vyhodnocovat obecní systém nakládání s komunálními odpady a jeho kapacitní možnosti a navrhovat opatření k jeho zlepšení a zefektivnění.</w:t>
      </w:r>
    </w:p>
    <w:p w14:paraId="12885E26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Zařazovat vytříděný odpad, získaný v rámci odděleného soustřeďování (tříděného sběru) v obcích, jako komunální odpady (s obsahem obalové složky), tj. skupinu 20 Katalogu odpadů.</w:t>
      </w:r>
    </w:p>
    <w:p w14:paraId="149093FA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Na úrovni obce informovat alespoň jednou ročně občany a ostatní účastníky obecního systému nakládání s komunálními odpady o způsobech a rozsahu odděleného soustřeďování komunálních odpadů, využití a odstranění komunálních odpadů a o nakládání s dalšími odpady v rámci obecního systému. Součástí jsou také informace o možnostech prevence a minimalizace vzniku komunálních odpadů. Minimálně jednou ročně zveřejnit kvantifikované výsledky odpadového hospodářství obce.</w:t>
      </w:r>
    </w:p>
    <w:p w14:paraId="09898BD4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Na úrovni obce informovat alespoň jednou ročně právnické osoby a fyzické osoby podnikající a účastníky obecního systému nakládání s komunálními odpady o způsobech a rozsahu odděleného soustřeďování odpadů a o nakládání s nimi.</w:t>
      </w:r>
    </w:p>
    <w:p w14:paraId="7CC60BB8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Informovat právnické a fyzické podnikajících osoby o jejich povinnosti odděleného soustřeďování recyklovatelných a využitelných komunálních odpadů.</w:t>
      </w:r>
    </w:p>
    <w:p w14:paraId="54BC8B87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Průběžně vyhodnocovat systém nakládání s komunálními odpady na obecní a regionální úrovni.</w:t>
      </w:r>
    </w:p>
    <w:p w14:paraId="60419348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Hledat možnosti zjednodušení povinnosti vedení evidence odpadů právnickými osobami a fyzickými osobami oprávněnými k podnikání zapojenými do obecního systému nakládání s komunálními odpady.</w:t>
      </w:r>
    </w:p>
    <w:p w14:paraId="4EBC17CF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Podporovat inovativní technologie v oblasti sběru, dotřídění a zpracování komunálních odpadů.</w:t>
      </w:r>
    </w:p>
    <w:p w14:paraId="20EA3432" w14:textId="77777777" w:rsidR="0031350F" w:rsidRPr="0031350F" w:rsidRDefault="0031350F" w:rsidP="003B565F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 xml:space="preserve">Podporovat nastavení obecních systémů odpadového hospodářství založených na principu </w:t>
      </w:r>
      <w:r w:rsidRPr="0031350F">
        <w:rPr>
          <w:rFonts w:ascii="Century Gothic" w:hAnsi="Century Gothic" w:cs="Calibri,Italic"/>
          <w:i/>
          <w:iCs/>
          <w:sz w:val="20"/>
          <w:szCs w:val="20"/>
        </w:rPr>
        <w:t xml:space="preserve">„Zaplať, kolik vyhodíš“ </w:t>
      </w:r>
      <w:r w:rsidRPr="0031350F">
        <w:rPr>
          <w:rFonts w:ascii="Century Gothic" w:hAnsi="Century Gothic" w:cs="Calibri"/>
          <w:sz w:val="20"/>
          <w:szCs w:val="20"/>
        </w:rPr>
        <w:t>a s tím související nastavení poplatku za komunální odpad ve formě poplatku za odkládání komunálního odpadu z nemovité věci. Podporovat obce v budování infrastruktury a zavádění potřebných technologií.</w:t>
      </w:r>
      <w:r w:rsidRPr="0031350F">
        <w:rPr>
          <w:rFonts w:ascii="Century Gothic" w:hAnsi="Century Gothic" w:cs="Arial"/>
          <w:sz w:val="20"/>
          <w:szCs w:val="20"/>
        </w:rPr>
        <w:t xml:space="preserve">  </w:t>
      </w:r>
    </w:p>
    <w:p w14:paraId="53E12D64" w14:textId="77777777" w:rsidR="0031350F" w:rsidRPr="0031350F" w:rsidRDefault="0031350F" w:rsidP="0031350F">
      <w:pPr>
        <w:pStyle w:val="Nadpis3"/>
        <w:spacing w:before="24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2" w:name="_Toc436117885"/>
      <w:bookmarkStart w:id="13" w:name="_Toc436397423"/>
      <w:bookmarkStart w:id="14" w:name="_Toc134534501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Směsný komunální odpad</w:t>
      </w:r>
      <w:bookmarkEnd w:id="12"/>
      <w:bookmarkEnd w:id="13"/>
      <w:bookmarkEnd w:id="14"/>
    </w:p>
    <w:p w14:paraId="00973D42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4515BDFB" w14:textId="77777777" w:rsidR="0031350F" w:rsidRPr="0031350F" w:rsidRDefault="0031350F" w:rsidP="003B565F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Snižovat produkci směsného komunálního odpadu připadající na obyvatele.</w:t>
      </w:r>
    </w:p>
    <w:p w14:paraId="6E261814" w14:textId="77777777" w:rsidR="0031350F" w:rsidRPr="0031350F" w:rsidRDefault="0031350F" w:rsidP="003B565F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Směsný komunální odpad (po vytřídění materiálově využitelných složek, nebezpečných složek a biologického odpadu) zejména energeticky využívat v zařízeních k tomu určených v souladu s platnou právní úpravou.</w:t>
      </w:r>
    </w:p>
    <w:p w14:paraId="4676B106" w14:textId="77777777" w:rsidR="0031350F" w:rsidRPr="0031350F" w:rsidRDefault="0031350F" w:rsidP="0031350F">
      <w:pPr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 xml:space="preserve">Zásady: </w:t>
      </w:r>
    </w:p>
    <w:p w14:paraId="52721376" w14:textId="77777777" w:rsidR="0031350F" w:rsidRPr="0031350F" w:rsidRDefault="0031350F" w:rsidP="003B565F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Významně omezit ukládání směsného komunálního odpadu na skládky.</w:t>
      </w:r>
    </w:p>
    <w:p w14:paraId="7D617F5D" w14:textId="77777777" w:rsidR="0031350F" w:rsidRPr="0031350F" w:rsidRDefault="0031350F" w:rsidP="003B565F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Snižovat produkci směsného komunálního odpadu zavedením nebo rozšířením odděleného soustřeďování využitelných složek komunálních odpadů, včetně biologického odpadu, textilního odpadu a dalších.</w:t>
      </w:r>
    </w:p>
    <w:p w14:paraId="20600966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1F555637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27D92C63" w14:textId="77777777" w:rsidR="0031350F" w:rsidRPr="0031350F" w:rsidRDefault="0031350F" w:rsidP="003B565F">
      <w:pPr>
        <w:pStyle w:val="Odstavecseseznamem"/>
        <w:numPr>
          <w:ilvl w:val="0"/>
          <w:numId w:val="2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budování odpovídající efektivní infrastruktury nutné k zajištění a zvýšení energetického využití nerecyklovatelných zbytkových odpadů, zejména směsného komunálního odpadu.</w:t>
      </w:r>
    </w:p>
    <w:p w14:paraId="5188927A" w14:textId="77777777" w:rsidR="0031350F" w:rsidRPr="0031350F" w:rsidRDefault="0031350F" w:rsidP="003B565F">
      <w:pPr>
        <w:pStyle w:val="Odstavecseseznamem"/>
        <w:numPr>
          <w:ilvl w:val="0"/>
          <w:numId w:val="2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lastRenderedPageBreak/>
        <w:t>Podporovat energetické využívání směsného komunálního odpadu v zařízeních pro energetické využití odpadů bez jeho předchozí úpravy, nebo po jeho úpravě následným spalováním/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spoluspalováním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za dodržování platné právní úpravy.</w:t>
      </w:r>
    </w:p>
    <w:p w14:paraId="7F683B37" w14:textId="77777777" w:rsidR="0031350F" w:rsidRPr="0031350F" w:rsidRDefault="0031350F" w:rsidP="003B565F">
      <w:pPr>
        <w:pStyle w:val="Odstavecseseznamem"/>
        <w:numPr>
          <w:ilvl w:val="0"/>
          <w:numId w:val="2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Umožnit úpravu směsného komunálního odpadu před jeho energetickým využitím nebo odstraněním za účelem získání recyklovatelných složek, a tedy jejich odklonu od ukládání na skládky.</w:t>
      </w:r>
    </w:p>
    <w:p w14:paraId="5CB4B892" w14:textId="77777777" w:rsidR="0031350F" w:rsidRPr="0031350F" w:rsidRDefault="0031350F" w:rsidP="003B565F">
      <w:pPr>
        <w:pStyle w:val="Odstavecseseznamem"/>
        <w:numPr>
          <w:ilvl w:val="0"/>
          <w:numId w:val="2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Umožnit a podporovat dotřídění recyklovatelných odpadů včetně obalů ze směsného komunálního odpadu za účelem jejich recyklace.</w:t>
      </w:r>
    </w:p>
    <w:p w14:paraId="1C19A22A" w14:textId="77777777" w:rsidR="0031350F" w:rsidRPr="0031350F" w:rsidRDefault="0031350F" w:rsidP="003B565F">
      <w:pPr>
        <w:pStyle w:val="Odstavecseseznamem"/>
        <w:numPr>
          <w:ilvl w:val="0"/>
          <w:numId w:val="2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 adekvátní míře energeticky využívat směsný komunální odpad v zařízeních pro energetické využití odpadů bez jeho předchozí úpravy, nebo po jeho úpravě následným spalováním/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spoluspalováním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za dodržování platné právní úpravy.</w:t>
      </w:r>
    </w:p>
    <w:p w14:paraId="1E6EF908" w14:textId="77777777" w:rsidR="0031350F" w:rsidRPr="0031350F" w:rsidRDefault="0031350F" w:rsidP="003B565F">
      <w:pPr>
        <w:pStyle w:val="Odstavecseseznamem"/>
        <w:numPr>
          <w:ilvl w:val="0"/>
          <w:numId w:val="2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Průběžně vyhodnocovat systém nakládání se směsným komunálním odpadem na krajské úrovni.</w:t>
      </w:r>
    </w:p>
    <w:p w14:paraId="22545E3B" w14:textId="77777777" w:rsidR="0031350F" w:rsidRPr="0031350F" w:rsidRDefault="0031350F" w:rsidP="0031350F">
      <w:pPr>
        <w:pStyle w:val="Nadpis3"/>
        <w:spacing w:before="24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5" w:name="_Toc436117886"/>
      <w:bookmarkStart w:id="16" w:name="_Toc436397424"/>
      <w:bookmarkStart w:id="17" w:name="_Toc134534502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Živnostenské odpady</w:t>
      </w:r>
      <w:bookmarkEnd w:id="15"/>
      <w:bookmarkEnd w:id="16"/>
      <w:bookmarkEnd w:id="17"/>
    </w:p>
    <w:p w14:paraId="19AFCB5D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Zásady:</w:t>
      </w:r>
    </w:p>
    <w:p w14:paraId="08195EAB" w14:textId="77777777" w:rsidR="0031350F" w:rsidRPr="0031350F" w:rsidRDefault="0031350F" w:rsidP="003B565F">
      <w:pPr>
        <w:pStyle w:val="Default"/>
        <w:numPr>
          <w:ilvl w:val="0"/>
          <w:numId w:val="5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Poskytnout původcům živnostenských odpadů, tj. právnickým osobám a fyzickým osobám oprávněným k podnikání produkujícím komunální odpad na území obce (živnostníci, subjekty z neprůmyslové výrobní sféry, administrativy, ze služeb a obchodu), možnost zapojení do systému nakládání s komunálními odpady v obci, pokud má obec zavedený systém nakládání s komunálními odpady se zahrnutím živnostenských odpadů. </w:t>
      </w:r>
    </w:p>
    <w:p w14:paraId="50517C38" w14:textId="77777777" w:rsidR="0031350F" w:rsidRPr="0031350F" w:rsidRDefault="0031350F" w:rsidP="003B565F">
      <w:pPr>
        <w:pStyle w:val="Default"/>
        <w:numPr>
          <w:ilvl w:val="0"/>
          <w:numId w:val="5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V obcích stanovit v rámci systému nakládání s komunálními odpady také systém nakládání s komunálními odpady, které produkují právnické osoby a fyzické osoby oprávněné k podnikání zapojené do obecního systému nakládání s komunálními odpady. Stanovit způsob sběru jednotlivých druhů odpadů, minimálně však oddělený sběr papíru, plastů, skla, kovů, biologicky rozložitelného odpadu a směsného komunálního odpadu, které produkují právnické osoby a fyzické osoby oprávněné k podnikání zapojené do obecního systému nakládání s komunálními odpady. </w:t>
      </w:r>
    </w:p>
    <w:p w14:paraId="61174FBA" w14:textId="77777777" w:rsidR="0031350F" w:rsidRPr="0031350F" w:rsidRDefault="0031350F" w:rsidP="003B565F">
      <w:pPr>
        <w:pStyle w:val="Default"/>
        <w:numPr>
          <w:ilvl w:val="0"/>
          <w:numId w:val="5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Zpoplatnit zapojení podnikajících právnických osob a fyzických osob oprávněných k podnikání do obecního systému nakládání s komunálními odpady. </w:t>
      </w:r>
    </w:p>
    <w:p w14:paraId="565A752D" w14:textId="77777777" w:rsidR="0031350F" w:rsidRPr="0031350F" w:rsidRDefault="0031350F" w:rsidP="003B565F">
      <w:pPr>
        <w:pStyle w:val="Default"/>
        <w:numPr>
          <w:ilvl w:val="0"/>
          <w:numId w:val="5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Při nakládání s komunálními odpady od zapojených právnických osob a fyzických osob oprávněných k podnikání uplatňovat zásady pro nakládání s komunálními odpady v souladu s hierarchií pro nakládání s odpady. </w:t>
      </w:r>
    </w:p>
    <w:p w14:paraId="674E1AAF" w14:textId="77777777" w:rsidR="0031350F" w:rsidRPr="0031350F" w:rsidRDefault="0031350F" w:rsidP="003B565F">
      <w:pPr>
        <w:pStyle w:val="Default"/>
        <w:numPr>
          <w:ilvl w:val="0"/>
          <w:numId w:val="5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Umožnit obcím zapojit do svých systémů nakládání s komunálními odpady právnické osoby a fyzické osoby oprávněné k podnikání dle možností a kapacity daného systému. </w:t>
      </w:r>
    </w:p>
    <w:p w14:paraId="3A629586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730F095F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22E77D98" w14:textId="77777777" w:rsidR="0031350F" w:rsidRPr="0031350F" w:rsidRDefault="0031350F" w:rsidP="003B565F">
      <w:pPr>
        <w:pStyle w:val="Default"/>
        <w:numPr>
          <w:ilvl w:val="0"/>
          <w:numId w:val="6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Využívat možnosti zapojení právnických osob nebo fyzických osob oprávněných k podnikání do obecních systémů nakládání s komunálními odpady. </w:t>
      </w:r>
    </w:p>
    <w:p w14:paraId="25CA0244" w14:textId="77777777" w:rsidR="0031350F" w:rsidRPr="0031350F" w:rsidRDefault="0031350F" w:rsidP="003B565F">
      <w:pPr>
        <w:pStyle w:val="Default"/>
        <w:numPr>
          <w:ilvl w:val="0"/>
          <w:numId w:val="6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Průběžně vyhodnocovat systémy obcí pro nakládání s komunálními odpady v souvislosti s možností zapojit do obecních systémů nakládání s komunálními odpady právnické osoby a fyzické osoby oprávněné k podnikání s komunálními odpady, které produkují. </w:t>
      </w:r>
    </w:p>
    <w:p w14:paraId="51C5C092" w14:textId="77777777" w:rsidR="0031350F" w:rsidRPr="0031350F" w:rsidRDefault="0031350F" w:rsidP="003B565F">
      <w:pPr>
        <w:pStyle w:val="Default"/>
        <w:numPr>
          <w:ilvl w:val="0"/>
          <w:numId w:val="6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Na úrovni obce umožnit nastavení kritérií, například maximální limit produkce komunálních odpadů, při jejichž splnění se budou moci právnické osoby a fyzické osoby oprávněné k podnikání zapojit do obecního systému nakládání s komunálními odpady v obci s komunálními odpady, které produkují. </w:t>
      </w:r>
    </w:p>
    <w:p w14:paraId="2A798106" w14:textId="77777777" w:rsidR="0031350F" w:rsidRPr="0031350F" w:rsidRDefault="0031350F" w:rsidP="003B565F">
      <w:pPr>
        <w:pStyle w:val="Default"/>
        <w:numPr>
          <w:ilvl w:val="0"/>
          <w:numId w:val="6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Průběžně vyhodnocovat kritéria uvedená pod bodem 3 a doporučovat jejich úpravu dle aktuálních podmínek v obci. </w:t>
      </w:r>
    </w:p>
    <w:p w14:paraId="125790CF" w14:textId="77777777" w:rsidR="0031350F" w:rsidRPr="0031350F" w:rsidRDefault="0031350F" w:rsidP="003B565F">
      <w:pPr>
        <w:pStyle w:val="Default"/>
        <w:numPr>
          <w:ilvl w:val="0"/>
          <w:numId w:val="6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Využívat rozšíření kontrolní pravomoci obcí, zejména o sankce vůči právnickým osobám a fyzickým osobám neoprávněně využívajícím obecní systém nakládání s komunálními odpady. </w:t>
      </w:r>
    </w:p>
    <w:p w14:paraId="445B0F92" w14:textId="77777777" w:rsidR="0031350F" w:rsidRPr="0031350F" w:rsidRDefault="0031350F" w:rsidP="003B565F">
      <w:pPr>
        <w:pStyle w:val="Default"/>
        <w:numPr>
          <w:ilvl w:val="0"/>
          <w:numId w:val="6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lastRenderedPageBreak/>
        <w:t xml:space="preserve">Podporovat spolupráci obcí s živnostenskými úřady s ohledem na zlepšení možností kontroly právnických osob a fyzických osob oprávněných k podnikání podnikajících na území dané obce. </w:t>
      </w:r>
    </w:p>
    <w:p w14:paraId="74711A9E" w14:textId="77777777" w:rsidR="0031350F" w:rsidRPr="0031350F" w:rsidRDefault="0031350F" w:rsidP="003B565F">
      <w:pPr>
        <w:pStyle w:val="Default"/>
        <w:numPr>
          <w:ilvl w:val="0"/>
          <w:numId w:val="6"/>
        </w:numPr>
        <w:ind w:left="357" w:hanging="357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Na úrovni obce vhodnou formou informovat alespoň jednou ročně právnické osoby a fyzické osoby oprávněné k podnikání a účastníky obecního systému nakládání s komunálními odpady o způsobech a rozsahu odděleného sběru odpadů a o nakládání s nimi.</w:t>
      </w:r>
    </w:p>
    <w:p w14:paraId="321723A6" w14:textId="77777777" w:rsidR="0031350F" w:rsidRPr="0031350F" w:rsidRDefault="0031350F" w:rsidP="0031350F">
      <w:pPr>
        <w:pStyle w:val="Default"/>
        <w:ind w:left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 </w:t>
      </w:r>
    </w:p>
    <w:p w14:paraId="3CBF61B6" w14:textId="77777777" w:rsidR="0031350F" w:rsidRPr="0031350F" w:rsidRDefault="0031350F" w:rsidP="0031350F">
      <w:pPr>
        <w:pStyle w:val="Nadpis3"/>
        <w:spacing w:before="12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8" w:name="_Toc436117887"/>
      <w:bookmarkStart w:id="19" w:name="_Toc436397425"/>
      <w:bookmarkStart w:id="20" w:name="_Toc134534503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Biologicky rozložitelné odpady a biologicky rozložitelné komunální odpady</w:t>
      </w:r>
      <w:bookmarkEnd w:id="18"/>
      <w:bookmarkEnd w:id="19"/>
      <w:bookmarkEnd w:id="20"/>
    </w:p>
    <w:p w14:paraId="151444C2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459E7E73" w14:textId="77777777" w:rsidR="0031350F" w:rsidRPr="0031350F" w:rsidRDefault="0031350F" w:rsidP="003B565F">
      <w:pPr>
        <w:pStyle w:val="Odstavecseseznamem"/>
        <w:numPr>
          <w:ilvl w:val="0"/>
          <w:numId w:val="27"/>
        </w:numPr>
        <w:spacing w:before="120" w:after="0"/>
        <w:ind w:left="426" w:hanging="426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Snížit maximální množství biologicky rozložitelných komunálních odpadů ukládaných na skládky tak, aby podíl této složky činil v roce 2020 nejvíce 35 % hmotnostních z celkového množství biologicky rozložitelných komunálních odpadů vyprodukovaných v roce 1995.</w:t>
      </w:r>
    </w:p>
    <w:p w14:paraId="6C65CF8D" w14:textId="77777777" w:rsidR="0031350F" w:rsidRPr="0031350F" w:rsidRDefault="0031350F" w:rsidP="003B565F">
      <w:pPr>
        <w:pStyle w:val="Odstavecseseznamem"/>
        <w:numPr>
          <w:ilvl w:val="0"/>
          <w:numId w:val="27"/>
        </w:numPr>
        <w:spacing w:before="120" w:after="0"/>
        <w:ind w:left="426" w:hanging="426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 xml:space="preserve"> Snižovat množství biologicky rozložitelných komunálních odpadů ukládaných na skládky (od roku 2021 dále).</w:t>
      </w:r>
    </w:p>
    <w:p w14:paraId="18D842E5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Zásady:</w:t>
      </w:r>
    </w:p>
    <w:p w14:paraId="3B8B099B" w14:textId="77777777" w:rsidR="0031350F" w:rsidRPr="0031350F" w:rsidRDefault="0031350F" w:rsidP="003B565F">
      <w:pPr>
        <w:pStyle w:val="Odstavecseseznamem"/>
        <w:numPr>
          <w:ilvl w:val="0"/>
          <w:numId w:val="28"/>
        </w:numPr>
        <w:spacing w:before="120" w:after="0"/>
        <w:ind w:left="426" w:hanging="426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1350F">
        <w:rPr>
          <w:rFonts w:ascii="Century Gothic" w:hAnsi="Century Gothic" w:cs="Arial"/>
          <w:color w:val="000000"/>
          <w:sz w:val="20"/>
          <w:szCs w:val="20"/>
        </w:rPr>
        <w:t>Podporovat, rozšiřovat a intenzifikovat systém odděleného soustřeďování a sběru biologického odpadu (rostlinného i živočišného původu) v obcích i u právnických a fyzických osob podnikajících na celém území ČR.</w:t>
      </w:r>
    </w:p>
    <w:p w14:paraId="5FFC64E9" w14:textId="77777777" w:rsidR="0031350F" w:rsidRPr="0031350F" w:rsidRDefault="0031350F" w:rsidP="003B565F">
      <w:pPr>
        <w:pStyle w:val="Odstavecseseznamem"/>
        <w:numPr>
          <w:ilvl w:val="0"/>
          <w:numId w:val="28"/>
        </w:numPr>
        <w:spacing w:before="120" w:after="0"/>
        <w:ind w:left="426" w:hanging="426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1350F">
        <w:rPr>
          <w:rFonts w:ascii="Century Gothic" w:hAnsi="Century Gothic" w:cs="Arial"/>
          <w:color w:val="000000"/>
          <w:sz w:val="20"/>
          <w:szCs w:val="20"/>
        </w:rPr>
        <w:t>Podporovat maximální využívání biologicky rozložitelných odpadů a produktů z jejich zpracování.</w:t>
      </w:r>
    </w:p>
    <w:p w14:paraId="70B8242B" w14:textId="77777777" w:rsidR="0031350F" w:rsidRPr="0031350F" w:rsidRDefault="0031350F" w:rsidP="003B565F">
      <w:pPr>
        <w:pStyle w:val="Odstavecseseznamem"/>
        <w:numPr>
          <w:ilvl w:val="0"/>
          <w:numId w:val="28"/>
        </w:numPr>
        <w:spacing w:before="120" w:after="0"/>
        <w:ind w:left="426" w:hanging="426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1350F">
        <w:rPr>
          <w:rFonts w:ascii="Century Gothic" w:hAnsi="Century Gothic" w:cs="Arial"/>
          <w:color w:val="000000"/>
          <w:sz w:val="20"/>
          <w:szCs w:val="20"/>
        </w:rPr>
        <w:t>Podporovat budování a rozvoj infrastruktury včetně obecní nutné k zajištění využití biologicky rozložitelných odpadů.</w:t>
      </w:r>
    </w:p>
    <w:p w14:paraId="63508A8B" w14:textId="77777777" w:rsidR="0031350F" w:rsidRPr="0031350F" w:rsidRDefault="0031350F" w:rsidP="003B565F">
      <w:pPr>
        <w:pStyle w:val="Odstavecseseznamem"/>
        <w:numPr>
          <w:ilvl w:val="0"/>
          <w:numId w:val="28"/>
        </w:numPr>
        <w:spacing w:before="120" w:after="0"/>
        <w:ind w:left="426" w:hanging="426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1350F">
        <w:rPr>
          <w:rFonts w:ascii="Century Gothic" w:hAnsi="Century Gothic" w:cs="Arial"/>
          <w:color w:val="000000"/>
          <w:sz w:val="20"/>
          <w:szCs w:val="20"/>
        </w:rPr>
        <w:t>Podporovat oddělený sběr kompostovatelných odpadů prostřednictvím sběrných nádob na veřejných prostranstvích, prostřednictvím tzv. veřejné sběrné sítě, alespoň ve vegetačním období.</w:t>
      </w:r>
    </w:p>
    <w:p w14:paraId="23DFD954" w14:textId="77777777" w:rsidR="0031350F" w:rsidRPr="0031350F" w:rsidRDefault="0031350F" w:rsidP="003B565F">
      <w:pPr>
        <w:pStyle w:val="Odstavecseseznamem"/>
        <w:numPr>
          <w:ilvl w:val="0"/>
          <w:numId w:val="28"/>
        </w:numPr>
        <w:spacing w:before="120" w:after="0"/>
        <w:ind w:left="426" w:hanging="426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31350F">
        <w:rPr>
          <w:rFonts w:ascii="Century Gothic" w:hAnsi="Century Gothic" w:cs="Arial"/>
          <w:color w:val="000000"/>
          <w:sz w:val="20"/>
          <w:szCs w:val="20"/>
        </w:rPr>
        <w:t>Zaměřit se na produkci kvalitních výstupů ze zařízení zpracovávajících biologicky rozložitelné odpady a minimalizovat tvorbu nekvalitních kompostů.</w:t>
      </w:r>
    </w:p>
    <w:p w14:paraId="5DA13565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0C8A4148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Plnit povinnost obcí stanovit obecně závaznou vyhláškou obce nebo jiným způsobem systém odděleného soustřeďování a nakládání s biologickým odpadem na území </w:t>
      </w:r>
      <w:proofErr w:type="gramStart"/>
      <w:r w:rsidRPr="0031350F">
        <w:rPr>
          <w:rFonts w:ascii="Century Gothic" w:hAnsi="Century Gothic" w:cs="Arial"/>
          <w:sz w:val="20"/>
          <w:szCs w:val="20"/>
        </w:rPr>
        <w:t>obce</w:t>
      </w:r>
      <w:proofErr w:type="gramEnd"/>
      <w:r w:rsidRPr="0031350F">
        <w:rPr>
          <w:rFonts w:ascii="Century Gothic" w:hAnsi="Century Gothic" w:cs="Arial"/>
          <w:sz w:val="20"/>
          <w:szCs w:val="20"/>
        </w:rPr>
        <w:t xml:space="preserve"> a to minimálně pro biologický odpad rostlinného původu, dále plnit povinnost obcí určit místa, kam mohou fyzické osoby a původci zapojení do obecního systému odděleně odkládat biologický odpad, minimálně rostlinného původu.</w:t>
      </w:r>
    </w:p>
    <w:p w14:paraId="2EF7159D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Připravit podmínky pro rozšiřování odděleného soustřeďování biologického odpadu živočišného původu tzv. kuchyňského odpadu.</w:t>
      </w:r>
    </w:p>
    <w:p w14:paraId="5804F330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Plnit povinnost fyzických osob a původců zapojených do obecního systému, biologický odpad odděleně soustřeďovat a předávat k využití podle systému stanoveného obcí, pokud odpady sami nevyužijí v souladu se zákonem o odpadech.</w:t>
      </w:r>
    </w:p>
    <w:p w14:paraId="50F25965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Plnit povinnost obcí stanovit obecně závaznou vyhláškou obce nebo jiným způsobem systém odděleného soustřeďování papíru, a plnit povinnost obcí určit místa, kam mohou fyzické osoby a původci zapojení do obecního systému odkládat papír, který produkují jako </w:t>
      </w:r>
      <w:r w:rsidRPr="0031350F">
        <w:rPr>
          <w:rFonts w:ascii="Century Gothic" w:hAnsi="Century Gothic" w:cs="Arial"/>
          <w:color w:val="auto"/>
          <w:sz w:val="20"/>
          <w:szCs w:val="20"/>
        </w:rPr>
        <w:t>odpad.</w:t>
      </w:r>
    </w:p>
    <w:p w14:paraId="7C5C532D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Plnit povinnost fyzických osob a původců zapojených do obecního systému, papír odděleně soustřeďovat a předávat k využití podle systému stanoveného obcí, pokud odpad sami nevyužijí v souladu se zákonem o odpadech.</w:t>
      </w:r>
    </w:p>
    <w:p w14:paraId="7CEFDD3B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Systém odděleného soustřeďování a nakládání s biologickým odpadem na území obce bude vycházet z technických možností a způsobů využití biologicky rozložitelných odpadů v obci v návaznosti na nakládání s komunálními odpady a biologicky rozložitelnými odpady v regionu. Přičemž mechanicko-biologická úprava a energetické využití biologicky rozložitelné složky obsažené ve směsném komunálním odpadu nenahrazují </w:t>
      </w:r>
      <w:r w:rsidRPr="0031350F">
        <w:rPr>
          <w:rFonts w:ascii="Century Gothic" w:hAnsi="Century Gothic" w:cs="Arial"/>
          <w:sz w:val="20"/>
          <w:szCs w:val="20"/>
        </w:rPr>
        <w:lastRenderedPageBreak/>
        <w:t>povinnost obce zavést systém odděleného soustřeďování biologického odpadu a jeho následné využití.</w:t>
      </w:r>
    </w:p>
    <w:p w14:paraId="19071241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Důsledně kontrolovat zajištění odděleného soustřeďování biologického odpadu.</w:t>
      </w:r>
    </w:p>
    <w:p w14:paraId="3F53F7CB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Pravidelně vyhodnocovat zavedený systém odděleného soustřeďování biologického odpadu a nakládání s biologickým odpadem obce a na základě výsledků tento upravovat, aby bylo dosaženo co nejvyššího vytřídění a následného využití.</w:t>
      </w:r>
    </w:p>
    <w:p w14:paraId="1355F8B8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Na úrovni obce informovat jednou ročně občany a ostatní účastníky obecního systému nakládání s komunálními odpady o způsobech a rozsahu odděleného soustřeďování biologického odpadu a o nakládání s ním. Součástí jsou také informace o možnostech prevence a minimalizace vzniku biologického odpadu. Minimálně jednou ročně zveřejnit kvantifikované výsledky odpadového hospodářství obce.</w:t>
      </w:r>
    </w:p>
    <w:p w14:paraId="643379BE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technicky a osvětovými kampaněmi domácí a komunitní kompostování biologického odpadu fyzických osob. Program podpory domácího a komunitního kompostování a jeho naplňování ve spolupráci s obcemi se doporučuje zapracovat do krajských plánů odpadového hospodářství.</w:t>
      </w:r>
    </w:p>
    <w:p w14:paraId="25D25221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výstavbu zařízení pro aerobní rozklad, anaerobní rozklad, energetické využití a přípravu k energetickému využití biologicky rozložitelných odpadů. Vytvořit přiměřenou síť těchto zařízení v regionech pro nakládání s odděleně sebranými biologickými rozložitelnými odpady z obcí a od ostatních původců, včetně kalů z čistíren odpadních vod.</w:t>
      </w:r>
    </w:p>
    <w:p w14:paraId="10A5893E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Stanovit minimální požadavky na technologie pro zpracování biologicky rozložitelných odpadů a na vlastnosti výstupních produktů, za účelem dosažení vysokého využití produktů a splnění všech nároků na ochranu lidského zdraví a životního prostředí.</w:t>
      </w:r>
    </w:p>
    <w:p w14:paraId="398ECD6A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Podporovat technicky a osvětovými kampaněmi využití kompostů vyrobených z biologicky rozložitelných komunálních odpadů k aplikaci do půdy. Vytvořit podmínky k odbytu výstupních produktů ze zpracování odděleně sebraného biologického </w:t>
      </w:r>
      <w:proofErr w:type="gramStart"/>
      <w:r w:rsidRPr="0031350F">
        <w:rPr>
          <w:rFonts w:ascii="Century Gothic" w:hAnsi="Century Gothic" w:cs="Arial"/>
          <w:sz w:val="20"/>
          <w:szCs w:val="20"/>
        </w:rPr>
        <w:t>odpadu</w:t>
      </w:r>
      <w:proofErr w:type="gramEnd"/>
      <w:r w:rsidRPr="0031350F">
        <w:rPr>
          <w:rFonts w:ascii="Century Gothic" w:hAnsi="Century Gothic" w:cs="Arial"/>
          <w:sz w:val="20"/>
          <w:szCs w:val="20"/>
        </w:rPr>
        <w:t xml:space="preserve"> tj. kompostu a digestátu, především pro využití v zemědělské výrobě a také v obcích.</w:t>
      </w:r>
    </w:p>
    <w:p w14:paraId="366B36B2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energetické využívání směsného komunálního odpadu v zařízeních pro energetické využití odpadů bez jeho předchozí úpravy, nebo po jeho úpravě následným spalováním/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spoluspalováním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za dodržování platné právní úpravy.</w:t>
      </w:r>
    </w:p>
    <w:p w14:paraId="4A1E26AD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Důsledně kontrolovat provoz zařízení na zpracování biologicky rozložitelných odpadů provozovaných v areálu skládky odpadů s cílem zamezit ukládání na skládky těchto odpadů, které je zakázáno ukládat na skládky.</w:t>
      </w:r>
    </w:p>
    <w:p w14:paraId="01BE96CA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Důsledně kontrolovat nakládání s odpadem ze stravovacích zařízení a s odpady vedlejších živočišných produktů v souladu s nařízením Evropského parlamentu a Rady (ES) č.1069/2009 ze dne 21. října 2009 o hygienických pravidlech pro vedlejší produkty živočišného původu a získané produkty, které nejsou určeny k lidské spotřebě, a o zrušení nařízení (ES) č. 1774/2002 (nařízení o vedlejších produktech živočišného původu), v platném znění (dále jen „nařízení Evropského parlamentu a Rady (ES) č. 1069/2009 o vedlejších produktech živočišného původu).</w:t>
      </w:r>
    </w:p>
    <w:p w14:paraId="07AB71FE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Průběžně vyhodnocovat systém nakládání s biologicky rozložitelnými odpady na regionální úrovni.</w:t>
      </w:r>
    </w:p>
    <w:p w14:paraId="5740D000" w14:textId="77777777" w:rsidR="0031350F" w:rsidRPr="0031350F" w:rsidRDefault="0031350F" w:rsidP="003B565F">
      <w:pPr>
        <w:pStyle w:val="Default"/>
        <w:numPr>
          <w:ilvl w:val="0"/>
          <w:numId w:val="29"/>
        </w:numPr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U odpadů ze zemědělské 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činnostipodporovat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jejich zpracování technologiemi jako je anaerobní rozklad (digesce, fermentace), aerobního rozklad (kompostování) nebo jinými biologickými metodami.</w:t>
      </w:r>
    </w:p>
    <w:p w14:paraId="6C787FB5" w14:textId="77777777" w:rsidR="0031350F" w:rsidRPr="0031350F" w:rsidRDefault="0031350F" w:rsidP="0031350F">
      <w:pPr>
        <w:pStyle w:val="Default"/>
        <w:jc w:val="both"/>
        <w:rPr>
          <w:rFonts w:ascii="Century Gothic" w:hAnsi="Century Gothic" w:cs="Arial"/>
          <w:sz w:val="20"/>
          <w:szCs w:val="20"/>
        </w:rPr>
      </w:pPr>
    </w:p>
    <w:p w14:paraId="65C82D00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</w:pPr>
    </w:p>
    <w:p w14:paraId="4B7348B8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</w:pPr>
    </w:p>
    <w:p w14:paraId="20B98E04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</w:pPr>
    </w:p>
    <w:p w14:paraId="0989FAC2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</w:pPr>
    </w:p>
    <w:p w14:paraId="0D65AD03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</w:pPr>
    </w:p>
    <w:p w14:paraId="10AAF8FA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</w:pPr>
    </w:p>
    <w:p w14:paraId="0A1E3ABB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</w:pPr>
    </w:p>
    <w:p w14:paraId="44BFDC58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Cambria,Bold"/>
          <w:b/>
          <w:bCs/>
          <w:color w:val="365F91" w:themeColor="accent1" w:themeShade="BF"/>
          <w:sz w:val="20"/>
          <w:szCs w:val="20"/>
        </w:rPr>
        <w:lastRenderedPageBreak/>
        <w:t>Potravinové odpady</w:t>
      </w:r>
    </w:p>
    <w:p w14:paraId="0F74EF98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color w:val="365F91" w:themeColor="accent1" w:themeShade="BF"/>
          <w:sz w:val="20"/>
          <w:szCs w:val="20"/>
        </w:rPr>
        <w:t>Cíl:</w:t>
      </w:r>
    </w:p>
    <w:p w14:paraId="1418429C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libri,Bold"/>
          <w:bCs/>
          <w:color w:val="000000"/>
          <w:sz w:val="20"/>
          <w:szCs w:val="20"/>
        </w:rPr>
      </w:pPr>
      <w:r w:rsidRPr="0031350F">
        <w:rPr>
          <w:rFonts w:ascii="Century Gothic" w:hAnsi="Century Gothic" w:cs="Calibri,Bold"/>
          <w:bCs/>
          <w:color w:val="000000"/>
          <w:sz w:val="20"/>
          <w:szCs w:val="20"/>
        </w:rPr>
        <w:t xml:space="preserve">Předcházet vzniku potravinových odpadů a snižovat jejich množství na všech úrovních </w:t>
      </w:r>
      <w:r w:rsidRPr="0031350F">
        <w:rPr>
          <w:rFonts w:ascii="Century Gothic" w:hAnsi="Century Gothic" w:cs="Calibri,Bold"/>
          <w:bCs/>
          <w:sz w:val="20"/>
          <w:szCs w:val="20"/>
        </w:rPr>
        <w:t>potravinového řetězce.</w:t>
      </w:r>
    </w:p>
    <w:p w14:paraId="01C00A7B" w14:textId="77777777" w:rsidR="0031350F" w:rsidRPr="0031350F" w:rsidRDefault="0031350F" w:rsidP="0031350F">
      <w:pPr>
        <w:pStyle w:val="Default"/>
        <w:jc w:val="both"/>
        <w:rPr>
          <w:rFonts w:ascii="Century Gothic" w:hAnsi="Century Gothic" w:cs="Calibri,Bold"/>
          <w:bCs/>
          <w:sz w:val="20"/>
          <w:szCs w:val="20"/>
        </w:rPr>
      </w:pPr>
    </w:p>
    <w:p w14:paraId="3F5EBFD0" w14:textId="77777777" w:rsidR="0031350F" w:rsidRPr="0031350F" w:rsidRDefault="0031350F" w:rsidP="0031350F">
      <w:pPr>
        <w:pStyle w:val="Default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  <w:t>Zásady:</w:t>
      </w:r>
    </w:p>
    <w:p w14:paraId="30F17212" w14:textId="77777777" w:rsidR="0031350F" w:rsidRPr="0031350F" w:rsidRDefault="0031350F" w:rsidP="003B565F">
      <w:pPr>
        <w:pStyle w:val="Default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systémy darování potravin a jejich přerozdělování pro lidskou spotřebu.</w:t>
      </w:r>
    </w:p>
    <w:p w14:paraId="39B1EF69" w14:textId="77777777" w:rsidR="0031350F" w:rsidRPr="0031350F" w:rsidRDefault="0031350F" w:rsidP="003B565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Podporovat jiné využití potravin případně i jako krmiva za dodržení nařízení Evropského parlamentu a Rady (ES) č. 1069/2009 o vedlejších produktech živočišného původu, pokud není možné další přerozdělování potravin po lidskou spotřebu.</w:t>
      </w:r>
    </w:p>
    <w:p w14:paraId="7A3A64EF" w14:textId="77777777" w:rsidR="0031350F" w:rsidRPr="0031350F" w:rsidRDefault="0031350F" w:rsidP="003B565F">
      <w:pPr>
        <w:pStyle w:val="Default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snižování množství potravinového odpadu ze spotřeby potravin u občanů.</w:t>
      </w:r>
    </w:p>
    <w:p w14:paraId="2D3F2434" w14:textId="77777777" w:rsidR="0031350F" w:rsidRPr="0031350F" w:rsidRDefault="0031350F" w:rsidP="0031350F">
      <w:pPr>
        <w:pStyle w:val="Default"/>
        <w:ind w:left="720"/>
        <w:jc w:val="both"/>
        <w:rPr>
          <w:rFonts w:ascii="Century Gothic" w:hAnsi="Century Gothic" w:cs="Arial"/>
          <w:sz w:val="20"/>
          <w:szCs w:val="20"/>
        </w:rPr>
      </w:pPr>
    </w:p>
    <w:p w14:paraId="6A5CB0A3" w14:textId="77777777" w:rsidR="0031350F" w:rsidRPr="0031350F" w:rsidRDefault="0031350F" w:rsidP="0031350F">
      <w:pPr>
        <w:pStyle w:val="Default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  <w:t>Opatření:</w:t>
      </w:r>
    </w:p>
    <w:p w14:paraId="00F13D94" w14:textId="77777777" w:rsidR="0031350F" w:rsidRPr="0031350F" w:rsidRDefault="0031350F" w:rsidP="0031350F">
      <w:pPr>
        <w:pStyle w:val="Default"/>
        <w:ind w:left="720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</w:p>
    <w:p w14:paraId="41D3FA82" w14:textId="77777777" w:rsidR="0031350F" w:rsidRPr="0031350F" w:rsidRDefault="0031350F" w:rsidP="003B565F">
      <w:pPr>
        <w:pStyle w:val="Default"/>
        <w:numPr>
          <w:ilvl w:val="0"/>
          <w:numId w:val="31"/>
        </w:numPr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Provádět a podporovat osvětu s cílem zvyšovat povědomí veřejnosti o otázkách souvisejících s předcházením vzniku potravinového odpadu a zlepšit povědomí spotřebitelů o významu dat spotřeby a minimální trvanlivosti.</w:t>
      </w:r>
    </w:p>
    <w:p w14:paraId="7C3E195A" w14:textId="77777777" w:rsidR="0031350F" w:rsidRPr="0031350F" w:rsidRDefault="0031350F" w:rsidP="003B565F">
      <w:pPr>
        <w:pStyle w:val="Default"/>
        <w:numPr>
          <w:ilvl w:val="0"/>
          <w:numId w:val="31"/>
        </w:numPr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Přistoupit ke sledování množství potravinového odpadu vzniklého v prvovýrobě, při zpracovávání a výrobě, v maloobchodě a jiných způsobech distribuce potravin, v restauracích a stravovacích službách a v domácnostech a dále sledování nakládání s těmito odpady a sledování toku potravin, které byly přerozděleny pro lidskou spotřebu, nebo které byly zpracovány na krmivo.</w:t>
      </w:r>
    </w:p>
    <w:p w14:paraId="755F8BFA" w14:textId="77777777" w:rsidR="0031350F" w:rsidRPr="0031350F" w:rsidRDefault="0031350F" w:rsidP="003B565F">
      <w:pPr>
        <w:pStyle w:val="Default"/>
        <w:numPr>
          <w:ilvl w:val="0"/>
          <w:numId w:val="31"/>
        </w:numPr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činnosti a osvětu neziskových a charitativních organizací a dalších iniciativ v oblasti předcházení vzniku potravinových odpadů.</w:t>
      </w:r>
    </w:p>
    <w:p w14:paraId="6D89E071" w14:textId="77777777" w:rsidR="0031350F" w:rsidRPr="0031350F" w:rsidRDefault="0031350F" w:rsidP="003B565F">
      <w:pPr>
        <w:pStyle w:val="Default"/>
        <w:numPr>
          <w:ilvl w:val="0"/>
          <w:numId w:val="31"/>
        </w:numPr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Vytvářet podmínky pro uzavírání dobrovolných dohod v oblasti předcházení vzniku a snižování množství potravinových odpadů na úrovni producentů, zpracovatelů, prodejců a distributorů potravin, zejména v sektoru veřejného stravování a obchodního prodeje.</w:t>
      </w:r>
    </w:p>
    <w:p w14:paraId="5D743B2C" w14:textId="77777777" w:rsidR="0031350F" w:rsidRPr="0031350F" w:rsidRDefault="0031350F" w:rsidP="0031350F">
      <w:pPr>
        <w:pStyle w:val="Nadpis3"/>
        <w:spacing w:before="36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21" w:name="_Toc436117888"/>
      <w:bookmarkStart w:id="22" w:name="_Toc436397426"/>
      <w:bookmarkStart w:id="23" w:name="_Toc134534504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Stavební a demoliční odpady</w:t>
      </w:r>
      <w:bookmarkEnd w:id="21"/>
      <w:bookmarkEnd w:id="22"/>
      <w:bookmarkEnd w:id="23"/>
    </w:p>
    <w:p w14:paraId="4F0EE505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0974C916" w14:textId="77777777" w:rsidR="0031350F" w:rsidRPr="0031350F" w:rsidRDefault="0031350F" w:rsidP="003B565F">
      <w:pPr>
        <w:pStyle w:val="Odstavecseseznamem"/>
        <w:numPr>
          <w:ilvl w:val="0"/>
          <w:numId w:val="32"/>
        </w:numPr>
        <w:spacing w:before="120" w:after="0"/>
        <w:ind w:left="284" w:hanging="284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Zvýšit do roku 2020 nejméně na 70 % hmotnosti míru přípravy k opětovnému použití a recyklace stavebních a demoličních odpadů a jiných druhů jejich materiálového využití u stavebních a demoličních odpadů kategorie ostatní s výjimkou v přírodě se vyskytujících materiálů uvedených v Katalogu odpadů15) pod katalogovým číslem 17 05 04 (zemina a kamení).</w:t>
      </w:r>
    </w:p>
    <w:p w14:paraId="6053036B" w14:textId="77777777" w:rsidR="0031350F" w:rsidRPr="0031350F" w:rsidRDefault="0031350F" w:rsidP="003B565F">
      <w:pPr>
        <w:pStyle w:val="Odstavecseseznamem"/>
        <w:numPr>
          <w:ilvl w:val="0"/>
          <w:numId w:val="32"/>
        </w:numPr>
        <w:spacing w:before="120" w:after="0"/>
        <w:ind w:left="284" w:hanging="284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Zvyšovat materiálové využití stavebních a demoličních odpadů s výjimkou zemin, kamení, jalové horniny a hlušiny (2021 a dále).</w:t>
      </w:r>
    </w:p>
    <w:p w14:paraId="6BB70313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Zásady:</w:t>
      </w:r>
    </w:p>
    <w:p w14:paraId="66FDDC9F" w14:textId="77777777" w:rsidR="0031350F" w:rsidRPr="0031350F" w:rsidRDefault="0031350F" w:rsidP="003B565F">
      <w:pPr>
        <w:pStyle w:val="Odstavecseseznamem"/>
        <w:numPr>
          <w:ilvl w:val="0"/>
          <w:numId w:val="33"/>
        </w:numPr>
        <w:spacing w:before="120" w:after="0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Regulovat vznik stavebních a demoličních odpadů a nakládání s nimi s ohledem na ochranu lidského zdraví a životního prostředí.</w:t>
      </w:r>
    </w:p>
    <w:p w14:paraId="3405AF2E" w14:textId="77777777" w:rsidR="0031350F" w:rsidRPr="0031350F" w:rsidRDefault="0031350F" w:rsidP="003B565F">
      <w:pPr>
        <w:pStyle w:val="Odstavecseseznamem"/>
        <w:numPr>
          <w:ilvl w:val="0"/>
          <w:numId w:val="33"/>
        </w:numPr>
        <w:spacing w:before="120" w:after="0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Maximálně využívat upravené stavební a demoliční odpady a recykláty ze stavebních a demoličních odpadů.</w:t>
      </w:r>
    </w:p>
    <w:p w14:paraId="591E555F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7BBDF94C" w14:textId="77777777" w:rsidR="0031350F" w:rsidRPr="0031350F" w:rsidRDefault="0031350F" w:rsidP="003B565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bookmarkStart w:id="24" w:name="_Toc436117889"/>
      <w:bookmarkStart w:id="25" w:name="_Toc436397427"/>
      <w:r w:rsidRPr="0031350F">
        <w:rPr>
          <w:rFonts w:ascii="Century Gothic" w:hAnsi="Century Gothic" w:cs="Calibri"/>
          <w:sz w:val="20"/>
          <w:szCs w:val="20"/>
        </w:rPr>
        <w:t>Zajistit oddělené soustřeďování stavebního demoličního odpadu přinejmenším pro dřevo, minerální složky (beton, cihly, dlaždice a keramiku, kameny), kov, sklo, plasty a sádru při odstraňování stavby, provádění stavby nebo údržbě stavby tak, aby byla při dalším nakládání s těmito odpady zajištěna nejvyšší možná míra jejich opětovného použití a recyklace.</w:t>
      </w:r>
    </w:p>
    <w:p w14:paraId="4211C601" w14:textId="77777777" w:rsidR="0031350F" w:rsidRPr="0031350F" w:rsidRDefault="0031350F" w:rsidP="003B565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lastRenderedPageBreak/>
        <w:t>Zajistit povinné používání recyklátů splňujících požadované stavební normy, jako náhrady za přírodní zdroje, v rámci stavební činnosti financované z veřejných zdrojů, pokud je to technicky a ekonomicky možné.</w:t>
      </w:r>
    </w:p>
    <w:p w14:paraId="3EE5F5B2" w14:textId="77777777" w:rsidR="0031350F" w:rsidRPr="0031350F" w:rsidRDefault="0031350F" w:rsidP="003B565F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Zamezit využívání neupravených stavebních a demoličních odpadů, s výjimkou výkopových zemin a hlušin bez nebezpečných vlastností.</w:t>
      </w:r>
    </w:p>
    <w:p w14:paraId="170F85A2" w14:textId="77777777" w:rsidR="0031350F" w:rsidRPr="0031350F" w:rsidRDefault="0031350F" w:rsidP="003B565F">
      <w:pPr>
        <w:pStyle w:val="Odstavecseseznamem"/>
        <w:numPr>
          <w:ilvl w:val="0"/>
          <w:numId w:val="34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 xml:space="preserve">V provozních řádech zařízení k využívání stavebních a demoličních odpadů stanovit závazné požadavky na jakost výrobků vyráběných z odpadů, podmínky provozní evidence o výrobě a prodeji výrobků vyráběných z odpadů a povinnost uchovávání dokladů o jejich prodeji.  </w:t>
      </w:r>
    </w:p>
    <w:p w14:paraId="498654C5" w14:textId="77777777" w:rsidR="0031350F" w:rsidRPr="0031350F" w:rsidRDefault="0031350F" w:rsidP="003B565F">
      <w:pPr>
        <w:pStyle w:val="Odstavecseseznamem"/>
        <w:numPr>
          <w:ilvl w:val="0"/>
          <w:numId w:val="34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 xml:space="preserve">U nových zařízení k využití odpadů na povrchu terénu, s výjimkou zařízení začleněných do činných hnědouhelných dolů, omezit maximální kapacitu na 200 </w:t>
      </w:r>
      <w:proofErr w:type="spellStart"/>
      <w:r w:rsidRPr="0031350F">
        <w:rPr>
          <w:rFonts w:ascii="Century Gothic" w:hAnsi="Century Gothic"/>
          <w:sz w:val="20"/>
          <w:szCs w:val="20"/>
        </w:rPr>
        <w:t>kt</w:t>
      </w:r>
      <w:proofErr w:type="spellEnd"/>
      <w:r w:rsidRPr="0031350F">
        <w:rPr>
          <w:rFonts w:ascii="Century Gothic" w:hAnsi="Century Gothic"/>
          <w:sz w:val="20"/>
          <w:szCs w:val="20"/>
        </w:rPr>
        <w:t xml:space="preserve"> v každém jednotlivém případě a maximální dobu provozu na počet let odpovídající dvojnásobku výměry zařízení v ha, nejvýše však na 6 let.  </w:t>
      </w:r>
    </w:p>
    <w:p w14:paraId="416ED6E5" w14:textId="77777777" w:rsidR="0031350F" w:rsidRPr="0031350F" w:rsidRDefault="0031350F" w:rsidP="003B565F">
      <w:pPr>
        <w:pStyle w:val="Odstavecseseznamem"/>
        <w:numPr>
          <w:ilvl w:val="0"/>
          <w:numId w:val="34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Vymezit rozsah druhů stavebních a demoličních odpadů vhodných k zasypávání.</w:t>
      </w:r>
    </w:p>
    <w:p w14:paraId="5436D40D" w14:textId="77777777" w:rsidR="0031350F" w:rsidRPr="0031350F" w:rsidRDefault="0031350F" w:rsidP="0031350F">
      <w:pPr>
        <w:jc w:val="both"/>
        <w:rPr>
          <w:rFonts w:ascii="Century Gothic" w:hAnsi="Century Gothic"/>
          <w:sz w:val="20"/>
          <w:szCs w:val="20"/>
        </w:rPr>
      </w:pPr>
    </w:p>
    <w:p w14:paraId="5671CDCA" w14:textId="77777777" w:rsidR="0031350F" w:rsidRPr="0031350F" w:rsidRDefault="0031350F" w:rsidP="0031350F">
      <w:pPr>
        <w:pStyle w:val="Nadpis3"/>
        <w:spacing w:before="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26" w:name="_Toc134534505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Nebezpečné odpady</w:t>
      </w:r>
      <w:bookmarkEnd w:id="24"/>
      <w:bookmarkEnd w:id="25"/>
      <w:bookmarkEnd w:id="26"/>
    </w:p>
    <w:p w14:paraId="66F09AC4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Cíle:</w:t>
      </w:r>
    </w:p>
    <w:p w14:paraId="376E4FFC" w14:textId="77777777" w:rsidR="0031350F" w:rsidRPr="0031350F" w:rsidRDefault="0031350F" w:rsidP="003B565F">
      <w:pPr>
        <w:pStyle w:val="Odstavecseseznamem"/>
        <w:numPr>
          <w:ilvl w:val="0"/>
          <w:numId w:val="35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Snižovat měrnou produkci nebezpečných odpadů</w:t>
      </w:r>
      <w:r w:rsidRPr="0031350F">
        <w:rPr>
          <w:rFonts w:ascii="Century Gothic" w:hAnsi="Century Gothic" w:cs="Arial"/>
          <w:sz w:val="20"/>
          <w:szCs w:val="20"/>
        </w:rPr>
        <w:t>.</w:t>
      </w:r>
    </w:p>
    <w:p w14:paraId="1DFF36EA" w14:textId="77777777" w:rsidR="0031350F" w:rsidRPr="0031350F" w:rsidRDefault="0031350F" w:rsidP="003B565F">
      <w:pPr>
        <w:pStyle w:val="Odstavecseseznamem"/>
        <w:numPr>
          <w:ilvl w:val="0"/>
          <w:numId w:val="35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Zvyšovat podíl využitých nebezpečných odpadů</w:t>
      </w:r>
      <w:r w:rsidRPr="0031350F">
        <w:rPr>
          <w:rFonts w:ascii="Century Gothic" w:hAnsi="Century Gothic" w:cs="Arial"/>
          <w:sz w:val="20"/>
          <w:szCs w:val="20"/>
        </w:rPr>
        <w:t>.</w:t>
      </w:r>
    </w:p>
    <w:p w14:paraId="62EA639B" w14:textId="77777777" w:rsidR="0031350F" w:rsidRPr="0031350F" w:rsidRDefault="0031350F" w:rsidP="003B565F">
      <w:pPr>
        <w:pStyle w:val="Odstavecseseznamem"/>
        <w:numPr>
          <w:ilvl w:val="0"/>
          <w:numId w:val="35"/>
        </w:numPr>
        <w:spacing w:before="120" w:after="0"/>
        <w:ind w:left="284" w:hanging="284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Minimalizovat negativní účinky při nakládání s nebezpečnými odpady na lidské zdrav a životní prostředí.</w:t>
      </w:r>
    </w:p>
    <w:p w14:paraId="54FC1EC7" w14:textId="77777777" w:rsidR="0031350F" w:rsidRPr="0031350F" w:rsidRDefault="0031350F" w:rsidP="003B565F">
      <w:pPr>
        <w:pStyle w:val="Odstavecseseznamem"/>
        <w:numPr>
          <w:ilvl w:val="0"/>
          <w:numId w:val="35"/>
        </w:numPr>
        <w:spacing w:before="120" w:after="0"/>
        <w:ind w:left="284" w:hanging="284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Odstranit staré zátěže, kde se nacházejí nebezpečné odpady.</w:t>
      </w:r>
    </w:p>
    <w:p w14:paraId="6735A097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Zásady:</w:t>
      </w:r>
    </w:p>
    <w:p w14:paraId="0F5EBB11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výrobu výrobků tak, aby byl omezen vznik nevyužitelných nebezpečných odpadů a tím bylo snižováno riziko s ohledem na ochranu zdraví lidí a životního prostředí.</w:t>
      </w:r>
    </w:p>
    <w:p w14:paraId="403B3878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Nakládat s nebezpečnými odpady bezpečně a v souladu s hierarchií odpadového hospodářství.</w:t>
      </w:r>
    </w:p>
    <w:p w14:paraId="3AF21D66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energetické využití nebo spalování infekčních odpadů ze zdravotnictví a zlepšovat připravenost a odolnost ČR na podobné situace, jako byla pandemie COVID-19, a podporovat energetické využití nebo spalování průmyslových nebezpečných odpadů, které nelze, s ohledem na jejich vlastnosti a charakter nebezpečné složky, materiálově využít.</w:t>
      </w:r>
    </w:p>
    <w:p w14:paraId="755EA8AB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Sledovat obsah nebezpečných a podezřelých látek v širokém rozsahu odpadů.</w:t>
      </w:r>
    </w:p>
    <w:p w14:paraId="4B79A76D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technologie na recyklaci a využití nebezpečných odpadů a technologie na snižování nebezpečných vlastností odpadů zejména odstranění nebezpečných vlastností v místě vzniku odpadu.</w:t>
      </w:r>
    </w:p>
    <w:p w14:paraId="1518CB74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V případě spalitelných nebezpečných odpadů preferovat a podporovat jejich energetické využití nebo spalování či 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spoluspalování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>.</w:t>
      </w:r>
    </w:p>
    <w:p w14:paraId="7341E639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Důsledně kontrolovat, zda odpad, který úpravou pozbyl nebezpečné vlastnosti, skutečně tyto vlastnosti nevykazuje.</w:t>
      </w:r>
    </w:p>
    <w:p w14:paraId="422A04AE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Při kontrolní činnosti se zaměřit na nakládání s odpady, které po úpravě ztratily nebezpečné vlastnosti nebo byly vyjmuty z odpadového režimu.</w:t>
      </w:r>
    </w:p>
    <w:p w14:paraId="6102574F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Nevyužívat nebezpečné odpady a nebezpečný odpad, který přestal být odpadem, k zasypávání.</w:t>
      </w:r>
    </w:p>
    <w:p w14:paraId="31DC5235" w14:textId="77777777" w:rsidR="0031350F" w:rsidRPr="0031350F" w:rsidRDefault="0031350F" w:rsidP="003B565F">
      <w:pPr>
        <w:pStyle w:val="Odstavecseseznamem"/>
        <w:numPr>
          <w:ilvl w:val="0"/>
          <w:numId w:val="3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Snižovat množství nebezpečných složek ve směsném komunálním odpadu.</w:t>
      </w:r>
    </w:p>
    <w:p w14:paraId="6C4A934B" w14:textId="77777777" w:rsidR="007A0A91" w:rsidRDefault="007A0A91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04018E80" w14:textId="77777777" w:rsidR="007A0A91" w:rsidRDefault="007A0A91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4AC4677E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lastRenderedPageBreak/>
        <w:t>Opatření:</w:t>
      </w:r>
    </w:p>
    <w:p w14:paraId="6BC31FF1" w14:textId="77777777" w:rsidR="0031350F" w:rsidRPr="0031350F" w:rsidRDefault="0031350F" w:rsidP="003B565F">
      <w:pPr>
        <w:pStyle w:val="Default"/>
        <w:numPr>
          <w:ilvl w:val="0"/>
          <w:numId w:val="7"/>
        </w:numPr>
        <w:spacing w:before="120"/>
        <w:ind w:left="284" w:hanging="284"/>
        <w:contextualSpacing/>
        <w:jc w:val="both"/>
        <w:rPr>
          <w:rFonts w:ascii="Century Gothic" w:hAnsi="Century Gothic" w:cs="Arial"/>
          <w:color w:val="auto"/>
          <w:sz w:val="20"/>
          <w:szCs w:val="20"/>
        </w:rPr>
      </w:pPr>
      <w:r w:rsidRPr="0031350F">
        <w:rPr>
          <w:rFonts w:ascii="Century Gothic" w:hAnsi="Century Gothic" w:cs="Arial"/>
          <w:color w:val="auto"/>
          <w:sz w:val="20"/>
          <w:szCs w:val="20"/>
        </w:rPr>
        <w:t>Průběžně vyhodnocovat systém nakládání s nebezpečnými odpady na úrovni kraje.</w:t>
      </w:r>
    </w:p>
    <w:p w14:paraId="37AD5238" w14:textId="77777777" w:rsidR="0031350F" w:rsidRPr="0031350F" w:rsidRDefault="0031350F" w:rsidP="003B565F">
      <w:pPr>
        <w:pStyle w:val="Default"/>
        <w:numPr>
          <w:ilvl w:val="0"/>
          <w:numId w:val="7"/>
        </w:numPr>
        <w:spacing w:before="120"/>
        <w:ind w:left="284" w:hanging="284"/>
        <w:contextualSpacing/>
        <w:jc w:val="both"/>
        <w:rPr>
          <w:rFonts w:ascii="Century Gothic" w:hAnsi="Century Gothic" w:cs="Arial"/>
          <w:color w:val="auto"/>
          <w:sz w:val="20"/>
          <w:szCs w:val="20"/>
        </w:rPr>
      </w:pPr>
      <w:r w:rsidRPr="0031350F">
        <w:rPr>
          <w:rFonts w:ascii="Century Gothic" w:hAnsi="Century Gothic" w:cs="Arial"/>
          <w:color w:val="auto"/>
          <w:sz w:val="20"/>
          <w:szCs w:val="20"/>
        </w:rPr>
        <w:t>Motivovat veřejnost k oddělenému soustřeďování nebezpečných složek komunálních odpadů.</w:t>
      </w:r>
    </w:p>
    <w:p w14:paraId="0F37F6F4" w14:textId="77777777" w:rsidR="0031350F" w:rsidRPr="0031350F" w:rsidRDefault="0031350F" w:rsidP="003B565F">
      <w:pPr>
        <w:pStyle w:val="Default"/>
        <w:numPr>
          <w:ilvl w:val="0"/>
          <w:numId w:val="7"/>
        </w:numPr>
        <w:spacing w:before="120"/>
        <w:ind w:left="284" w:hanging="284"/>
        <w:contextualSpacing/>
        <w:jc w:val="both"/>
        <w:rPr>
          <w:rFonts w:ascii="Century Gothic" w:hAnsi="Century Gothic" w:cs="Arial"/>
          <w:color w:val="auto"/>
          <w:sz w:val="20"/>
          <w:szCs w:val="20"/>
        </w:rPr>
      </w:pPr>
      <w:r w:rsidRPr="0031350F">
        <w:rPr>
          <w:rFonts w:ascii="Century Gothic" w:hAnsi="Century Gothic" w:cs="Arial"/>
          <w:color w:val="auto"/>
          <w:sz w:val="20"/>
          <w:szCs w:val="20"/>
        </w:rPr>
        <w:t>Ve spolupráci s příslušnými orgány provádět účinnou osvětu o vlivu nebezpečných vlastností odpadů na zdraví člověka a životní prostředí včetně vytvoření metodik.</w:t>
      </w:r>
    </w:p>
    <w:p w14:paraId="7109A27D" w14:textId="77777777" w:rsidR="0031350F" w:rsidRPr="0031350F" w:rsidRDefault="0031350F" w:rsidP="003B565F">
      <w:pPr>
        <w:pStyle w:val="Default"/>
        <w:numPr>
          <w:ilvl w:val="0"/>
          <w:numId w:val="7"/>
        </w:numPr>
        <w:spacing w:before="120"/>
        <w:ind w:left="284" w:hanging="284"/>
        <w:contextualSpacing/>
        <w:jc w:val="both"/>
        <w:rPr>
          <w:rFonts w:ascii="Century Gothic" w:hAnsi="Century Gothic" w:cs="Arial"/>
          <w:color w:val="auto"/>
          <w:sz w:val="20"/>
          <w:szCs w:val="20"/>
        </w:rPr>
      </w:pPr>
      <w:r w:rsidRPr="0031350F">
        <w:rPr>
          <w:rFonts w:ascii="Century Gothic" w:hAnsi="Century Gothic" w:cs="Arial"/>
          <w:color w:val="auto"/>
          <w:sz w:val="20"/>
          <w:szCs w:val="20"/>
        </w:rPr>
        <w:t>Zvýšit počet zařízení na využívání nebo odstraňování nebezpečných odpadů a zařízení na úpravu odpadů ke snižování a odstraňování nebezpečných vlastností.</w:t>
      </w:r>
    </w:p>
    <w:p w14:paraId="19AB89ED" w14:textId="77777777" w:rsidR="0031350F" w:rsidRPr="0031350F" w:rsidRDefault="0031350F" w:rsidP="003B565F">
      <w:pPr>
        <w:pStyle w:val="Default"/>
        <w:numPr>
          <w:ilvl w:val="0"/>
          <w:numId w:val="7"/>
        </w:numPr>
        <w:spacing w:before="120"/>
        <w:ind w:left="284" w:hanging="284"/>
        <w:contextualSpacing/>
        <w:jc w:val="both"/>
        <w:rPr>
          <w:rFonts w:ascii="Century Gothic" w:hAnsi="Century Gothic" w:cs="Arial"/>
          <w:color w:val="auto"/>
          <w:sz w:val="20"/>
          <w:szCs w:val="20"/>
        </w:rPr>
      </w:pPr>
      <w:r w:rsidRPr="0031350F">
        <w:rPr>
          <w:rFonts w:ascii="Century Gothic" w:hAnsi="Century Gothic" w:cs="Arial"/>
          <w:color w:val="auto"/>
          <w:sz w:val="20"/>
          <w:szCs w:val="20"/>
        </w:rPr>
        <w:t>Podpora výstavby nových inovativních technologií a modernizaci stávajících technologií pro využívání, odstraňování a úpravu nebezpečných odpadů.</w:t>
      </w:r>
    </w:p>
    <w:p w14:paraId="64D70DF4" w14:textId="77777777" w:rsidR="0031350F" w:rsidRPr="0031350F" w:rsidRDefault="0031350F" w:rsidP="003B565F">
      <w:pPr>
        <w:pStyle w:val="Default"/>
        <w:numPr>
          <w:ilvl w:val="0"/>
          <w:numId w:val="7"/>
        </w:numPr>
        <w:spacing w:before="120"/>
        <w:ind w:left="284" w:hanging="284"/>
        <w:contextualSpacing/>
        <w:jc w:val="both"/>
        <w:rPr>
          <w:rFonts w:ascii="Century Gothic" w:hAnsi="Century Gothic" w:cs="Arial"/>
          <w:color w:val="auto"/>
          <w:sz w:val="20"/>
          <w:szCs w:val="20"/>
        </w:rPr>
      </w:pPr>
      <w:r w:rsidRPr="0031350F">
        <w:rPr>
          <w:rFonts w:ascii="Century Gothic" w:hAnsi="Century Gothic" w:cs="Arial"/>
          <w:color w:val="auto"/>
          <w:sz w:val="20"/>
          <w:szCs w:val="20"/>
        </w:rPr>
        <w:t>Podpora inovativních výrobních technologií směřujících ke snížení množství vznikajících nebezpečných odpadů a odpadové náročnosti technologických procesů.</w:t>
      </w:r>
    </w:p>
    <w:p w14:paraId="293F4713" w14:textId="77777777" w:rsidR="0031350F" w:rsidRPr="0031350F" w:rsidRDefault="0031350F" w:rsidP="003B565F">
      <w:pPr>
        <w:pStyle w:val="Default"/>
        <w:numPr>
          <w:ilvl w:val="0"/>
          <w:numId w:val="7"/>
        </w:numPr>
        <w:spacing w:before="120"/>
        <w:ind w:left="284" w:hanging="284"/>
        <w:contextualSpacing/>
        <w:jc w:val="both"/>
        <w:rPr>
          <w:rFonts w:ascii="Century Gothic" w:hAnsi="Century Gothic" w:cs="Arial"/>
          <w:color w:val="auto"/>
          <w:sz w:val="20"/>
          <w:szCs w:val="20"/>
        </w:rPr>
      </w:pPr>
      <w:r w:rsidRPr="0031350F">
        <w:rPr>
          <w:rFonts w:ascii="Century Gothic" w:hAnsi="Century Gothic" w:cs="Arial"/>
          <w:color w:val="auto"/>
          <w:sz w:val="20"/>
          <w:szCs w:val="20"/>
        </w:rPr>
        <w:t>Podporovat bezpečné odstranění starých zátěží.</w:t>
      </w:r>
    </w:p>
    <w:p w14:paraId="7B9659EC" w14:textId="77777777" w:rsidR="0031350F" w:rsidRPr="0031350F" w:rsidRDefault="0031350F" w:rsidP="003B565F">
      <w:pPr>
        <w:pStyle w:val="Default"/>
        <w:numPr>
          <w:ilvl w:val="0"/>
          <w:numId w:val="7"/>
        </w:numPr>
        <w:spacing w:before="120"/>
        <w:ind w:left="284" w:hanging="284"/>
        <w:contextualSpacing/>
        <w:jc w:val="both"/>
        <w:rPr>
          <w:rFonts w:ascii="Century Gothic" w:hAnsi="Century Gothic" w:cs="Arial"/>
          <w:color w:val="auto"/>
          <w:sz w:val="20"/>
          <w:szCs w:val="20"/>
        </w:rPr>
      </w:pPr>
      <w:r w:rsidRPr="0031350F">
        <w:rPr>
          <w:rFonts w:ascii="Century Gothic" w:hAnsi="Century Gothic" w:cs="Arial"/>
          <w:color w:val="auto"/>
          <w:sz w:val="20"/>
          <w:szCs w:val="20"/>
        </w:rPr>
        <w:t>Důsledně kontrolovat množství nebezpečných odpadů používaných jako technologický materiál pro technické zabezpečení skládek odpadů.</w:t>
      </w:r>
    </w:p>
    <w:p w14:paraId="5204B183" w14:textId="77777777" w:rsidR="0031350F" w:rsidRPr="0031350F" w:rsidRDefault="0031350F" w:rsidP="0031350F">
      <w:pPr>
        <w:pStyle w:val="Nadpis3"/>
        <w:spacing w:before="36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27" w:name="_Toc134534506"/>
      <w:bookmarkStart w:id="28" w:name="_Toc436117890"/>
      <w:bookmarkStart w:id="29" w:name="_Toc436397428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Výrobky s ukončenou životností</w:t>
      </w:r>
      <w:bookmarkEnd w:id="27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 xml:space="preserve"> </w:t>
      </w:r>
      <w:bookmarkEnd w:id="28"/>
      <w:bookmarkEnd w:id="29"/>
    </w:p>
    <w:p w14:paraId="191AD552" w14:textId="77777777" w:rsidR="0031350F" w:rsidRPr="0031350F" w:rsidRDefault="0031350F" w:rsidP="0031350F">
      <w:pPr>
        <w:pStyle w:val="Nadpis4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30" w:name="_Toc436397429"/>
      <w:bookmarkStart w:id="31" w:name="_Toc134534507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Obaly a obalové odpady</w:t>
      </w:r>
      <w:bookmarkEnd w:id="30"/>
      <w:bookmarkEnd w:id="31"/>
    </w:p>
    <w:p w14:paraId="35765F64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19364670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Zvýšit celkovou recyklaci obalů na úroveň 70 % do roku 2025.</w:t>
      </w:r>
    </w:p>
    <w:p w14:paraId="5238F8A0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Zvýšit celkové využití odpadů z obalů na úroveň 75 % do roku 2025.</w:t>
      </w:r>
    </w:p>
    <w:p w14:paraId="6EA6E5F8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Zvýšit celkovou recyklaci obalů na úroveň 75 % do roku 2030.</w:t>
      </w:r>
    </w:p>
    <w:p w14:paraId="13D13EC0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Zvýšit celkové využití odpadů z obalů na úroveň 80 % do roku 2030.</w:t>
      </w:r>
    </w:p>
    <w:p w14:paraId="5D6115B4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recyklaci a využití obalových odpadů dle tabulky 78.</w:t>
      </w:r>
    </w:p>
    <w:p w14:paraId="708A7EF1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oddělené soustřeďování (tříděný sběr) 77 % jednorázových plastových nápojových lahví uvedených na trh do roku 2025.</w:t>
      </w:r>
    </w:p>
    <w:p w14:paraId="0C34DA9E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oddělené soustřeďování (tříděný sběr) 90 % jednorázových plastových nápojových lahví uvedených na trh do roku 2029.</w:t>
      </w:r>
    </w:p>
    <w:p w14:paraId="62B384A3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obsah recyklátu v nápojových lahvích z PET minimálně 25 % do roku 2025.</w:t>
      </w:r>
    </w:p>
    <w:p w14:paraId="1BF4459F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obsah recyklátu v plastových nápojových lahvích minimálně 30 % do roku 2030.</w:t>
      </w:r>
    </w:p>
    <w:p w14:paraId="051FA787" w14:textId="77777777" w:rsidR="0031350F" w:rsidRPr="0031350F" w:rsidRDefault="0031350F" w:rsidP="003B565F">
      <w:pPr>
        <w:pStyle w:val="Default"/>
        <w:numPr>
          <w:ilvl w:val="0"/>
          <w:numId w:val="37"/>
        </w:numPr>
        <w:spacing w:before="60" w:after="60"/>
        <w:ind w:left="425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do července roku 2024, aby nádoby na nápoje, které mají uzávěry a víčka vyrobené z plastu, mohly být uváděny na trh pouze tehdy, pokud uzávěry a víčka zůstanou během fáze určeného použití výrobků připevněny k nádobě.</w:t>
      </w:r>
    </w:p>
    <w:p w14:paraId="2A6A9373" w14:textId="77777777" w:rsidR="0031350F" w:rsidRPr="0031350F" w:rsidRDefault="0031350F" w:rsidP="0031350F">
      <w:pPr>
        <w:pStyle w:val="Default"/>
        <w:spacing w:before="120" w:after="120"/>
        <w:jc w:val="both"/>
        <w:rPr>
          <w:rFonts w:ascii="Century Gothic" w:hAnsi="Century Gothic" w:cs="Arial"/>
          <w:i/>
          <w:sz w:val="20"/>
          <w:szCs w:val="20"/>
        </w:rPr>
      </w:pPr>
      <w:r w:rsidRPr="0031350F">
        <w:rPr>
          <w:rFonts w:ascii="Century Gothic" w:hAnsi="Century Gothic" w:cs="Arial"/>
          <w:b/>
          <w:sz w:val="20"/>
          <w:szCs w:val="20"/>
        </w:rPr>
        <w:t>Tab. 78:</w:t>
      </w:r>
      <w:r w:rsidRPr="0031350F">
        <w:rPr>
          <w:rFonts w:ascii="Century Gothic" w:hAnsi="Century Gothic" w:cs="Arial"/>
          <w:sz w:val="20"/>
          <w:szCs w:val="20"/>
        </w:rPr>
        <w:t xml:space="preserve"> Cíle pro recyklaci a využití obalových odpadů do 31. 12. 2020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3819"/>
        <w:gridCol w:w="2624"/>
        <w:gridCol w:w="2619"/>
      </w:tblGrid>
      <w:tr w:rsidR="0031350F" w:rsidRPr="0031350F" w14:paraId="2BABC2C6" w14:textId="77777777" w:rsidTr="0031350F">
        <w:trPr>
          <w:trHeight w:val="245"/>
          <w:jc w:val="center"/>
        </w:trPr>
        <w:tc>
          <w:tcPr>
            <w:tcW w:w="2107" w:type="pct"/>
            <w:vMerge w:val="restart"/>
            <w:shd w:val="clear" w:color="auto" w:fill="8DB3E2" w:themeFill="text2" w:themeFillTint="66"/>
          </w:tcPr>
          <w:p w14:paraId="55A77F76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Odpady z obalů</w:t>
            </w:r>
          </w:p>
        </w:tc>
        <w:tc>
          <w:tcPr>
            <w:tcW w:w="2893" w:type="pct"/>
            <w:gridSpan w:val="2"/>
            <w:shd w:val="clear" w:color="auto" w:fill="8DB3E2" w:themeFill="text2" w:themeFillTint="66"/>
          </w:tcPr>
          <w:p w14:paraId="15D1C629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Cíl</w:t>
            </w:r>
          </w:p>
        </w:tc>
      </w:tr>
      <w:tr w:rsidR="0031350F" w:rsidRPr="0031350F" w14:paraId="398049CC" w14:textId="77777777" w:rsidTr="0031350F">
        <w:trPr>
          <w:trHeight w:val="365"/>
          <w:jc w:val="center"/>
        </w:trPr>
        <w:tc>
          <w:tcPr>
            <w:tcW w:w="2107" w:type="pct"/>
            <w:vMerge/>
            <w:shd w:val="clear" w:color="auto" w:fill="8DB3E2" w:themeFill="text2" w:themeFillTint="66"/>
          </w:tcPr>
          <w:p w14:paraId="775C0263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93" w:type="pct"/>
            <w:gridSpan w:val="2"/>
            <w:shd w:val="clear" w:color="auto" w:fill="8DB3E2" w:themeFill="text2" w:themeFillTint="66"/>
          </w:tcPr>
          <w:p w14:paraId="1FD495B7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do 31. 12. 2020</w:t>
            </w:r>
          </w:p>
        </w:tc>
      </w:tr>
      <w:tr w:rsidR="0031350F" w:rsidRPr="0031350F" w14:paraId="4B6F2F42" w14:textId="77777777" w:rsidTr="0031350F">
        <w:trPr>
          <w:trHeight w:val="365"/>
          <w:jc w:val="center"/>
        </w:trPr>
        <w:tc>
          <w:tcPr>
            <w:tcW w:w="2107" w:type="pct"/>
            <w:vMerge/>
            <w:shd w:val="clear" w:color="auto" w:fill="8DB3E2" w:themeFill="text2" w:themeFillTint="66"/>
          </w:tcPr>
          <w:p w14:paraId="099BF96B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448" w:type="pct"/>
            <w:shd w:val="clear" w:color="auto" w:fill="8DB3E2" w:themeFill="text2" w:themeFillTint="66"/>
          </w:tcPr>
          <w:p w14:paraId="3FBC3D56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Recyklace</w:t>
            </w:r>
          </w:p>
        </w:tc>
        <w:tc>
          <w:tcPr>
            <w:tcW w:w="1445" w:type="pct"/>
            <w:shd w:val="clear" w:color="auto" w:fill="8DB3E2" w:themeFill="text2" w:themeFillTint="66"/>
          </w:tcPr>
          <w:p w14:paraId="3389E050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Využití</w:t>
            </w:r>
          </w:p>
        </w:tc>
      </w:tr>
      <w:tr w:rsidR="0031350F" w:rsidRPr="0031350F" w14:paraId="498142A6" w14:textId="77777777" w:rsidTr="0031350F">
        <w:trPr>
          <w:jc w:val="center"/>
        </w:trPr>
        <w:tc>
          <w:tcPr>
            <w:tcW w:w="2107" w:type="pct"/>
            <w:vAlign w:val="center"/>
          </w:tcPr>
          <w:p w14:paraId="0374DAC9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Papírových a lepenkových</w:t>
            </w:r>
          </w:p>
        </w:tc>
        <w:tc>
          <w:tcPr>
            <w:tcW w:w="1448" w:type="pct"/>
          </w:tcPr>
          <w:p w14:paraId="34FA0266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75 %</w:t>
            </w:r>
          </w:p>
        </w:tc>
        <w:tc>
          <w:tcPr>
            <w:tcW w:w="1445" w:type="pct"/>
            <w:vMerge w:val="restart"/>
          </w:tcPr>
          <w:p w14:paraId="763AD16D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12E6F49B" w14:textId="77777777" w:rsidTr="0031350F">
        <w:trPr>
          <w:jc w:val="center"/>
        </w:trPr>
        <w:tc>
          <w:tcPr>
            <w:tcW w:w="2107" w:type="pct"/>
            <w:vAlign w:val="center"/>
          </w:tcPr>
          <w:p w14:paraId="7EE6C479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Skleněných</w:t>
            </w:r>
          </w:p>
        </w:tc>
        <w:tc>
          <w:tcPr>
            <w:tcW w:w="1448" w:type="pct"/>
          </w:tcPr>
          <w:p w14:paraId="760C64EB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75 %</w:t>
            </w:r>
          </w:p>
        </w:tc>
        <w:tc>
          <w:tcPr>
            <w:tcW w:w="1445" w:type="pct"/>
            <w:vMerge/>
          </w:tcPr>
          <w:p w14:paraId="54887B17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65EE780B" w14:textId="77777777" w:rsidTr="0031350F">
        <w:trPr>
          <w:jc w:val="center"/>
        </w:trPr>
        <w:tc>
          <w:tcPr>
            <w:tcW w:w="2107" w:type="pct"/>
            <w:vAlign w:val="center"/>
          </w:tcPr>
          <w:p w14:paraId="41428A3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Plastových</w:t>
            </w:r>
          </w:p>
        </w:tc>
        <w:tc>
          <w:tcPr>
            <w:tcW w:w="1448" w:type="pct"/>
          </w:tcPr>
          <w:p w14:paraId="30BD4AC1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50 %</w:t>
            </w:r>
          </w:p>
        </w:tc>
        <w:tc>
          <w:tcPr>
            <w:tcW w:w="1445" w:type="pct"/>
            <w:vMerge/>
          </w:tcPr>
          <w:p w14:paraId="68E9A1BB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37B3F0A9" w14:textId="77777777" w:rsidTr="0031350F">
        <w:trPr>
          <w:jc w:val="center"/>
        </w:trPr>
        <w:tc>
          <w:tcPr>
            <w:tcW w:w="2107" w:type="pct"/>
            <w:vAlign w:val="center"/>
          </w:tcPr>
          <w:p w14:paraId="08803A8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Kovových</w:t>
            </w:r>
          </w:p>
        </w:tc>
        <w:tc>
          <w:tcPr>
            <w:tcW w:w="1448" w:type="pct"/>
          </w:tcPr>
          <w:p w14:paraId="3A522289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55 %</w:t>
            </w:r>
          </w:p>
        </w:tc>
        <w:tc>
          <w:tcPr>
            <w:tcW w:w="1445" w:type="pct"/>
            <w:vMerge/>
          </w:tcPr>
          <w:p w14:paraId="7C03C545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09733B90" w14:textId="77777777" w:rsidTr="0031350F">
        <w:trPr>
          <w:jc w:val="center"/>
        </w:trPr>
        <w:tc>
          <w:tcPr>
            <w:tcW w:w="2107" w:type="pct"/>
            <w:vAlign w:val="center"/>
          </w:tcPr>
          <w:p w14:paraId="0D246255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Dřevěných</w:t>
            </w:r>
          </w:p>
        </w:tc>
        <w:tc>
          <w:tcPr>
            <w:tcW w:w="1448" w:type="pct"/>
          </w:tcPr>
          <w:p w14:paraId="47DD0FAD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15 %</w:t>
            </w:r>
          </w:p>
        </w:tc>
        <w:tc>
          <w:tcPr>
            <w:tcW w:w="1445" w:type="pct"/>
            <w:vMerge/>
          </w:tcPr>
          <w:p w14:paraId="06AF2D8D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50DB4619" w14:textId="77777777" w:rsidTr="0031350F">
        <w:trPr>
          <w:jc w:val="center"/>
        </w:trPr>
        <w:tc>
          <w:tcPr>
            <w:tcW w:w="2107" w:type="pct"/>
            <w:vAlign w:val="center"/>
          </w:tcPr>
          <w:p w14:paraId="24C0C5C7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Prodejních určených spotřebiteli</w:t>
            </w:r>
          </w:p>
        </w:tc>
        <w:tc>
          <w:tcPr>
            <w:tcW w:w="1448" w:type="pct"/>
          </w:tcPr>
          <w:p w14:paraId="12701B31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50 %</w:t>
            </w:r>
          </w:p>
        </w:tc>
        <w:tc>
          <w:tcPr>
            <w:tcW w:w="1445" w:type="pct"/>
          </w:tcPr>
          <w:p w14:paraId="71CFED9B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55 %</w:t>
            </w:r>
          </w:p>
        </w:tc>
      </w:tr>
      <w:tr w:rsidR="0031350F" w:rsidRPr="0031350F" w14:paraId="39669A99" w14:textId="77777777" w:rsidTr="0031350F">
        <w:trPr>
          <w:jc w:val="center"/>
        </w:trPr>
        <w:tc>
          <w:tcPr>
            <w:tcW w:w="2107" w:type="pct"/>
            <w:vAlign w:val="center"/>
          </w:tcPr>
          <w:p w14:paraId="071D116A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Celkem</w:t>
            </w:r>
          </w:p>
        </w:tc>
        <w:tc>
          <w:tcPr>
            <w:tcW w:w="1448" w:type="pct"/>
          </w:tcPr>
          <w:p w14:paraId="0131CB4E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70 %</w:t>
            </w:r>
          </w:p>
        </w:tc>
        <w:tc>
          <w:tcPr>
            <w:tcW w:w="1445" w:type="pct"/>
          </w:tcPr>
          <w:p w14:paraId="6E5120DC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80 %</w:t>
            </w:r>
          </w:p>
        </w:tc>
      </w:tr>
    </w:tbl>
    <w:p w14:paraId="3045BC92" w14:textId="77777777" w:rsidR="0031350F" w:rsidRPr="0031350F" w:rsidRDefault="0031350F" w:rsidP="0031350F">
      <w:pPr>
        <w:pStyle w:val="Default"/>
        <w:spacing w:before="240" w:after="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  </w:t>
      </w:r>
    </w:p>
    <w:p w14:paraId="7E5FF079" w14:textId="77777777" w:rsidR="0031350F" w:rsidRPr="0031350F" w:rsidRDefault="0031350F" w:rsidP="0031350F">
      <w:pPr>
        <w:pStyle w:val="Default"/>
        <w:spacing w:before="240" w:after="60"/>
        <w:jc w:val="both"/>
        <w:rPr>
          <w:rFonts w:ascii="Century Gothic" w:hAnsi="Century Gothic" w:cs="Arial"/>
          <w:sz w:val="20"/>
          <w:szCs w:val="20"/>
        </w:rPr>
      </w:pPr>
    </w:p>
    <w:p w14:paraId="41993E14" w14:textId="77777777" w:rsidR="0031350F" w:rsidRPr="0031350F" w:rsidRDefault="0031350F" w:rsidP="0031350F">
      <w:pPr>
        <w:pStyle w:val="Default"/>
        <w:spacing w:before="240" w:after="60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31350F">
        <w:rPr>
          <w:rFonts w:ascii="Century Gothic" w:hAnsi="Century Gothic" w:cs="Arial"/>
          <w:b/>
          <w:bCs/>
          <w:sz w:val="20"/>
          <w:szCs w:val="20"/>
        </w:rPr>
        <w:t xml:space="preserve">Tab. 79: </w:t>
      </w:r>
      <w:r w:rsidRPr="0031350F">
        <w:rPr>
          <w:rFonts w:ascii="Century Gothic" w:hAnsi="Century Gothic" w:cs="Arial"/>
          <w:bCs/>
          <w:sz w:val="20"/>
          <w:szCs w:val="20"/>
        </w:rPr>
        <w:t>Cíle pro recyklaci a využití obalových odpadů do 1. 1. 2035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347"/>
        <w:gridCol w:w="1151"/>
        <w:gridCol w:w="777"/>
        <w:gridCol w:w="1152"/>
        <w:gridCol w:w="777"/>
        <w:gridCol w:w="1152"/>
        <w:gridCol w:w="777"/>
        <w:gridCol w:w="1152"/>
        <w:gridCol w:w="777"/>
      </w:tblGrid>
      <w:tr w:rsidR="0031350F" w:rsidRPr="0031350F" w14:paraId="048951F4" w14:textId="77777777" w:rsidTr="0031350F">
        <w:trPr>
          <w:trHeight w:val="245"/>
          <w:jc w:val="center"/>
        </w:trPr>
        <w:tc>
          <w:tcPr>
            <w:tcW w:w="744" w:type="pct"/>
            <w:vMerge w:val="restart"/>
            <w:shd w:val="clear" w:color="auto" w:fill="8DB3E2" w:themeFill="text2" w:themeFillTint="66"/>
            <w:vAlign w:val="center"/>
          </w:tcPr>
          <w:p w14:paraId="2EEF634D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Odpady z obalů</w:t>
            </w:r>
          </w:p>
        </w:tc>
        <w:tc>
          <w:tcPr>
            <w:tcW w:w="4256" w:type="pct"/>
            <w:gridSpan w:val="8"/>
            <w:shd w:val="clear" w:color="auto" w:fill="8DB3E2" w:themeFill="text2" w:themeFillTint="66"/>
          </w:tcPr>
          <w:p w14:paraId="30C1593D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Cíle</w:t>
            </w:r>
          </w:p>
        </w:tc>
      </w:tr>
      <w:tr w:rsidR="0031350F" w:rsidRPr="0031350F" w14:paraId="500F848A" w14:textId="77777777" w:rsidTr="0031350F">
        <w:trPr>
          <w:trHeight w:val="365"/>
          <w:jc w:val="center"/>
        </w:trPr>
        <w:tc>
          <w:tcPr>
            <w:tcW w:w="744" w:type="pct"/>
            <w:vMerge/>
            <w:shd w:val="clear" w:color="auto" w:fill="8DB3E2" w:themeFill="text2" w:themeFillTint="66"/>
          </w:tcPr>
          <w:p w14:paraId="2319BA7C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1064" w:type="pct"/>
            <w:gridSpan w:val="2"/>
            <w:shd w:val="clear" w:color="auto" w:fill="8DB3E2" w:themeFill="text2" w:themeFillTint="66"/>
            <w:vAlign w:val="center"/>
          </w:tcPr>
          <w:p w14:paraId="2D13ED68" w14:textId="77777777" w:rsidR="0031350F" w:rsidRPr="0031350F" w:rsidRDefault="0031350F" w:rsidP="0031350F">
            <w:pPr>
              <w:autoSpaceDE w:val="0"/>
              <w:autoSpaceDN w:val="0"/>
              <w:adjustRightInd w:val="0"/>
              <w:jc w:val="both"/>
              <w:rPr>
                <w:rFonts w:ascii="Century Gothic" w:hAnsi="Century Gothic" w:cs="Calibri,Bold"/>
                <w:b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Calibri,Bold"/>
                <w:b/>
                <w:bCs/>
                <w:sz w:val="20"/>
                <w:szCs w:val="20"/>
              </w:rPr>
              <w:t>od 1. 1. 2021</w:t>
            </w:r>
          </w:p>
          <w:p w14:paraId="708777C2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Calibri,Bold"/>
                <w:b/>
                <w:bCs/>
                <w:sz w:val="20"/>
                <w:szCs w:val="20"/>
              </w:rPr>
              <w:t>do 31. 12. 2024</w:t>
            </w:r>
          </w:p>
        </w:tc>
        <w:tc>
          <w:tcPr>
            <w:tcW w:w="1064" w:type="pct"/>
            <w:gridSpan w:val="2"/>
            <w:shd w:val="clear" w:color="auto" w:fill="8DB3E2" w:themeFill="text2" w:themeFillTint="66"/>
            <w:vAlign w:val="center"/>
          </w:tcPr>
          <w:p w14:paraId="180A4A89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od 1. 1. 2025</w:t>
            </w:r>
          </w:p>
          <w:p w14:paraId="5DDA2363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do 31. 12. 2029</w:t>
            </w:r>
          </w:p>
        </w:tc>
        <w:tc>
          <w:tcPr>
            <w:tcW w:w="1064" w:type="pct"/>
            <w:gridSpan w:val="2"/>
            <w:shd w:val="clear" w:color="auto" w:fill="8DB3E2" w:themeFill="text2" w:themeFillTint="66"/>
            <w:vAlign w:val="center"/>
          </w:tcPr>
          <w:p w14:paraId="148C80F5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bCs/>
                <w:color w:val="auto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color w:val="auto"/>
                <w:sz w:val="20"/>
                <w:szCs w:val="20"/>
              </w:rPr>
              <w:t>od 1. 1. 2030</w:t>
            </w:r>
          </w:p>
          <w:p w14:paraId="6D3BF15F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color w:val="auto"/>
                <w:sz w:val="20"/>
                <w:szCs w:val="20"/>
              </w:rPr>
              <w:t>do 31. 12. 2034</w:t>
            </w:r>
          </w:p>
        </w:tc>
        <w:tc>
          <w:tcPr>
            <w:tcW w:w="1064" w:type="pct"/>
            <w:gridSpan w:val="2"/>
            <w:shd w:val="clear" w:color="auto" w:fill="8DB3E2" w:themeFill="text2" w:themeFillTint="66"/>
            <w:vAlign w:val="center"/>
          </w:tcPr>
          <w:p w14:paraId="2FA7B675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od 1. 1. 2035</w:t>
            </w:r>
          </w:p>
        </w:tc>
      </w:tr>
      <w:tr w:rsidR="0031350F" w:rsidRPr="0031350F" w14:paraId="645D9C32" w14:textId="77777777" w:rsidTr="0031350F">
        <w:trPr>
          <w:trHeight w:val="365"/>
          <w:jc w:val="center"/>
        </w:trPr>
        <w:tc>
          <w:tcPr>
            <w:tcW w:w="744" w:type="pct"/>
            <w:vMerge/>
            <w:shd w:val="clear" w:color="auto" w:fill="8DB3E2" w:themeFill="text2" w:themeFillTint="66"/>
          </w:tcPr>
          <w:p w14:paraId="7E5C7A65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636" w:type="pct"/>
            <w:shd w:val="clear" w:color="auto" w:fill="8DB3E2" w:themeFill="text2" w:themeFillTint="66"/>
            <w:vAlign w:val="center"/>
          </w:tcPr>
          <w:p w14:paraId="3CD073D8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Recyklace</w:t>
            </w:r>
          </w:p>
        </w:tc>
        <w:tc>
          <w:tcPr>
            <w:tcW w:w="429" w:type="pct"/>
            <w:shd w:val="clear" w:color="auto" w:fill="8DB3E2" w:themeFill="text2" w:themeFillTint="66"/>
            <w:vAlign w:val="center"/>
          </w:tcPr>
          <w:p w14:paraId="23F908C0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Využití</w:t>
            </w:r>
          </w:p>
        </w:tc>
        <w:tc>
          <w:tcPr>
            <w:tcW w:w="635" w:type="pct"/>
            <w:shd w:val="clear" w:color="auto" w:fill="8DB3E2" w:themeFill="text2" w:themeFillTint="66"/>
            <w:vAlign w:val="center"/>
          </w:tcPr>
          <w:p w14:paraId="23D17B14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Recyklace</w:t>
            </w:r>
          </w:p>
        </w:tc>
        <w:tc>
          <w:tcPr>
            <w:tcW w:w="429" w:type="pct"/>
            <w:shd w:val="clear" w:color="auto" w:fill="8DB3E2" w:themeFill="text2" w:themeFillTint="66"/>
            <w:vAlign w:val="center"/>
          </w:tcPr>
          <w:p w14:paraId="366B7320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Využití</w:t>
            </w:r>
          </w:p>
        </w:tc>
        <w:tc>
          <w:tcPr>
            <w:tcW w:w="635" w:type="pct"/>
            <w:shd w:val="clear" w:color="auto" w:fill="8DB3E2" w:themeFill="text2" w:themeFillTint="66"/>
            <w:vAlign w:val="center"/>
          </w:tcPr>
          <w:p w14:paraId="532C69B1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Recyklace</w:t>
            </w:r>
          </w:p>
        </w:tc>
        <w:tc>
          <w:tcPr>
            <w:tcW w:w="429" w:type="pct"/>
            <w:shd w:val="clear" w:color="auto" w:fill="8DB3E2" w:themeFill="text2" w:themeFillTint="66"/>
            <w:vAlign w:val="center"/>
          </w:tcPr>
          <w:p w14:paraId="69DF87AF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Využití</w:t>
            </w:r>
          </w:p>
        </w:tc>
        <w:tc>
          <w:tcPr>
            <w:tcW w:w="635" w:type="pct"/>
            <w:shd w:val="clear" w:color="auto" w:fill="8DB3E2" w:themeFill="text2" w:themeFillTint="66"/>
            <w:vAlign w:val="center"/>
          </w:tcPr>
          <w:p w14:paraId="3F65435A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Recyklace</w:t>
            </w:r>
          </w:p>
        </w:tc>
        <w:tc>
          <w:tcPr>
            <w:tcW w:w="429" w:type="pct"/>
            <w:shd w:val="clear" w:color="auto" w:fill="8DB3E2" w:themeFill="text2" w:themeFillTint="66"/>
            <w:vAlign w:val="center"/>
          </w:tcPr>
          <w:p w14:paraId="2AD5BA6C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Využití</w:t>
            </w:r>
          </w:p>
        </w:tc>
      </w:tr>
      <w:tr w:rsidR="0031350F" w:rsidRPr="0031350F" w14:paraId="43CE6F7C" w14:textId="77777777" w:rsidTr="0031350F">
        <w:trPr>
          <w:jc w:val="center"/>
        </w:trPr>
        <w:tc>
          <w:tcPr>
            <w:tcW w:w="744" w:type="pct"/>
            <w:vAlign w:val="center"/>
          </w:tcPr>
          <w:p w14:paraId="763E17A2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Papírových a lepenkových</w:t>
            </w:r>
          </w:p>
        </w:tc>
        <w:tc>
          <w:tcPr>
            <w:tcW w:w="636" w:type="pct"/>
            <w:vAlign w:val="center"/>
          </w:tcPr>
          <w:p w14:paraId="471D8A27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5349CE03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1712CBE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7DCE6530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720CDF6A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85</w:t>
            </w:r>
          </w:p>
        </w:tc>
        <w:tc>
          <w:tcPr>
            <w:tcW w:w="429" w:type="pct"/>
            <w:vAlign w:val="center"/>
          </w:tcPr>
          <w:p w14:paraId="72E3E4CF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BCDCA6B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85</w:t>
            </w:r>
          </w:p>
        </w:tc>
        <w:tc>
          <w:tcPr>
            <w:tcW w:w="429" w:type="pct"/>
            <w:vAlign w:val="center"/>
          </w:tcPr>
          <w:p w14:paraId="10DB300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0213DB1C" w14:textId="77777777" w:rsidTr="0031350F">
        <w:trPr>
          <w:jc w:val="center"/>
        </w:trPr>
        <w:tc>
          <w:tcPr>
            <w:tcW w:w="744" w:type="pct"/>
            <w:vAlign w:val="center"/>
          </w:tcPr>
          <w:p w14:paraId="6197B3F3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Skleněných</w:t>
            </w:r>
          </w:p>
        </w:tc>
        <w:tc>
          <w:tcPr>
            <w:tcW w:w="636" w:type="pct"/>
            <w:vAlign w:val="center"/>
          </w:tcPr>
          <w:p w14:paraId="13DF4B32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78546F70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A441751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013F738B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7A404B4C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0F959E7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79ED2A59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1A7E807C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553254B6" w14:textId="77777777" w:rsidTr="0031350F">
        <w:trPr>
          <w:jc w:val="center"/>
        </w:trPr>
        <w:tc>
          <w:tcPr>
            <w:tcW w:w="744" w:type="pct"/>
            <w:vAlign w:val="center"/>
          </w:tcPr>
          <w:p w14:paraId="4EC96E47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Plastových</w:t>
            </w:r>
          </w:p>
        </w:tc>
        <w:tc>
          <w:tcPr>
            <w:tcW w:w="636" w:type="pct"/>
            <w:vAlign w:val="center"/>
          </w:tcPr>
          <w:p w14:paraId="209880F9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</w:t>
            </w:r>
          </w:p>
        </w:tc>
        <w:tc>
          <w:tcPr>
            <w:tcW w:w="429" w:type="pct"/>
            <w:vAlign w:val="center"/>
          </w:tcPr>
          <w:p w14:paraId="15989F82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B2C09E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</w:t>
            </w:r>
          </w:p>
        </w:tc>
        <w:tc>
          <w:tcPr>
            <w:tcW w:w="429" w:type="pct"/>
            <w:vAlign w:val="center"/>
          </w:tcPr>
          <w:p w14:paraId="0384CE4B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18EAD1E4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</w:t>
            </w:r>
          </w:p>
        </w:tc>
        <w:tc>
          <w:tcPr>
            <w:tcW w:w="429" w:type="pct"/>
            <w:vAlign w:val="center"/>
          </w:tcPr>
          <w:p w14:paraId="0382C59D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4AE3CAD6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</w:t>
            </w:r>
          </w:p>
        </w:tc>
        <w:tc>
          <w:tcPr>
            <w:tcW w:w="429" w:type="pct"/>
            <w:vAlign w:val="center"/>
          </w:tcPr>
          <w:p w14:paraId="1FE9536E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617E7986" w14:textId="77777777" w:rsidTr="0031350F">
        <w:trPr>
          <w:jc w:val="center"/>
        </w:trPr>
        <w:tc>
          <w:tcPr>
            <w:tcW w:w="744" w:type="pct"/>
            <w:vAlign w:val="center"/>
          </w:tcPr>
          <w:p w14:paraId="06E8BB56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Železných</w:t>
            </w:r>
          </w:p>
        </w:tc>
        <w:tc>
          <w:tcPr>
            <w:tcW w:w="636" w:type="pct"/>
            <w:vAlign w:val="center"/>
          </w:tcPr>
          <w:p w14:paraId="29679754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</w:t>
            </w:r>
          </w:p>
        </w:tc>
        <w:tc>
          <w:tcPr>
            <w:tcW w:w="429" w:type="pct"/>
            <w:vAlign w:val="center"/>
          </w:tcPr>
          <w:p w14:paraId="06253721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CC096A6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70</w:t>
            </w:r>
          </w:p>
        </w:tc>
        <w:tc>
          <w:tcPr>
            <w:tcW w:w="429" w:type="pct"/>
            <w:vAlign w:val="center"/>
          </w:tcPr>
          <w:p w14:paraId="636037D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7D4B35A1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80</w:t>
            </w:r>
          </w:p>
        </w:tc>
        <w:tc>
          <w:tcPr>
            <w:tcW w:w="429" w:type="pct"/>
            <w:vAlign w:val="center"/>
          </w:tcPr>
          <w:p w14:paraId="49554B5D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838FB96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80</w:t>
            </w:r>
          </w:p>
        </w:tc>
        <w:tc>
          <w:tcPr>
            <w:tcW w:w="429" w:type="pct"/>
            <w:vAlign w:val="center"/>
          </w:tcPr>
          <w:p w14:paraId="6D188A4C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239C107D" w14:textId="77777777" w:rsidTr="0031350F">
        <w:trPr>
          <w:jc w:val="center"/>
        </w:trPr>
        <w:tc>
          <w:tcPr>
            <w:tcW w:w="744" w:type="pct"/>
            <w:vAlign w:val="center"/>
          </w:tcPr>
          <w:p w14:paraId="4C08E385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Hliníkových</w:t>
            </w:r>
          </w:p>
        </w:tc>
        <w:tc>
          <w:tcPr>
            <w:tcW w:w="636" w:type="pct"/>
            <w:vAlign w:val="center"/>
          </w:tcPr>
          <w:p w14:paraId="0C0D36FE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-</w:t>
            </w:r>
          </w:p>
        </w:tc>
        <w:tc>
          <w:tcPr>
            <w:tcW w:w="429" w:type="pct"/>
            <w:vAlign w:val="center"/>
          </w:tcPr>
          <w:p w14:paraId="7203614C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06B89534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35</w:t>
            </w:r>
          </w:p>
        </w:tc>
        <w:tc>
          <w:tcPr>
            <w:tcW w:w="429" w:type="pct"/>
            <w:vAlign w:val="center"/>
          </w:tcPr>
          <w:p w14:paraId="72409147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32124322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</w:t>
            </w:r>
          </w:p>
        </w:tc>
        <w:tc>
          <w:tcPr>
            <w:tcW w:w="429" w:type="pct"/>
            <w:vAlign w:val="center"/>
          </w:tcPr>
          <w:p w14:paraId="01A65063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6466A20E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60</w:t>
            </w:r>
          </w:p>
        </w:tc>
        <w:tc>
          <w:tcPr>
            <w:tcW w:w="429" w:type="pct"/>
            <w:vAlign w:val="center"/>
          </w:tcPr>
          <w:p w14:paraId="5063E6DA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2541B244" w14:textId="77777777" w:rsidTr="0031350F">
        <w:trPr>
          <w:jc w:val="center"/>
        </w:trPr>
        <w:tc>
          <w:tcPr>
            <w:tcW w:w="744" w:type="pct"/>
            <w:vAlign w:val="center"/>
          </w:tcPr>
          <w:p w14:paraId="35315657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Dřevěných</w:t>
            </w:r>
          </w:p>
        </w:tc>
        <w:tc>
          <w:tcPr>
            <w:tcW w:w="636" w:type="pct"/>
            <w:vAlign w:val="center"/>
          </w:tcPr>
          <w:p w14:paraId="40CA13A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15</w:t>
            </w:r>
          </w:p>
        </w:tc>
        <w:tc>
          <w:tcPr>
            <w:tcW w:w="429" w:type="pct"/>
            <w:vAlign w:val="center"/>
          </w:tcPr>
          <w:p w14:paraId="2360FBE2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5AABDD80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25</w:t>
            </w:r>
          </w:p>
        </w:tc>
        <w:tc>
          <w:tcPr>
            <w:tcW w:w="429" w:type="pct"/>
            <w:vAlign w:val="center"/>
          </w:tcPr>
          <w:p w14:paraId="0E5D4D85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2C73AEE0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30</w:t>
            </w:r>
          </w:p>
        </w:tc>
        <w:tc>
          <w:tcPr>
            <w:tcW w:w="429" w:type="pct"/>
            <w:vAlign w:val="center"/>
          </w:tcPr>
          <w:p w14:paraId="6D088CC2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35" w:type="pct"/>
            <w:vAlign w:val="center"/>
          </w:tcPr>
          <w:p w14:paraId="7C0CCFF4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30</w:t>
            </w:r>
          </w:p>
        </w:tc>
        <w:tc>
          <w:tcPr>
            <w:tcW w:w="429" w:type="pct"/>
            <w:vAlign w:val="center"/>
          </w:tcPr>
          <w:p w14:paraId="1292CFFC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31350F" w:rsidRPr="0031350F" w14:paraId="04C25828" w14:textId="77777777" w:rsidTr="0031350F">
        <w:trPr>
          <w:jc w:val="center"/>
        </w:trPr>
        <w:tc>
          <w:tcPr>
            <w:tcW w:w="744" w:type="pct"/>
            <w:vAlign w:val="center"/>
          </w:tcPr>
          <w:p w14:paraId="6460ABA0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Prodejních určených spotřebiteli</w:t>
            </w:r>
          </w:p>
        </w:tc>
        <w:tc>
          <w:tcPr>
            <w:tcW w:w="636" w:type="pct"/>
            <w:vAlign w:val="center"/>
          </w:tcPr>
          <w:p w14:paraId="6BA4F98E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</w:t>
            </w:r>
          </w:p>
        </w:tc>
        <w:tc>
          <w:tcPr>
            <w:tcW w:w="429" w:type="pct"/>
            <w:vAlign w:val="center"/>
          </w:tcPr>
          <w:p w14:paraId="3306B406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</w:t>
            </w:r>
          </w:p>
        </w:tc>
        <w:tc>
          <w:tcPr>
            <w:tcW w:w="635" w:type="pct"/>
            <w:vAlign w:val="center"/>
          </w:tcPr>
          <w:p w14:paraId="23351256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</w:t>
            </w:r>
          </w:p>
        </w:tc>
        <w:tc>
          <w:tcPr>
            <w:tcW w:w="429" w:type="pct"/>
            <w:vAlign w:val="center"/>
          </w:tcPr>
          <w:p w14:paraId="460D4402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</w:t>
            </w:r>
          </w:p>
        </w:tc>
        <w:tc>
          <w:tcPr>
            <w:tcW w:w="635" w:type="pct"/>
            <w:vAlign w:val="center"/>
          </w:tcPr>
          <w:p w14:paraId="05F6E79B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</w:t>
            </w:r>
          </w:p>
        </w:tc>
        <w:tc>
          <w:tcPr>
            <w:tcW w:w="429" w:type="pct"/>
            <w:vAlign w:val="center"/>
          </w:tcPr>
          <w:p w14:paraId="6C1FE7D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</w:t>
            </w:r>
          </w:p>
        </w:tc>
        <w:tc>
          <w:tcPr>
            <w:tcW w:w="635" w:type="pct"/>
            <w:vAlign w:val="center"/>
          </w:tcPr>
          <w:p w14:paraId="1F0E2EB3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50</w:t>
            </w:r>
          </w:p>
        </w:tc>
        <w:tc>
          <w:tcPr>
            <w:tcW w:w="429" w:type="pct"/>
            <w:vAlign w:val="center"/>
          </w:tcPr>
          <w:p w14:paraId="7E224BC9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55</w:t>
            </w:r>
          </w:p>
        </w:tc>
      </w:tr>
      <w:tr w:rsidR="0031350F" w:rsidRPr="0031350F" w14:paraId="611C7ABE" w14:textId="77777777" w:rsidTr="0031350F">
        <w:trPr>
          <w:jc w:val="center"/>
        </w:trPr>
        <w:tc>
          <w:tcPr>
            <w:tcW w:w="744" w:type="pct"/>
            <w:vAlign w:val="center"/>
          </w:tcPr>
          <w:p w14:paraId="2EBCAD01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Celkem</w:t>
            </w:r>
          </w:p>
        </w:tc>
        <w:tc>
          <w:tcPr>
            <w:tcW w:w="636" w:type="pct"/>
            <w:vAlign w:val="center"/>
          </w:tcPr>
          <w:p w14:paraId="1745DB3A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70</w:t>
            </w:r>
          </w:p>
        </w:tc>
        <w:tc>
          <w:tcPr>
            <w:tcW w:w="429" w:type="pct"/>
            <w:vAlign w:val="center"/>
          </w:tcPr>
          <w:p w14:paraId="6DF80E11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635" w:type="pct"/>
            <w:vAlign w:val="center"/>
          </w:tcPr>
          <w:p w14:paraId="6040A5C0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2B238F18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80</w:t>
            </w:r>
          </w:p>
        </w:tc>
        <w:tc>
          <w:tcPr>
            <w:tcW w:w="635" w:type="pct"/>
            <w:vAlign w:val="center"/>
          </w:tcPr>
          <w:p w14:paraId="0E35451E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2CA9489F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80</w:t>
            </w:r>
          </w:p>
        </w:tc>
        <w:tc>
          <w:tcPr>
            <w:tcW w:w="635" w:type="pct"/>
            <w:vAlign w:val="center"/>
          </w:tcPr>
          <w:p w14:paraId="7553C27E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75</w:t>
            </w:r>
          </w:p>
        </w:tc>
        <w:tc>
          <w:tcPr>
            <w:tcW w:w="429" w:type="pct"/>
            <w:vAlign w:val="center"/>
          </w:tcPr>
          <w:p w14:paraId="29594799" w14:textId="77777777" w:rsidR="0031350F" w:rsidRPr="0031350F" w:rsidRDefault="0031350F" w:rsidP="0031350F">
            <w:pPr>
              <w:pStyle w:val="Default"/>
              <w:spacing w:before="12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80</w:t>
            </w:r>
          </w:p>
        </w:tc>
      </w:tr>
    </w:tbl>
    <w:p w14:paraId="1C9DB3C7" w14:textId="77777777" w:rsidR="0031350F" w:rsidRPr="0031350F" w:rsidRDefault="0031350F" w:rsidP="0031350F">
      <w:pPr>
        <w:pStyle w:val="Default"/>
        <w:spacing w:before="240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  <w:t>Opatření:</w:t>
      </w:r>
    </w:p>
    <w:p w14:paraId="69068A38" w14:textId="77777777" w:rsidR="0031350F" w:rsidRPr="0031350F" w:rsidRDefault="0031350F" w:rsidP="003B565F">
      <w:pPr>
        <w:pStyle w:val="Default"/>
        <w:numPr>
          <w:ilvl w:val="0"/>
          <w:numId w:val="38"/>
        </w:numPr>
        <w:spacing w:before="6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Zachovat a rozvíjet stávající integrovaný systém odděleného soustřeďování (tříděný sběr) komunálních odpadů, včetně jejich obalové složky a podporovat další rozvoj tohoto systému.</w:t>
      </w:r>
    </w:p>
    <w:p w14:paraId="3AF177A3" w14:textId="77777777" w:rsidR="0031350F" w:rsidRPr="0031350F" w:rsidRDefault="0031350F" w:rsidP="003B565F">
      <w:pPr>
        <w:pStyle w:val="Default"/>
        <w:numPr>
          <w:ilvl w:val="0"/>
          <w:numId w:val="38"/>
        </w:numPr>
        <w:spacing w:before="6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nakládání s obalovými odpady dle hierarchie odpadového hospodářství.</w:t>
      </w:r>
    </w:p>
    <w:p w14:paraId="5C877444" w14:textId="77777777" w:rsidR="0031350F" w:rsidRPr="0031350F" w:rsidRDefault="0031350F" w:rsidP="003B565F">
      <w:pPr>
        <w:pStyle w:val="Default"/>
        <w:numPr>
          <w:ilvl w:val="0"/>
          <w:numId w:val="38"/>
        </w:numPr>
        <w:spacing w:before="6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zavádění opakované použitelných obalů.</w:t>
      </w:r>
    </w:p>
    <w:p w14:paraId="53843C8E" w14:textId="77777777" w:rsidR="0031350F" w:rsidRPr="0031350F" w:rsidRDefault="0031350F" w:rsidP="003B565F">
      <w:pPr>
        <w:pStyle w:val="Default"/>
        <w:numPr>
          <w:ilvl w:val="0"/>
          <w:numId w:val="38"/>
        </w:numPr>
        <w:spacing w:before="6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Důsledně kontrolovat zajištění odděleného soustřeďování (tříděného sběru) v obcích pro využitelné složky komunálních odpadů, minimálně komodit: papír, plasty, sklo a kovy.</w:t>
      </w:r>
    </w:p>
    <w:p w14:paraId="1313E3FD" w14:textId="77777777" w:rsidR="0031350F" w:rsidRPr="0031350F" w:rsidRDefault="0031350F" w:rsidP="003B565F">
      <w:pPr>
        <w:pStyle w:val="Default"/>
        <w:numPr>
          <w:ilvl w:val="0"/>
          <w:numId w:val="38"/>
        </w:numPr>
        <w:spacing w:before="6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Zachovat spoluúčast výrobců a dovozců obalů podle principu „znečišťovatel platí“ a „rozšířené odpovědnosti výrobce“ na zajištění sběru (zpětného odběru) a využití obalových složek komunálních odpadů.</w:t>
      </w:r>
    </w:p>
    <w:p w14:paraId="7D1E1090" w14:textId="77777777" w:rsidR="0031350F" w:rsidRPr="0031350F" w:rsidRDefault="0031350F" w:rsidP="003B565F">
      <w:pPr>
        <w:pStyle w:val="Default"/>
        <w:numPr>
          <w:ilvl w:val="0"/>
          <w:numId w:val="38"/>
        </w:numPr>
        <w:spacing w:before="6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Důsledně kontrolovat dodržování hierarchie odpadového hospodářství.</w:t>
      </w:r>
    </w:p>
    <w:p w14:paraId="056E523C" w14:textId="77777777" w:rsidR="0031350F" w:rsidRPr="0031350F" w:rsidRDefault="0031350F" w:rsidP="003B565F">
      <w:pPr>
        <w:pStyle w:val="Default"/>
        <w:numPr>
          <w:ilvl w:val="0"/>
          <w:numId w:val="38"/>
        </w:numPr>
        <w:spacing w:before="6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Průběžně vyhodnocovat nakládání s obaly v rámci obecního systému k nakládání s komunálními odpady, kapacitní možnosti systému a navrhovat opatření k jeho zlepšení.</w:t>
      </w:r>
    </w:p>
    <w:p w14:paraId="74558D41" w14:textId="77777777" w:rsidR="0031350F" w:rsidRPr="0031350F" w:rsidRDefault="0031350F" w:rsidP="003B565F">
      <w:pPr>
        <w:pStyle w:val="Default"/>
        <w:numPr>
          <w:ilvl w:val="0"/>
          <w:numId w:val="38"/>
        </w:numPr>
        <w:spacing w:before="6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Průběžně vyhodnocovat obecní systém nakládání s komunálními odpady na krajské úrovni.</w:t>
      </w:r>
    </w:p>
    <w:p w14:paraId="1118DF11" w14:textId="77777777" w:rsidR="0031350F" w:rsidRPr="0031350F" w:rsidRDefault="0031350F" w:rsidP="0031350F">
      <w:pPr>
        <w:pStyle w:val="Nadpis4"/>
        <w:spacing w:before="48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32" w:name="_Toc436397430"/>
      <w:bookmarkStart w:id="33" w:name="_Toc134534508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Odpadní elektrická a elektronická zařízení</w:t>
      </w:r>
      <w:bookmarkEnd w:id="32"/>
      <w:bookmarkEnd w:id="33"/>
    </w:p>
    <w:p w14:paraId="02324ABF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5E6A445F" w14:textId="77777777" w:rsidR="0031350F" w:rsidRPr="0031350F" w:rsidRDefault="0031350F" w:rsidP="003B565F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Dosahovat vysoké úrovně zpětného odběru odpadních elektrozařízení.</w:t>
      </w:r>
    </w:p>
    <w:p w14:paraId="2DCDD931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284"/>
        <w:contextualSpacing w:val="0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Dosahovat úrovně zpětného odběru odpadních elektrozařízení v míře 65 % uvedené</w:t>
      </w:r>
    </w:p>
    <w:p w14:paraId="4D11EDC3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before="240" w:line="240" w:lineRule="auto"/>
        <w:ind w:hanging="436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v tabulce 80 (od roku 2021 a dále).</w:t>
      </w:r>
    </w:p>
    <w:p w14:paraId="7A3C0696" w14:textId="6BD59B34" w:rsidR="00F054F9" w:rsidRPr="00F054F9" w:rsidRDefault="0031350F" w:rsidP="00F054F9">
      <w:pPr>
        <w:autoSpaceDE w:val="0"/>
        <w:autoSpaceDN w:val="0"/>
        <w:adjustRightInd w:val="0"/>
        <w:spacing w:before="240" w:line="240" w:lineRule="auto"/>
        <w:ind w:firstLine="284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/>
          <w:bCs/>
          <w:color w:val="000000"/>
          <w:sz w:val="20"/>
          <w:szCs w:val="20"/>
        </w:rPr>
        <w:t>Tab. 80:</w:t>
      </w: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 xml:space="preserve"> Cíle pro zpětný odběr odpadních elektrozařízení (%)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3256"/>
        <w:gridCol w:w="2820"/>
        <w:gridCol w:w="2707"/>
      </w:tblGrid>
      <w:tr w:rsidR="0031350F" w:rsidRPr="0031350F" w14:paraId="4EEB797C" w14:textId="77777777" w:rsidTr="0031350F">
        <w:tc>
          <w:tcPr>
            <w:tcW w:w="8783" w:type="dxa"/>
            <w:gridSpan w:val="3"/>
            <w:shd w:val="clear" w:color="auto" w:fill="8DB3E2" w:themeFill="text2" w:themeFillTint="66"/>
            <w:vAlign w:val="center"/>
          </w:tcPr>
          <w:p w14:paraId="4CED83F0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Cíle</w:t>
            </w:r>
          </w:p>
        </w:tc>
      </w:tr>
      <w:tr w:rsidR="0031350F" w:rsidRPr="0031350F" w14:paraId="5C45BAFB" w14:textId="77777777" w:rsidTr="0031350F">
        <w:tc>
          <w:tcPr>
            <w:tcW w:w="6076" w:type="dxa"/>
            <w:gridSpan w:val="2"/>
            <w:vAlign w:val="center"/>
          </w:tcPr>
          <w:p w14:paraId="3AA06815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07" w:type="dxa"/>
            <w:vAlign w:val="center"/>
          </w:tcPr>
          <w:p w14:paraId="36C5C5E5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2021 a dále</w:t>
            </w:r>
          </w:p>
        </w:tc>
      </w:tr>
      <w:tr w:rsidR="0031350F" w:rsidRPr="0031350F" w14:paraId="4ADBC4FE" w14:textId="77777777" w:rsidTr="0031350F">
        <w:tc>
          <w:tcPr>
            <w:tcW w:w="6076" w:type="dxa"/>
            <w:gridSpan w:val="2"/>
            <w:vAlign w:val="center"/>
          </w:tcPr>
          <w:p w14:paraId="7A231263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lastRenderedPageBreak/>
              <w:t>Odpadní elektrozařízení celkem (sk. 1-6)</w:t>
            </w:r>
          </w:p>
        </w:tc>
        <w:tc>
          <w:tcPr>
            <w:tcW w:w="2707" w:type="dxa"/>
            <w:vAlign w:val="center"/>
          </w:tcPr>
          <w:p w14:paraId="2E854CB0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65 %</w:t>
            </w:r>
          </w:p>
        </w:tc>
      </w:tr>
      <w:tr w:rsidR="0031350F" w:rsidRPr="0031350F" w14:paraId="28775461" w14:textId="77777777" w:rsidTr="0031350F">
        <w:tc>
          <w:tcPr>
            <w:tcW w:w="3256" w:type="dxa"/>
            <w:vMerge w:val="restart"/>
            <w:tcBorders>
              <w:bottom w:val="single" w:sz="4" w:space="0" w:color="auto"/>
            </w:tcBorders>
            <w:vAlign w:val="center"/>
          </w:tcPr>
          <w:p w14:paraId="6C2121EE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Z toho samotné</w:t>
            </w:r>
          </w:p>
        </w:tc>
        <w:tc>
          <w:tcPr>
            <w:tcW w:w="2820" w:type="dxa"/>
            <w:vAlign w:val="center"/>
          </w:tcPr>
          <w:p w14:paraId="4E1FA99C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Odpad. zařízení sk. 1</w:t>
            </w:r>
          </w:p>
        </w:tc>
        <w:tc>
          <w:tcPr>
            <w:tcW w:w="2707" w:type="dxa"/>
            <w:vAlign w:val="center"/>
          </w:tcPr>
          <w:p w14:paraId="2FBAB325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65 %</w:t>
            </w:r>
          </w:p>
        </w:tc>
      </w:tr>
      <w:tr w:rsidR="0031350F" w:rsidRPr="0031350F" w14:paraId="60F84EC5" w14:textId="77777777" w:rsidTr="0031350F">
        <w:tc>
          <w:tcPr>
            <w:tcW w:w="3256" w:type="dxa"/>
            <w:vMerge/>
            <w:tcBorders>
              <w:bottom w:val="single" w:sz="4" w:space="0" w:color="auto"/>
            </w:tcBorders>
            <w:vAlign w:val="center"/>
          </w:tcPr>
          <w:p w14:paraId="04ECE116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vAlign w:val="center"/>
          </w:tcPr>
          <w:p w14:paraId="0E83C649" w14:textId="77777777" w:rsidR="0031350F" w:rsidRPr="0031350F" w:rsidRDefault="0031350F" w:rsidP="0031350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Odpad. zařízení sk. 2</w:t>
            </w:r>
          </w:p>
        </w:tc>
        <w:tc>
          <w:tcPr>
            <w:tcW w:w="2707" w:type="dxa"/>
            <w:vAlign w:val="center"/>
          </w:tcPr>
          <w:p w14:paraId="705AA852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65 %</w:t>
            </w:r>
          </w:p>
        </w:tc>
      </w:tr>
      <w:tr w:rsidR="0031350F" w:rsidRPr="0031350F" w14:paraId="25C84433" w14:textId="77777777" w:rsidTr="0031350F">
        <w:tc>
          <w:tcPr>
            <w:tcW w:w="3256" w:type="dxa"/>
            <w:vMerge/>
            <w:tcBorders>
              <w:bottom w:val="single" w:sz="4" w:space="0" w:color="auto"/>
            </w:tcBorders>
            <w:vAlign w:val="center"/>
          </w:tcPr>
          <w:p w14:paraId="30F2B482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vAlign w:val="center"/>
          </w:tcPr>
          <w:p w14:paraId="6A03AA01" w14:textId="77777777" w:rsidR="0031350F" w:rsidRPr="0031350F" w:rsidRDefault="0031350F" w:rsidP="0031350F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Odpad. zařízení sk. 2</w:t>
            </w:r>
          </w:p>
        </w:tc>
        <w:tc>
          <w:tcPr>
            <w:tcW w:w="2707" w:type="dxa"/>
            <w:vAlign w:val="center"/>
          </w:tcPr>
          <w:p w14:paraId="299DCCD8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65 %</w:t>
            </w:r>
          </w:p>
        </w:tc>
      </w:tr>
    </w:tbl>
    <w:p w14:paraId="0EED282E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before="240" w:line="240" w:lineRule="auto"/>
        <w:ind w:left="284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Za účelem zajištění vysoké míry sběru elektroodpadů s obsahem problematických a nebezpečných látek ve vztahu k životnímu prostředí a lidskému zdraví jsou stanoveny samostatné cíle zpětného odběru pro skupiny elektrozařízení 1, 2 a 3 (zařízení pro tepelnou výměnu; obrazovky, monitory a zařízení obsahující obrazovky o ploše větší než 100 cm</w:t>
      </w:r>
      <w:r w:rsidRPr="0031350F">
        <w:rPr>
          <w:rFonts w:ascii="Century Gothic" w:hAnsi="Century Gothic" w:cs="Arial"/>
          <w:bCs/>
          <w:color w:val="000000"/>
          <w:sz w:val="20"/>
          <w:szCs w:val="20"/>
          <w:vertAlign w:val="superscript"/>
        </w:rPr>
        <w:t>2</w:t>
      </w: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; světelné zdroje), a to samostatně pro každou skupinu ve výši také minimálně 65 %.</w:t>
      </w:r>
    </w:p>
    <w:p w14:paraId="3B2B2369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before="240" w:line="240" w:lineRule="auto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00FA3D8D" w14:textId="77777777" w:rsidR="0031350F" w:rsidRPr="0031350F" w:rsidRDefault="0031350F" w:rsidP="003B565F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spacing w:before="240" w:after="0" w:line="240" w:lineRule="auto"/>
        <w:ind w:left="284" w:hanging="284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Zajistit vysokou míru přípravy k opětovnému použití, recyklace a využití odpadních elektrozařízení. Dosahovat úrovně přípravy k opětovnému použití, recyklace a využití odpadních elektrozařízení uvedené v tabulce 81 (od 2021 a dále).</w:t>
      </w:r>
    </w:p>
    <w:p w14:paraId="1B180BDD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before="240" w:line="240" w:lineRule="auto"/>
        <w:ind w:left="0" w:firstLine="284"/>
        <w:contextualSpacing w:val="0"/>
        <w:jc w:val="both"/>
        <w:rPr>
          <w:rFonts w:ascii="Century Gothic" w:hAnsi="Century Gothic" w:cs="Arial"/>
          <w:i/>
          <w:color w:val="000000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000000"/>
          <w:sz w:val="20"/>
          <w:szCs w:val="20"/>
        </w:rPr>
        <w:t>Tab. 81:</w:t>
      </w:r>
      <w:r w:rsidRPr="0031350F">
        <w:rPr>
          <w:rFonts w:ascii="Century Gothic" w:hAnsi="Century Gothic" w:cs="Arial"/>
          <w:i/>
          <w:color w:val="000000"/>
          <w:sz w:val="20"/>
          <w:szCs w:val="20"/>
        </w:rPr>
        <w:t xml:space="preserve"> Cíle pro tříděný sběr odpadních elektrických a elektronických zařízení (%)</w:t>
      </w:r>
    </w:p>
    <w:tbl>
      <w:tblPr>
        <w:tblW w:w="46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70"/>
        <w:gridCol w:w="1656"/>
        <w:gridCol w:w="2574"/>
      </w:tblGrid>
      <w:tr w:rsidR="0031350F" w:rsidRPr="0031350F" w14:paraId="03811E42" w14:textId="77777777" w:rsidTr="0031350F">
        <w:trPr>
          <w:trHeight w:val="459"/>
          <w:jc w:val="center"/>
        </w:trPr>
        <w:tc>
          <w:tcPr>
            <w:tcW w:w="5000" w:type="pct"/>
            <w:gridSpan w:val="3"/>
            <w:shd w:val="clear" w:color="auto" w:fill="8DB3E2" w:themeFill="text2" w:themeFillTint="66"/>
            <w:vAlign w:val="center"/>
          </w:tcPr>
          <w:p w14:paraId="048BD543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Cíle</w:t>
            </w:r>
          </w:p>
        </w:tc>
      </w:tr>
      <w:tr w:rsidR="0031350F" w:rsidRPr="0031350F" w14:paraId="214CC42A" w14:textId="77777777" w:rsidTr="0031350F">
        <w:trPr>
          <w:trHeight w:val="459"/>
          <w:jc w:val="center"/>
        </w:trPr>
        <w:tc>
          <w:tcPr>
            <w:tcW w:w="2512" w:type="pct"/>
            <w:vMerge w:val="restart"/>
            <w:vAlign w:val="center"/>
          </w:tcPr>
          <w:p w14:paraId="0B727A92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47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  <w:tc>
          <w:tcPr>
            <w:tcW w:w="2488" w:type="pct"/>
            <w:gridSpan w:val="2"/>
            <w:vAlign w:val="center"/>
          </w:tcPr>
          <w:p w14:paraId="41D4F1CB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  <w:t>2021</w:t>
            </w:r>
          </w:p>
        </w:tc>
      </w:tr>
      <w:tr w:rsidR="0031350F" w:rsidRPr="0031350F" w14:paraId="66802E10" w14:textId="77777777" w:rsidTr="0031350F">
        <w:trPr>
          <w:trHeight w:val="449"/>
          <w:jc w:val="center"/>
        </w:trPr>
        <w:tc>
          <w:tcPr>
            <w:tcW w:w="2512" w:type="pct"/>
            <w:vMerge/>
            <w:vAlign w:val="center"/>
          </w:tcPr>
          <w:p w14:paraId="190E3F19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47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974" w:type="pct"/>
            <w:vAlign w:val="center"/>
          </w:tcPr>
          <w:p w14:paraId="529772A1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b/>
                <w:sz w:val="20"/>
                <w:szCs w:val="20"/>
              </w:rPr>
              <w:t>Využití</w:t>
            </w:r>
          </w:p>
        </w:tc>
        <w:tc>
          <w:tcPr>
            <w:tcW w:w="1514" w:type="pct"/>
            <w:vAlign w:val="center"/>
          </w:tcPr>
          <w:p w14:paraId="17156E72" w14:textId="77777777" w:rsidR="0031350F" w:rsidRPr="0031350F" w:rsidRDefault="0031350F" w:rsidP="0031350F">
            <w:pPr>
              <w:pStyle w:val="Odstavecseseznamem"/>
              <w:ind w:left="176"/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b/>
                <w:sz w:val="20"/>
                <w:szCs w:val="20"/>
              </w:rPr>
              <w:t>Recyklace a příprava</w:t>
            </w:r>
          </w:p>
          <w:p w14:paraId="2C3ACABB" w14:textId="77777777" w:rsidR="0031350F" w:rsidRPr="0031350F" w:rsidRDefault="0031350F" w:rsidP="0031350F">
            <w:pPr>
              <w:pStyle w:val="Odstavecseseznamem"/>
              <w:ind w:left="176"/>
              <w:jc w:val="both"/>
              <w:rPr>
                <w:rFonts w:ascii="Century Gothic" w:hAnsi="Century Gothic" w:cs="Calibri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b/>
                <w:sz w:val="20"/>
                <w:szCs w:val="20"/>
              </w:rPr>
              <w:t>k opětovnému použití</w:t>
            </w:r>
          </w:p>
        </w:tc>
      </w:tr>
      <w:tr w:rsidR="0031350F" w:rsidRPr="0031350F" w14:paraId="4603694D" w14:textId="77777777" w:rsidTr="0031350F">
        <w:trPr>
          <w:trHeight w:val="459"/>
          <w:jc w:val="center"/>
        </w:trPr>
        <w:tc>
          <w:tcPr>
            <w:tcW w:w="2512" w:type="pct"/>
            <w:vAlign w:val="center"/>
          </w:tcPr>
          <w:p w14:paraId="5E741C9D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47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1. Zařízení pro tepelnou výměnu</w:t>
            </w:r>
          </w:p>
        </w:tc>
        <w:tc>
          <w:tcPr>
            <w:tcW w:w="974" w:type="pct"/>
            <w:vAlign w:val="center"/>
          </w:tcPr>
          <w:p w14:paraId="277A9618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85 %</w:t>
            </w:r>
          </w:p>
        </w:tc>
        <w:tc>
          <w:tcPr>
            <w:tcW w:w="1514" w:type="pct"/>
            <w:vAlign w:val="center"/>
          </w:tcPr>
          <w:p w14:paraId="24DCCF24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color w:val="000000"/>
                <w:sz w:val="20"/>
                <w:szCs w:val="20"/>
              </w:rPr>
              <w:t>80 %</w:t>
            </w:r>
          </w:p>
        </w:tc>
      </w:tr>
      <w:tr w:rsidR="0031350F" w:rsidRPr="0031350F" w14:paraId="6C991D1E" w14:textId="77777777" w:rsidTr="0031350F">
        <w:trPr>
          <w:trHeight w:val="459"/>
          <w:jc w:val="center"/>
        </w:trPr>
        <w:tc>
          <w:tcPr>
            <w:tcW w:w="2512" w:type="pct"/>
            <w:vAlign w:val="center"/>
          </w:tcPr>
          <w:p w14:paraId="0BEB84EB" w14:textId="77777777" w:rsidR="0031350F" w:rsidRPr="0031350F" w:rsidRDefault="0031350F" w:rsidP="0031350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2. Obrazovky, monitory a zařízení obsahující obrazovky o ploše větší než100 cm</w:t>
            </w:r>
            <w:r w:rsidRPr="0031350F">
              <w:rPr>
                <w:rFonts w:ascii="Century Gothic" w:hAnsi="Century Gothic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74" w:type="pct"/>
            <w:vAlign w:val="center"/>
          </w:tcPr>
          <w:p w14:paraId="6556EBF5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80 %</w:t>
            </w:r>
          </w:p>
        </w:tc>
        <w:tc>
          <w:tcPr>
            <w:tcW w:w="1514" w:type="pct"/>
            <w:vAlign w:val="center"/>
          </w:tcPr>
          <w:p w14:paraId="52A705DF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roofErr w:type="gramStart"/>
            <w:r w:rsidRPr="0031350F">
              <w:rPr>
                <w:rFonts w:ascii="Century Gothic" w:hAnsi="Century Gothic" w:cs="Arial"/>
                <w:color w:val="000000"/>
                <w:sz w:val="20"/>
                <w:szCs w:val="20"/>
              </w:rPr>
              <w:t>70%</w:t>
            </w:r>
            <w:proofErr w:type="gramEnd"/>
          </w:p>
        </w:tc>
      </w:tr>
      <w:tr w:rsidR="0031350F" w:rsidRPr="0031350F" w14:paraId="6A91E081" w14:textId="77777777" w:rsidTr="0031350F">
        <w:trPr>
          <w:trHeight w:val="459"/>
          <w:jc w:val="center"/>
        </w:trPr>
        <w:tc>
          <w:tcPr>
            <w:tcW w:w="2512" w:type="pct"/>
            <w:vAlign w:val="center"/>
          </w:tcPr>
          <w:p w14:paraId="48FEF153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47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3. Světelné zdroje *</w:t>
            </w:r>
          </w:p>
        </w:tc>
        <w:tc>
          <w:tcPr>
            <w:tcW w:w="974" w:type="pct"/>
            <w:vAlign w:val="center"/>
          </w:tcPr>
          <w:p w14:paraId="777CC681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4" w:type="pct"/>
            <w:vAlign w:val="center"/>
          </w:tcPr>
          <w:p w14:paraId="08D83C67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color w:val="000000"/>
                <w:sz w:val="20"/>
                <w:szCs w:val="20"/>
              </w:rPr>
              <w:t>80 %</w:t>
            </w:r>
          </w:p>
        </w:tc>
      </w:tr>
      <w:tr w:rsidR="0031350F" w:rsidRPr="0031350F" w14:paraId="2717D3AE" w14:textId="77777777" w:rsidTr="0031350F">
        <w:trPr>
          <w:trHeight w:val="459"/>
          <w:jc w:val="center"/>
        </w:trPr>
        <w:tc>
          <w:tcPr>
            <w:tcW w:w="2512" w:type="pct"/>
            <w:vAlign w:val="center"/>
          </w:tcPr>
          <w:p w14:paraId="795EB1B1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47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4. Velká zařízení</w:t>
            </w:r>
          </w:p>
        </w:tc>
        <w:tc>
          <w:tcPr>
            <w:tcW w:w="974" w:type="pct"/>
            <w:vAlign w:val="center"/>
          </w:tcPr>
          <w:p w14:paraId="40D3C4AB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85 %</w:t>
            </w:r>
          </w:p>
        </w:tc>
        <w:tc>
          <w:tcPr>
            <w:tcW w:w="1514" w:type="pct"/>
            <w:vAlign w:val="center"/>
          </w:tcPr>
          <w:p w14:paraId="172CA738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color w:val="000000"/>
                <w:sz w:val="20"/>
                <w:szCs w:val="20"/>
              </w:rPr>
              <w:t>80 %</w:t>
            </w:r>
          </w:p>
        </w:tc>
      </w:tr>
      <w:tr w:rsidR="0031350F" w:rsidRPr="0031350F" w14:paraId="60BA243E" w14:textId="77777777" w:rsidTr="0031350F">
        <w:trPr>
          <w:trHeight w:val="459"/>
          <w:jc w:val="center"/>
        </w:trPr>
        <w:tc>
          <w:tcPr>
            <w:tcW w:w="2512" w:type="pct"/>
            <w:vAlign w:val="center"/>
          </w:tcPr>
          <w:p w14:paraId="582086DD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47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5. Malá zařízení</w:t>
            </w:r>
          </w:p>
        </w:tc>
        <w:tc>
          <w:tcPr>
            <w:tcW w:w="974" w:type="pct"/>
            <w:vAlign w:val="center"/>
          </w:tcPr>
          <w:p w14:paraId="72E29F27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75 %</w:t>
            </w:r>
          </w:p>
        </w:tc>
        <w:tc>
          <w:tcPr>
            <w:tcW w:w="1514" w:type="pct"/>
            <w:vAlign w:val="center"/>
          </w:tcPr>
          <w:p w14:paraId="7B009752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roofErr w:type="gramStart"/>
            <w:r w:rsidRPr="0031350F">
              <w:rPr>
                <w:rFonts w:ascii="Century Gothic" w:hAnsi="Century Gothic" w:cs="Arial"/>
                <w:color w:val="000000"/>
                <w:sz w:val="20"/>
                <w:szCs w:val="20"/>
              </w:rPr>
              <w:t>55%</w:t>
            </w:r>
            <w:proofErr w:type="gramEnd"/>
          </w:p>
        </w:tc>
      </w:tr>
      <w:tr w:rsidR="0031350F" w:rsidRPr="0031350F" w14:paraId="2CF29AA7" w14:textId="77777777" w:rsidTr="0031350F">
        <w:trPr>
          <w:trHeight w:val="459"/>
          <w:jc w:val="center"/>
        </w:trPr>
        <w:tc>
          <w:tcPr>
            <w:tcW w:w="2512" w:type="pct"/>
            <w:vAlign w:val="center"/>
          </w:tcPr>
          <w:p w14:paraId="600D3750" w14:textId="77777777" w:rsidR="0031350F" w:rsidRPr="0031350F" w:rsidRDefault="0031350F" w:rsidP="0031350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6. Malá zařízení informačních technologií a telekomunikační zařízení (žádný vnější rozměr není větší než 50 cm)</w:t>
            </w:r>
          </w:p>
        </w:tc>
        <w:tc>
          <w:tcPr>
            <w:tcW w:w="974" w:type="pct"/>
            <w:vAlign w:val="center"/>
          </w:tcPr>
          <w:p w14:paraId="760FDB44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color w:val="000000"/>
                <w:sz w:val="20"/>
                <w:szCs w:val="20"/>
              </w:rPr>
              <w:t>75 %</w:t>
            </w:r>
          </w:p>
        </w:tc>
        <w:tc>
          <w:tcPr>
            <w:tcW w:w="1514" w:type="pct"/>
            <w:vAlign w:val="center"/>
          </w:tcPr>
          <w:p w14:paraId="595BAC6C" w14:textId="77777777" w:rsidR="0031350F" w:rsidRPr="0031350F" w:rsidRDefault="0031350F" w:rsidP="0031350F">
            <w:pPr>
              <w:pStyle w:val="Odstavecseseznamem"/>
              <w:autoSpaceDE w:val="0"/>
              <w:autoSpaceDN w:val="0"/>
              <w:adjustRightInd w:val="0"/>
              <w:spacing w:line="240" w:lineRule="auto"/>
              <w:ind w:left="176"/>
              <w:jc w:val="both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proofErr w:type="gramStart"/>
            <w:r w:rsidRPr="0031350F">
              <w:rPr>
                <w:rFonts w:ascii="Century Gothic" w:hAnsi="Century Gothic" w:cs="Arial"/>
                <w:color w:val="000000"/>
                <w:sz w:val="20"/>
                <w:szCs w:val="20"/>
              </w:rPr>
              <w:t>55%</w:t>
            </w:r>
            <w:proofErr w:type="gramEnd"/>
          </w:p>
        </w:tc>
      </w:tr>
    </w:tbl>
    <w:p w14:paraId="7223D653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Century Gothic" w:hAnsi="Century Gothic" w:cs="Arial"/>
          <w:i/>
          <w:sz w:val="20"/>
          <w:szCs w:val="20"/>
        </w:rPr>
      </w:pPr>
      <w:r w:rsidRPr="0031350F">
        <w:rPr>
          <w:rFonts w:ascii="Century Gothic" w:hAnsi="Century Gothic" w:cs="Arial"/>
          <w:i/>
          <w:sz w:val="20"/>
          <w:szCs w:val="20"/>
        </w:rPr>
        <w:t xml:space="preserve">  Pozn. *Pouze recyklace</w:t>
      </w:r>
    </w:p>
    <w:p w14:paraId="63E2304D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  <w:t>Opatření:</w:t>
      </w:r>
    </w:p>
    <w:p w14:paraId="7763E771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Zachovat a dále rozvíjet funkční systém zpětného odběru odpadních elektrozařízení za účelem zajištění splnění cílů.</w:t>
      </w:r>
    </w:p>
    <w:p w14:paraId="4EB2C25A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spolupráci výrobců a kolektivních systémů v rámci systému zpětného odběru, například s ohledem na kvalitu a kontrolu evidovaných dat, dostupnost sběrné sítě pro spotřebitele nebo realizaci osvětových a informačních kampaní s cílem zvýšení množství zpětně odebraných odpadních elektrozařízení.</w:t>
      </w:r>
    </w:p>
    <w:p w14:paraId="3AD6CA8A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Aplikovat v rámci systému zpětného odběru zjednodušený odpadový režim pro nakládání s odpady při sběru a přepravě odpadních elektrozařízení.</w:t>
      </w:r>
    </w:p>
    <w:p w14:paraId="5D24F3C9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U výrobků, u kterých je to možné, nastavit a efektivně provádět 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ekomodulaci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prostřednictvím výrobců a kolektivních systémů.</w:t>
      </w:r>
    </w:p>
    <w:p w14:paraId="6DA9562F" w14:textId="77777777" w:rsid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Prohlubovat spolupráci výrobců a kolektivních systémů s komunální sférou a posilovat vazbu sběrné sítě na obecní systémy nakládání s komunálními odpady.</w:t>
      </w:r>
    </w:p>
    <w:p w14:paraId="0B6FD643" w14:textId="77777777" w:rsidR="00F054F9" w:rsidRPr="00F054F9" w:rsidRDefault="00F054F9" w:rsidP="00F054F9">
      <w:p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</w:p>
    <w:p w14:paraId="145C460F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lastRenderedPageBreak/>
        <w:t>Lépe zabezpečit stávající sběrnou infrastrukturu proti krádežím a nelegální demontáži odpadních elektrozařízení.</w:t>
      </w:r>
    </w:p>
    <w:p w14:paraId="32F86007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Zvyšovat dostupnost a počet míst zpětného odběru odpadních elektrozařízení a zveřejňovat je v Registru míst zpětného odběru.</w:t>
      </w:r>
    </w:p>
    <w:p w14:paraId="7D88B751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Zintenzivnit informační kampaně a osvětu o správném nakládání s odpadními elektrozařízeními.</w:t>
      </w:r>
    </w:p>
    <w:p w14:paraId="00EDA946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Dodržovat hierarchii odpadového hospodářství s upřednostněním opětovného použití elektrozařízení ze strany státních i soukromých institucí.</w:t>
      </w:r>
    </w:p>
    <w:p w14:paraId="388385DF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Důsledně kontrolovat dodržování hierarchie odpadového hospodářství.</w:t>
      </w:r>
    </w:p>
    <w:p w14:paraId="28B392A2" w14:textId="77777777" w:rsidR="0031350F" w:rsidRPr="0031350F" w:rsidRDefault="0031350F" w:rsidP="003B565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výzkum a vývoj nových technologických postupů a recyklačních technologií se zaměřením na využití odpadních elektrozařízení.</w:t>
      </w:r>
    </w:p>
    <w:p w14:paraId="0C0D0EE5" w14:textId="77777777" w:rsidR="0031350F" w:rsidRPr="0031350F" w:rsidRDefault="0031350F" w:rsidP="0031350F">
      <w:pPr>
        <w:pStyle w:val="Nadpis4"/>
        <w:spacing w:before="24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34" w:name="_Toc436397431"/>
      <w:bookmarkStart w:id="35" w:name="_Toc134534509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Odpadní baterie a akumulátory</w:t>
      </w:r>
      <w:bookmarkEnd w:id="34"/>
      <w:bookmarkEnd w:id="35"/>
    </w:p>
    <w:p w14:paraId="6C0129F3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Cíle:</w:t>
      </w:r>
    </w:p>
    <w:p w14:paraId="03B3496A" w14:textId="77777777" w:rsidR="0031350F" w:rsidRPr="0031350F" w:rsidRDefault="0031350F" w:rsidP="003B565F">
      <w:pPr>
        <w:pStyle w:val="Odstavecseseznamem"/>
        <w:numPr>
          <w:ilvl w:val="0"/>
          <w:numId w:val="41"/>
        </w:numPr>
        <w:tabs>
          <w:tab w:val="left" w:pos="3990"/>
        </w:tabs>
        <w:spacing w:before="120" w:after="0"/>
        <w:ind w:left="357" w:hanging="357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Zvyšovat úroveň zpětného odběru</w:t>
      </w:r>
      <w:r w:rsidRPr="0031350F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odpadních přenosných baterií a akumulátorů. Dosahovat úrovně zpětného odběru odpadních přenosných baterií a akumulátorů v minimální míře 45 % dle tabulky 82.</w:t>
      </w:r>
    </w:p>
    <w:p w14:paraId="10141DFC" w14:textId="77777777" w:rsidR="0031350F" w:rsidRPr="0031350F" w:rsidRDefault="0031350F" w:rsidP="0031350F">
      <w:pPr>
        <w:pStyle w:val="Odstavecseseznamem"/>
        <w:tabs>
          <w:tab w:val="left" w:pos="3990"/>
        </w:tabs>
        <w:ind w:left="0" w:firstLine="425"/>
        <w:contextualSpacing w:val="0"/>
        <w:jc w:val="both"/>
        <w:rPr>
          <w:rFonts w:ascii="Century Gothic" w:hAnsi="Century Gothic" w:cs="Arial"/>
          <w:i/>
          <w:sz w:val="20"/>
          <w:szCs w:val="20"/>
        </w:rPr>
      </w:pPr>
      <w:r w:rsidRPr="0031350F">
        <w:rPr>
          <w:rFonts w:ascii="Century Gothic" w:hAnsi="Century Gothic" w:cs="Arial"/>
          <w:b/>
          <w:bCs/>
          <w:sz w:val="20"/>
          <w:szCs w:val="20"/>
        </w:rPr>
        <w:t>Tab. 82:</w:t>
      </w:r>
      <w:r w:rsidRPr="0031350F">
        <w:rPr>
          <w:rFonts w:ascii="Century Gothic" w:hAnsi="Century Gothic" w:cs="Arial"/>
          <w:b/>
          <w:bCs/>
          <w:i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bCs/>
          <w:sz w:val="20"/>
          <w:szCs w:val="20"/>
        </w:rPr>
        <w:t>Cíl pro zpětný odběr odpadních přenosných baterií a akumulátorů (%)</w:t>
      </w:r>
    </w:p>
    <w:tbl>
      <w:tblPr>
        <w:tblStyle w:val="Mkatabulky"/>
        <w:tblW w:w="4718" w:type="pct"/>
        <w:tblInd w:w="421" w:type="dxa"/>
        <w:tblLook w:val="04A0" w:firstRow="1" w:lastRow="0" w:firstColumn="1" w:lastColumn="0" w:noHBand="0" w:noVBand="1"/>
      </w:tblPr>
      <w:tblGrid>
        <w:gridCol w:w="4127"/>
        <w:gridCol w:w="4424"/>
      </w:tblGrid>
      <w:tr w:rsidR="0031350F" w:rsidRPr="0031350F" w14:paraId="6D472AB5" w14:textId="77777777" w:rsidTr="0031350F">
        <w:trPr>
          <w:trHeight w:val="690"/>
        </w:trPr>
        <w:tc>
          <w:tcPr>
            <w:tcW w:w="5000" w:type="pct"/>
            <w:gridSpan w:val="2"/>
            <w:shd w:val="clear" w:color="auto" w:fill="8DB3E2" w:themeFill="text2" w:themeFillTint="66"/>
            <w:vAlign w:val="center"/>
          </w:tcPr>
          <w:p w14:paraId="6ECF020B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Cíl</w:t>
            </w:r>
          </w:p>
          <w:p w14:paraId="168E545D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</w:tr>
      <w:tr w:rsidR="0031350F" w:rsidRPr="0031350F" w14:paraId="272CC13D" w14:textId="77777777" w:rsidTr="0031350F">
        <w:trPr>
          <w:trHeight w:val="340"/>
        </w:trPr>
        <w:tc>
          <w:tcPr>
            <w:tcW w:w="2413" w:type="pct"/>
            <w:vAlign w:val="center"/>
          </w:tcPr>
          <w:p w14:paraId="5E3E4110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587" w:type="pct"/>
            <w:vAlign w:val="center"/>
          </w:tcPr>
          <w:p w14:paraId="1552DE74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Zpětný odběr</w:t>
            </w:r>
          </w:p>
        </w:tc>
      </w:tr>
      <w:tr w:rsidR="0031350F" w:rsidRPr="0031350F" w14:paraId="0F35D4E6" w14:textId="77777777" w:rsidTr="0031350F">
        <w:trPr>
          <w:trHeight w:val="340"/>
        </w:trPr>
        <w:tc>
          <w:tcPr>
            <w:tcW w:w="2413" w:type="pct"/>
            <w:vAlign w:val="center"/>
          </w:tcPr>
          <w:p w14:paraId="7AFE045E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2020 a dále</w:t>
            </w:r>
          </w:p>
        </w:tc>
        <w:tc>
          <w:tcPr>
            <w:tcW w:w="2587" w:type="pct"/>
            <w:vAlign w:val="center"/>
          </w:tcPr>
          <w:p w14:paraId="7DFA87BA" w14:textId="77777777" w:rsidR="0031350F" w:rsidRPr="0031350F" w:rsidRDefault="0031350F" w:rsidP="003B565F">
            <w:pPr>
              <w:pStyle w:val="Odstavecseseznamem"/>
              <w:numPr>
                <w:ilvl w:val="0"/>
                <w:numId w:val="42"/>
              </w:numPr>
              <w:spacing w:before="12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%</w:t>
            </w:r>
          </w:p>
        </w:tc>
      </w:tr>
    </w:tbl>
    <w:p w14:paraId="1F352571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libri"/>
          <w:sz w:val="20"/>
          <w:szCs w:val="20"/>
        </w:rPr>
      </w:pPr>
    </w:p>
    <w:p w14:paraId="54EA2821" w14:textId="77777777" w:rsidR="0031350F" w:rsidRPr="0031350F" w:rsidRDefault="0031350F" w:rsidP="003B565F">
      <w:pPr>
        <w:pStyle w:val="Odstavecseseznamem"/>
        <w:numPr>
          <w:ilvl w:val="0"/>
          <w:numId w:val="4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,Bold"/>
          <w:bCs/>
          <w:sz w:val="20"/>
          <w:szCs w:val="20"/>
        </w:rPr>
        <w:t xml:space="preserve">Dosahovat vysoké recyklační účinnosti procesů recyklace </w:t>
      </w:r>
      <w:r w:rsidRPr="0031350F">
        <w:rPr>
          <w:rFonts w:ascii="Century Gothic" w:hAnsi="Century Gothic" w:cs="Calibri"/>
          <w:sz w:val="20"/>
          <w:szCs w:val="20"/>
        </w:rPr>
        <w:t>odpadních baterií a akumulátorů. Dosahovat minimální recyklační účinnosti procesů recyklace skupin odpadních baterií a akumulátorů dle tabulky 83. Minimální recyklační účinnost pro recyklaci výstupních frakcí recyklačního procesu na celkové hmotnosti odpadních baterií nebo akumulátorů vstupujících do recyklačního procesu (tabulka 83).</w:t>
      </w:r>
    </w:p>
    <w:p w14:paraId="36127027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Century Gothic" w:hAnsi="Century Gothic" w:cs="Calibri,Bold"/>
          <w:bCs/>
          <w:sz w:val="20"/>
          <w:szCs w:val="20"/>
        </w:rPr>
      </w:pPr>
      <w:r w:rsidRPr="0031350F">
        <w:rPr>
          <w:rFonts w:ascii="Century Gothic" w:hAnsi="Century Gothic" w:cs="Calibri,Bold"/>
          <w:b/>
          <w:bCs/>
          <w:sz w:val="20"/>
          <w:szCs w:val="20"/>
        </w:rPr>
        <w:t xml:space="preserve">Tab. 83: </w:t>
      </w:r>
      <w:r w:rsidRPr="0031350F">
        <w:rPr>
          <w:rFonts w:ascii="Century Gothic" w:hAnsi="Century Gothic" w:cs="Calibri,Bold"/>
          <w:bCs/>
          <w:sz w:val="20"/>
          <w:szCs w:val="20"/>
        </w:rPr>
        <w:t>Cíl pro recyklační účinnost recyklačních procesů odpadních baterií nebo akumulátorů (%)</w:t>
      </w:r>
    </w:p>
    <w:tbl>
      <w:tblPr>
        <w:tblStyle w:val="Mkatabulky"/>
        <w:tblW w:w="4718" w:type="pct"/>
        <w:tblInd w:w="421" w:type="dxa"/>
        <w:tblLook w:val="04A0" w:firstRow="1" w:lastRow="0" w:firstColumn="1" w:lastColumn="0" w:noHBand="0" w:noVBand="1"/>
      </w:tblPr>
      <w:tblGrid>
        <w:gridCol w:w="4402"/>
        <w:gridCol w:w="4149"/>
      </w:tblGrid>
      <w:tr w:rsidR="0031350F" w:rsidRPr="0031350F" w14:paraId="1C70EB77" w14:textId="77777777" w:rsidTr="0031350F">
        <w:trPr>
          <w:trHeight w:val="690"/>
        </w:trPr>
        <w:tc>
          <w:tcPr>
            <w:tcW w:w="5000" w:type="pct"/>
            <w:gridSpan w:val="2"/>
            <w:shd w:val="clear" w:color="auto" w:fill="8DB3E2" w:themeFill="text2" w:themeFillTint="66"/>
            <w:vAlign w:val="center"/>
          </w:tcPr>
          <w:p w14:paraId="7C654CCD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Cíl</w:t>
            </w:r>
          </w:p>
          <w:p w14:paraId="55403CFF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</w:tr>
      <w:tr w:rsidR="0031350F" w:rsidRPr="0031350F" w14:paraId="14CD828A" w14:textId="77777777" w:rsidTr="0031350F">
        <w:trPr>
          <w:trHeight w:val="340"/>
        </w:trPr>
        <w:tc>
          <w:tcPr>
            <w:tcW w:w="2574" w:type="pct"/>
            <w:vAlign w:val="center"/>
          </w:tcPr>
          <w:p w14:paraId="3305EC21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426" w:type="pct"/>
            <w:vAlign w:val="center"/>
          </w:tcPr>
          <w:p w14:paraId="054074CD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2020 a dále</w:t>
            </w:r>
          </w:p>
        </w:tc>
      </w:tr>
      <w:tr w:rsidR="0031350F" w:rsidRPr="0031350F" w14:paraId="1193CF0E" w14:textId="77777777" w:rsidTr="0031350F">
        <w:trPr>
          <w:trHeight w:val="340"/>
        </w:trPr>
        <w:tc>
          <w:tcPr>
            <w:tcW w:w="2574" w:type="pct"/>
            <w:vAlign w:val="center"/>
          </w:tcPr>
          <w:p w14:paraId="2B15A61A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2426" w:type="pct"/>
            <w:vAlign w:val="center"/>
          </w:tcPr>
          <w:p w14:paraId="7891EF3C" w14:textId="77777777" w:rsidR="0031350F" w:rsidRPr="0031350F" w:rsidRDefault="0031350F" w:rsidP="0031350F">
            <w:pPr>
              <w:pStyle w:val="Odstavecseseznamem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Minimální recyklační účinnost</w:t>
            </w:r>
          </w:p>
        </w:tc>
      </w:tr>
      <w:tr w:rsidR="0031350F" w:rsidRPr="0031350F" w14:paraId="04DE9539" w14:textId="77777777" w:rsidTr="0031350F">
        <w:trPr>
          <w:trHeight w:val="340"/>
        </w:trPr>
        <w:tc>
          <w:tcPr>
            <w:tcW w:w="2574" w:type="pct"/>
            <w:vAlign w:val="center"/>
          </w:tcPr>
          <w:p w14:paraId="6E7B021B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Olověné akumulátory</w:t>
            </w:r>
          </w:p>
        </w:tc>
        <w:tc>
          <w:tcPr>
            <w:tcW w:w="2426" w:type="pct"/>
            <w:vAlign w:val="center"/>
          </w:tcPr>
          <w:p w14:paraId="000CC497" w14:textId="77777777" w:rsidR="0031350F" w:rsidRPr="0031350F" w:rsidRDefault="0031350F" w:rsidP="003B565F">
            <w:pPr>
              <w:pStyle w:val="Odstavecseseznamem"/>
              <w:numPr>
                <w:ilvl w:val="0"/>
                <w:numId w:val="43"/>
              </w:numPr>
              <w:spacing w:before="12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%</w:t>
            </w:r>
          </w:p>
        </w:tc>
      </w:tr>
      <w:tr w:rsidR="0031350F" w:rsidRPr="0031350F" w14:paraId="5C69108C" w14:textId="77777777" w:rsidTr="0031350F">
        <w:trPr>
          <w:trHeight w:val="340"/>
        </w:trPr>
        <w:tc>
          <w:tcPr>
            <w:tcW w:w="2574" w:type="pct"/>
            <w:vAlign w:val="center"/>
          </w:tcPr>
          <w:p w14:paraId="6A0F604E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Nikl-kadmiové akumulátory</w:t>
            </w:r>
          </w:p>
        </w:tc>
        <w:tc>
          <w:tcPr>
            <w:tcW w:w="2426" w:type="pct"/>
            <w:vAlign w:val="center"/>
          </w:tcPr>
          <w:p w14:paraId="6AEE8B76" w14:textId="77777777" w:rsidR="0031350F" w:rsidRPr="0031350F" w:rsidRDefault="0031350F" w:rsidP="003B565F">
            <w:pPr>
              <w:pStyle w:val="Odstavecseseznamem"/>
              <w:numPr>
                <w:ilvl w:val="0"/>
                <w:numId w:val="44"/>
              </w:numPr>
              <w:spacing w:before="12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%</w:t>
            </w:r>
          </w:p>
        </w:tc>
      </w:tr>
      <w:tr w:rsidR="0031350F" w:rsidRPr="0031350F" w14:paraId="7BE22BF3" w14:textId="77777777" w:rsidTr="0031350F">
        <w:trPr>
          <w:trHeight w:val="340"/>
        </w:trPr>
        <w:tc>
          <w:tcPr>
            <w:tcW w:w="2574" w:type="pct"/>
            <w:vAlign w:val="center"/>
          </w:tcPr>
          <w:p w14:paraId="45ACAD3D" w14:textId="77777777" w:rsidR="0031350F" w:rsidRPr="0031350F" w:rsidRDefault="0031350F" w:rsidP="0031350F">
            <w:pPr>
              <w:pStyle w:val="Odstavecseseznamem"/>
              <w:ind w:left="0"/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Ostatní baterie a akumulátory</w:t>
            </w:r>
          </w:p>
        </w:tc>
        <w:tc>
          <w:tcPr>
            <w:tcW w:w="2426" w:type="pct"/>
            <w:vAlign w:val="center"/>
          </w:tcPr>
          <w:p w14:paraId="0C7EE9F6" w14:textId="77777777" w:rsidR="0031350F" w:rsidRPr="0031350F" w:rsidRDefault="0031350F" w:rsidP="0031350F">
            <w:pPr>
              <w:jc w:val="both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 xml:space="preserve">       </w:t>
            </w:r>
            <w:proofErr w:type="gramStart"/>
            <w:r w:rsidRPr="0031350F">
              <w:rPr>
                <w:rFonts w:ascii="Century Gothic" w:hAnsi="Century Gothic" w:cs="Arial"/>
                <w:bCs/>
                <w:sz w:val="20"/>
                <w:szCs w:val="20"/>
              </w:rPr>
              <w:t>50  %</w:t>
            </w:r>
            <w:proofErr w:type="gramEnd"/>
          </w:p>
        </w:tc>
      </w:tr>
    </w:tbl>
    <w:p w14:paraId="2EBD0237" w14:textId="77777777" w:rsidR="0031350F" w:rsidRPr="0031350F" w:rsidRDefault="0031350F" w:rsidP="0031350F">
      <w:pPr>
        <w:spacing w:before="240"/>
        <w:ind w:left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 vstupní frakci je považováno množství sebraných odpadních baterií a akumulátorů vstupujících do recyklačního procesu, výstupní frakcí je hmotnost materiálů, které jsou vyrobeny ze vstupní frakce jako výsledek procesu recyklace, a které bez dalšího zpracování přestaly být odpadem nebo budou použity ke svému původnímu účelu nebo k dalším účelům, avšak vyjma energetického využití.</w:t>
      </w:r>
    </w:p>
    <w:p w14:paraId="240AB20D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495D6DCB" w14:textId="77777777" w:rsidR="0031350F" w:rsidRPr="0031350F" w:rsidRDefault="0031350F" w:rsidP="003B565F">
      <w:pPr>
        <w:pStyle w:val="Odstavecseseznamem"/>
        <w:numPr>
          <w:ilvl w:val="0"/>
          <w:numId w:val="45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Zachovat a dále rozvíjet funkční systém zpětného odběru odpadních baterií a akumulátorů za účelem zajištění splnění cílů.</w:t>
      </w:r>
    </w:p>
    <w:p w14:paraId="2049F31E" w14:textId="77777777" w:rsidR="0031350F" w:rsidRPr="0031350F" w:rsidRDefault="0031350F" w:rsidP="003B565F">
      <w:pPr>
        <w:pStyle w:val="Odstavecseseznamem"/>
        <w:numPr>
          <w:ilvl w:val="0"/>
          <w:numId w:val="45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lastRenderedPageBreak/>
        <w:t>Podporovat spolupráci výrobců a kolektivních systémů v rámci systému zpětného odběru, například s ohledem na kvalitu a kontrolu evidovaných dat, dostupnost sběrné sítě pro spotřebitele nebo realizaci osvětových a informačních kampaní s cílem zvýšení množství zpětně odebraných odpadních baterií a akumulátorů.</w:t>
      </w:r>
    </w:p>
    <w:p w14:paraId="50008EBA" w14:textId="77777777" w:rsidR="0031350F" w:rsidRPr="0031350F" w:rsidRDefault="0031350F" w:rsidP="003B565F">
      <w:pPr>
        <w:pStyle w:val="Odstavecseseznamem"/>
        <w:numPr>
          <w:ilvl w:val="0"/>
          <w:numId w:val="45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Prohlubovat spolupráci výrobců a kolektivních systémů s komunální sférou a posilovat vazbu sběrné sítě na obecní systémy nakládání s komunálními odpady.</w:t>
      </w:r>
    </w:p>
    <w:p w14:paraId="407064B0" w14:textId="77777777" w:rsidR="0031350F" w:rsidRPr="0031350F" w:rsidRDefault="0031350F" w:rsidP="003B565F">
      <w:pPr>
        <w:pStyle w:val="Odstavecseseznamem"/>
        <w:numPr>
          <w:ilvl w:val="0"/>
          <w:numId w:val="45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Zintenzivnit informační kampaně a osvětu o správném nakládání s odpadními bateriemi.</w:t>
      </w:r>
    </w:p>
    <w:p w14:paraId="32D39C17" w14:textId="77777777" w:rsidR="0031350F" w:rsidRPr="0031350F" w:rsidRDefault="0031350F" w:rsidP="003B565F">
      <w:pPr>
        <w:pStyle w:val="Odstavecseseznamem"/>
        <w:numPr>
          <w:ilvl w:val="0"/>
          <w:numId w:val="45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Důsledně kontrolovat dodržování hierarchie odpadového hospodářství.</w:t>
      </w:r>
    </w:p>
    <w:p w14:paraId="7B17E443" w14:textId="77777777" w:rsidR="0031350F" w:rsidRPr="0031350F" w:rsidRDefault="0031350F" w:rsidP="003B565F">
      <w:pPr>
        <w:pStyle w:val="Odstavecseseznamem"/>
        <w:numPr>
          <w:ilvl w:val="0"/>
          <w:numId w:val="45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výzkum a vývoj recyklačních technologií, které jsou šetrné k životnímu prostředí a nákladově efektivní.</w:t>
      </w:r>
    </w:p>
    <w:p w14:paraId="5E9CCA3C" w14:textId="77777777" w:rsidR="0031350F" w:rsidRPr="0031350F" w:rsidRDefault="0031350F" w:rsidP="003B565F">
      <w:pPr>
        <w:pStyle w:val="Odstavecseseznamem"/>
        <w:numPr>
          <w:ilvl w:val="0"/>
          <w:numId w:val="45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bezpečné nakládání s odpadními bateriemi s obsahem lithia nebo jeho sloučenin.</w:t>
      </w:r>
    </w:p>
    <w:p w14:paraId="40074F37" w14:textId="77777777" w:rsidR="0031350F" w:rsidRPr="0031350F" w:rsidRDefault="0031350F" w:rsidP="0031350F">
      <w:pPr>
        <w:pStyle w:val="Nadpis4"/>
        <w:spacing w:before="24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36" w:name="_Toc436397432"/>
      <w:bookmarkStart w:id="37" w:name="_Toc134534510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Vozidla s ukončenou životností (autovraky)</w:t>
      </w:r>
      <w:bookmarkEnd w:id="36"/>
      <w:bookmarkEnd w:id="37"/>
    </w:p>
    <w:p w14:paraId="7376CEA3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2FE2455E" w14:textId="77777777" w:rsidR="0031350F" w:rsidRPr="0031350F" w:rsidRDefault="0031350F" w:rsidP="0031350F">
      <w:pPr>
        <w:spacing w:before="60"/>
        <w:jc w:val="both"/>
        <w:rPr>
          <w:rFonts w:ascii="Century Gothic" w:hAnsi="Century Gothic" w:cs="Calibri,Bold"/>
          <w:bCs/>
          <w:sz w:val="20"/>
          <w:szCs w:val="20"/>
        </w:rPr>
      </w:pPr>
      <w:r w:rsidRPr="0031350F">
        <w:rPr>
          <w:rFonts w:ascii="Century Gothic" w:hAnsi="Century Gothic" w:cs="Calibri,Bold"/>
          <w:bCs/>
          <w:sz w:val="20"/>
          <w:szCs w:val="20"/>
        </w:rPr>
        <w:t>Dosahovat vysoké míry využití při zpracování vozidel s ukončenou životností.</w:t>
      </w:r>
    </w:p>
    <w:p w14:paraId="168BEE42" w14:textId="77777777" w:rsidR="0031350F" w:rsidRPr="0031350F" w:rsidRDefault="0031350F" w:rsidP="0031350F">
      <w:pPr>
        <w:jc w:val="both"/>
        <w:rPr>
          <w:rFonts w:ascii="Century Gothic" w:hAnsi="Century Gothic" w:cs="Calibri,Bold"/>
          <w:bCs/>
          <w:sz w:val="20"/>
          <w:szCs w:val="20"/>
        </w:rPr>
      </w:pPr>
      <w:r w:rsidRPr="0031350F">
        <w:rPr>
          <w:rFonts w:ascii="Century Gothic" w:hAnsi="Century Gothic" w:cs="Calibri,Bold"/>
          <w:bCs/>
          <w:sz w:val="20"/>
          <w:szCs w:val="20"/>
        </w:rPr>
        <w:t>Dosáhnout míry opětovného použití, recyklace a využití při zpracování vybraných vozidel s ukončenou životností dle tabulky 84(od roku 2020 a dále).</w:t>
      </w:r>
    </w:p>
    <w:p w14:paraId="11401BEB" w14:textId="77777777" w:rsidR="0031350F" w:rsidRPr="0031350F" w:rsidRDefault="0031350F" w:rsidP="0031350F">
      <w:pPr>
        <w:jc w:val="both"/>
        <w:rPr>
          <w:rFonts w:ascii="Century Gothic" w:hAnsi="Century Gothic" w:cs="Calibri,Bold"/>
          <w:bCs/>
          <w:sz w:val="20"/>
          <w:szCs w:val="20"/>
        </w:rPr>
      </w:pPr>
      <w:r w:rsidRPr="0031350F">
        <w:rPr>
          <w:rFonts w:ascii="Century Gothic" w:hAnsi="Century Gothic" w:cs="Arial"/>
          <w:b/>
          <w:i/>
          <w:sz w:val="20"/>
          <w:szCs w:val="20"/>
        </w:rPr>
        <w:t>Tab. 84:</w:t>
      </w:r>
      <w:r w:rsidRPr="0031350F">
        <w:rPr>
          <w:rFonts w:ascii="Century Gothic" w:hAnsi="Century Gothic" w:cs="Arial"/>
          <w:i/>
          <w:sz w:val="20"/>
          <w:szCs w:val="20"/>
        </w:rPr>
        <w:t xml:space="preserve"> Cíle pro využití, recyklaci a opětovné použití frakcí vozidel (%)</w:t>
      </w:r>
    </w:p>
    <w:tbl>
      <w:tblPr>
        <w:tblStyle w:val="Mkatabulky"/>
        <w:tblW w:w="5000" w:type="pct"/>
        <w:tblInd w:w="-5" w:type="dxa"/>
        <w:tblLook w:val="04A0" w:firstRow="1" w:lastRow="0" w:firstColumn="1" w:lastColumn="0" w:noHBand="0" w:noVBand="1"/>
      </w:tblPr>
      <w:tblGrid>
        <w:gridCol w:w="2762"/>
        <w:gridCol w:w="3065"/>
        <w:gridCol w:w="3235"/>
      </w:tblGrid>
      <w:tr w:rsidR="0031350F" w:rsidRPr="0031350F" w14:paraId="1BAF95DA" w14:textId="77777777" w:rsidTr="0031350F">
        <w:trPr>
          <w:trHeight w:val="690"/>
        </w:trPr>
        <w:tc>
          <w:tcPr>
            <w:tcW w:w="5000" w:type="pct"/>
            <w:gridSpan w:val="3"/>
            <w:shd w:val="clear" w:color="auto" w:fill="8DB3E2" w:themeFill="text2" w:themeFillTint="66"/>
            <w:vAlign w:val="center"/>
          </w:tcPr>
          <w:p w14:paraId="637BB3DA" w14:textId="77777777" w:rsidR="0031350F" w:rsidRPr="0031350F" w:rsidRDefault="0031350F" w:rsidP="0031350F">
            <w:pPr>
              <w:jc w:val="both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b/>
                <w:bCs/>
                <w:sz w:val="20"/>
                <w:szCs w:val="20"/>
              </w:rPr>
              <w:t>Cíle pro vybraná vozidla s ukončenou životností</w:t>
            </w:r>
          </w:p>
        </w:tc>
      </w:tr>
      <w:tr w:rsidR="0031350F" w:rsidRPr="0031350F" w14:paraId="1DEB7663" w14:textId="77777777" w:rsidTr="0031350F">
        <w:trPr>
          <w:trHeight w:val="340"/>
        </w:trPr>
        <w:tc>
          <w:tcPr>
            <w:tcW w:w="1524" w:type="pct"/>
            <w:vAlign w:val="center"/>
          </w:tcPr>
          <w:p w14:paraId="3A149600" w14:textId="77777777" w:rsidR="0031350F" w:rsidRPr="0031350F" w:rsidRDefault="0031350F" w:rsidP="0031350F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Rok</w:t>
            </w:r>
          </w:p>
        </w:tc>
        <w:tc>
          <w:tcPr>
            <w:tcW w:w="1691" w:type="pct"/>
            <w:vAlign w:val="center"/>
          </w:tcPr>
          <w:p w14:paraId="42CB549E" w14:textId="77777777" w:rsidR="0031350F" w:rsidRPr="0031350F" w:rsidRDefault="0031350F" w:rsidP="0031350F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Calibri,Bold"/>
                <w:bCs/>
                <w:sz w:val="20"/>
                <w:szCs w:val="20"/>
              </w:rPr>
              <w:t>Využití a opětovné použití</w:t>
            </w:r>
          </w:p>
        </w:tc>
        <w:tc>
          <w:tcPr>
            <w:tcW w:w="1786" w:type="pct"/>
            <w:vAlign w:val="center"/>
          </w:tcPr>
          <w:p w14:paraId="0D7A0A57" w14:textId="77777777" w:rsidR="0031350F" w:rsidRPr="0031350F" w:rsidRDefault="0031350F" w:rsidP="0031350F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Calibri,Bold"/>
                <w:bCs/>
                <w:sz w:val="20"/>
                <w:szCs w:val="20"/>
              </w:rPr>
              <w:t>Recyklace a opětovné použití</w:t>
            </w:r>
          </w:p>
        </w:tc>
      </w:tr>
      <w:tr w:rsidR="0031350F" w:rsidRPr="0031350F" w14:paraId="3344059A" w14:textId="77777777" w:rsidTr="0031350F">
        <w:trPr>
          <w:trHeight w:val="340"/>
        </w:trPr>
        <w:tc>
          <w:tcPr>
            <w:tcW w:w="1524" w:type="pct"/>
            <w:vAlign w:val="center"/>
          </w:tcPr>
          <w:p w14:paraId="6D297214" w14:textId="77777777" w:rsidR="0031350F" w:rsidRPr="0031350F" w:rsidRDefault="0031350F" w:rsidP="0031350F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2020 a dále</w:t>
            </w:r>
          </w:p>
        </w:tc>
        <w:tc>
          <w:tcPr>
            <w:tcW w:w="1691" w:type="pct"/>
            <w:vAlign w:val="center"/>
          </w:tcPr>
          <w:p w14:paraId="6A0A595B" w14:textId="77777777" w:rsidR="0031350F" w:rsidRPr="0031350F" w:rsidRDefault="0031350F" w:rsidP="0031350F">
            <w:pPr>
              <w:jc w:val="both"/>
              <w:rPr>
                <w:rFonts w:ascii="Century Gothic" w:hAnsi="Century Gothic" w:cs="Calibri,Bold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Calibri,Bold"/>
                <w:bCs/>
                <w:sz w:val="20"/>
                <w:szCs w:val="20"/>
              </w:rPr>
              <w:t>95 %</w:t>
            </w:r>
          </w:p>
        </w:tc>
        <w:tc>
          <w:tcPr>
            <w:tcW w:w="1786" w:type="pct"/>
            <w:vAlign w:val="center"/>
          </w:tcPr>
          <w:p w14:paraId="2A12EE13" w14:textId="77777777" w:rsidR="0031350F" w:rsidRPr="0031350F" w:rsidRDefault="0031350F" w:rsidP="0031350F">
            <w:pPr>
              <w:jc w:val="both"/>
              <w:rPr>
                <w:rFonts w:ascii="Century Gothic" w:hAnsi="Century Gothic" w:cs="Calibri,Bold"/>
                <w:bCs/>
                <w:sz w:val="20"/>
                <w:szCs w:val="20"/>
              </w:rPr>
            </w:pPr>
            <w:r w:rsidRPr="0031350F">
              <w:rPr>
                <w:rFonts w:ascii="Century Gothic" w:hAnsi="Century Gothic" w:cs="Calibri,Bold"/>
                <w:bCs/>
                <w:sz w:val="20"/>
                <w:szCs w:val="20"/>
              </w:rPr>
              <w:t>85 %</w:t>
            </w:r>
          </w:p>
        </w:tc>
      </w:tr>
    </w:tbl>
    <w:p w14:paraId="5397AF59" w14:textId="77777777" w:rsidR="0031350F" w:rsidRPr="0031350F" w:rsidRDefault="0031350F" w:rsidP="0031350F">
      <w:pPr>
        <w:spacing w:before="240"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7D2ED154" w14:textId="77777777" w:rsidR="0031350F" w:rsidRPr="0031350F" w:rsidRDefault="0031350F" w:rsidP="003B565F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Podporovat výzkum, vývoj, inovaci a implementaci postupů a technologií s pozitivním vlivem na zvýšení úrovně materiálového a energetického využití odpadů vzniklých při zpracování vozidel s ukončenou životností se zaměřením na využití surovin.</w:t>
      </w:r>
    </w:p>
    <w:p w14:paraId="08218838" w14:textId="77777777" w:rsidR="0031350F" w:rsidRPr="0031350F" w:rsidRDefault="0031350F" w:rsidP="003B565F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Sběrná místa pro vybraná vozidla s ukončenou životností a informace o místech zveřejňovat prostřednictvím Registru míst zpětného odběru.</w:t>
      </w:r>
    </w:p>
    <w:p w14:paraId="097373D6" w14:textId="77777777" w:rsidR="0031350F" w:rsidRPr="0031350F" w:rsidRDefault="0031350F" w:rsidP="003B565F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Zintenzivnit informační kampaně a osvětu na podporu správného nakládání s vybranými vozidly s ukončenou životností.</w:t>
      </w:r>
    </w:p>
    <w:p w14:paraId="2D2F81A8" w14:textId="77777777" w:rsidR="0031350F" w:rsidRPr="0031350F" w:rsidRDefault="0031350F" w:rsidP="003B565F">
      <w:pPr>
        <w:pStyle w:val="Odstavecseseznamem"/>
        <w:numPr>
          <w:ilvl w:val="0"/>
          <w:numId w:val="47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Důsledně kontrolovat dodržování hierarchie odpadového hospodářství.</w:t>
      </w:r>
    </w:p>
    <w:p w14:paraId="128DC441" w14:textId="77777777" w:rsidR="0031350F" w:rsidRPr="0031350F" w:rsidRDefault="0031350F" w:rsidP="0031350F">
      <w:pPr>
        <w:pStyle w:val="Nadpis4"/>
        <w:spacing w:before="24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38" w:name="_Toc436397433"/>
      <w:bookmarkStart w:id="39" w:name="_Toc134534511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Odpadní pneumatiky</w:t>
      </w:r>
      <w:bookmarkEnd w:id="38"/>
      <w:bookmarkEnd w:id="39"/>
    </w:p>
    <w:p w14:paraId="63AEAA42" w14:textId="77777777" w:rsidR="0031350F" w:rsidRPr="0031350F" w:rsidRDefault="0031350F" w:rsidP="0031350F">
      <w:pPr>
        <w:spacing w:before="60"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Cíle:</w:t>
      </w:r>
    </w:p>
    <w:p w14:paraId="3EC68C1B" w14:textId="77777777" w:rsidR="0031350F" w:rsidRPr="0031350F" w:rsidRDefault="0031350F" w:rsidP="003B565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,Bold"/>
          <w:b/>
          <w:bCs/>
          <w:sz w:val="20"/>
          <w:szCs w:val="20"/>
        </w:rPr>
        <w:t xml:space="preserve">Zvýšit úroveň zpětného odběru </w:t>
      </w:r>
      <w:r w:rsidRPr="0031350F">
        <w:rPr>
          <w:rFonts w:ascii="Century Gothic" w:hAnsi="Century Gothic" w:cs="Calibri"/>
          <w:sz w:val="20"/>
          <w:szCs w:val="20"/>
        </w:rPr>
        <w:t>odpadních pneumatik. Dosáhnout úrovně zpětného odběru odpadních pneumatik dle tabulky 85.</w:t>
      </w:r>
      <w:r w:rsidRPr="0031350F">
        <w:rPr>
          <w:rFonts w:ascii="Century Gothic" w:hAnsi="Century Gothic" w:cs="Arial"/>
          <w:b/>
          <w:i/>
          <w:sz w:val="20"/>
          <w:szCs w:val="20"/>
        </w:rPr>
        <w:t xml:space="preserve"> </w:t>
      </w:r>
    </w:p>
    <w:p w14:paraId="61F9B163" w14:textId="77777777" w:rsidR="0031350F" w:rsidRPr="0031350F" w:rsidRDefault="0031350F" w:rsidP="0031350F">
      <w:pPr>
        <w:pStyle w:val="Default"/>
        <w:spacing w:before="120" w:after="120"/>
        <w:ind w:firstLine="284"/>
        <w:jc w:val="both"/>
        <w:rPr>
          <w:rFonts w:ascii="Century Gothic" w:hAnsi="Century Gothic" w:cs="Arial"/>
          <w:i/>
          <w:sz w:val="20"/>
          <w:szCs w:val="20"/>
        </w:rPr>
      </w:pPr>
      <w:r w:rsidRPr="0031350F">
        <w:rPr>
          <w:rFonts w:ascii="Century Gothic" w:hAnsi="Century Gothic" w:cs="Arial"/>
          <w:b/>
          <w:i/>
          <w:sz w:val="20"/>
          <w:szCs w:val="20"/>
        </w:rPr>
        <w:t>Tab. 85:</w:t>
      </w:r>
      <w:r w:rsidRPr="0031350F">
        <w:rPr>
          <w:rFonts w:ascii="Century Gothic" w:hAnsi="Century Gothic" w:cs="Arial"/>
          <w:i/>
          <w:sz w:val="20"/>
          <w:szCs w:val="20"/>
        </w:rPr>
        <w:t xml:space="preserve"> Indikátor a cíl pro sběr pneumatik uvedených na trh v České republice</w:t>
      </w:r>
    </w:p>
    <w:tbl>
      <w:tblPr>
        <w:tblStyle w:val="Mkatabulky"/>
        <w:tblW w:w="4852" w:type="pct"/>
        <w:tblInd w:w="279" w:type="dxa"/>
        <w:tblLook w:val="04A0" w:firstRow="1" w:lastRow="0" w:firstColumn="1" w:lastColumn="0" w:noHBand="0" w:noVBand="1"/>
      </w:tblPr>
      <w:tblGrid>
        <w:gridCol w:w="4267"/>
        <w:gridCol w:w="4527"/>
      </w:tblGrid>
      <w:tr w:rsidR="0031350F" w:rsidRPr="0031350F" w14:paraId="660F63EF" w14:textId="77777777" w:rsidTr="0031350F">
        <w:trPr>
          <w:trHeight w:val="340"/>
        </w:trPr>
        <w:tc>
          <w:tcPr>
            <w:tcW w:w="5000" w:type="pct"/>
            <w:gridSpan w:val="2"/>
            <w:shd w:val="clear" w:color="auto" w:fill="8DB3E2" w:themeFill="text2" w:themeFillTint="66"/>
            <w:vAlign w:val="center"/>
          </w:tcPr>
          <w:p w14:paraId="43170B0A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Cíl</w:t>
            </w:r>
          </w:p>
        </w:tc>
      </w:tr>
      <w:tr w:rsidR="0031350F" w:rsidRPr="0031350F" w14:paraId="61EF6D23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7779B7D7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Rok</w:t>
            </w:r>
          </w:p>
        </w:tc>
        <w:tc>
          <w:tcPr>
            <w:tcW w:w="2574" w:type="pct"/>
            <w:vAlign w:val="center"/>
          </w:tcPr>
          <w:p w14:paraId="138EA227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Zpětný odběr</w:t>
            </w:r>
          </w:p>
        </w:tc>
      </w:tr>
      <w:tr w:rsidR="0031350F" w:rsidRPr="0031350F" w14:paraId="1411741A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393AAFAE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2020</w:t>
            </w:r>
          </w:p>
        </w:tc>
        <w:tc>
          <w:tcPr>
            <w:tcW w:w="2574" w:type="pct"/>
            <w:vAlign w:val="center"/>
          </w:tcPr>
          <w:p w14:paraId="1B72897E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65 %</w:t>
            </w:r>
          </w:p>
        </w:tc>
      </w:tr>
      <w:tr w:rsidR="0031350F" w:rsidRPr="0031350F" w14:paraId="1D9E14F5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7C9FCE4D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2021</w:t>
            </w:r>
          </w:p>
        </w:tc>
        <w:tc>
          <w:tcPr>
            <w:tcW w:w="2574" w:type="pct"/>
            <w:vAlign w:val="center"/>
          </w:tcPr>
          <w:p w14:paraId="19BA5D68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 xml:space="preserve">70 % </w:t>
            </w:r>
          </w:p>
        </w:tc>
      </w:tr>
      <w:tr w:rsidR="0031350F" w:rsidRPr="0031350F" w14:paraId="03A86E31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5496BAFE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2022 a dále</w:t>
            </w:r>
          </w:p>
        </w:tc>
        <w:tc>
          <w:tcPr>
            <w:tcW w:w="2574" w:type="pct"/>
            <w:vAlign w:val="center"/>
          </w:tcPr>
          <w:p w14:paraId="359080C2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80 %</w:t>
            </w:r>
          </w:p>
        </w:tc>
      </w:tr>
    </w:tbl>
    <w:p w14:paraId="6F980DDD" w14:textId="77777777" w:rsidR="0031350F" w:rsidRPr="0031350F" w:rsidRDefault="0031350F" w:rsidP="003B565F">
      <w:pPr>
        <w:pStyle w:val="Odstavecseseznamem"/>
        <w:numPr>
          <w:ilvl w:val="0"/>
          <w:numId w:val="46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lastRenderedPageBreak/>
        <w:t>Dosahovat vysoké míry využití při zpracování odpadních pneumatik. Dosáhnout míry využití odpadních pneumatik dle tabulky 86(od roku 2020 dále).</w:t>
      </w:r>
    </w:p>
    <w:p w14:paraId="3758BCBD" w14:textId="77777777" w:rsidR="0031350F" w:rsidRPr="0031350F" w:rsidRDefault="0031350F" w:rsidP="0031350F">
      <w:pPr>
        <w:ind w:firstLine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/>
          <w:sz w:val="20"/>
          <w:szCs w:val="20"/>
        </w:rPr>
        <w:t>Tab.  86:</w:t>
      </w:r>
      <w:r w:rsidRPr="0031350F">
        <w:rPr>
          <w:rFonts w:ascii="Century Gothic" w:hAnsi="Century Gothic" w:cs="Arial"/>
          <w:sz w:val="20"/>
          <w:szCs w:val="20"/>
        </w:rPr>
        <w:t xml:space="preserve"> Cíl pro využití odpadních pneumatik (%)</w:t>
      </w:r>
    </w:p>
    <w:tbl>
      <w:tblPr>
        <w:tblStyle w:val="Mkatabulky"/>
        <w:tblW w:w="4852" w:type="pct"/>
        <w:tblInd w:w="279" w:type="dxa"/>
        <w:tblLook w:val="04A0" w:firstRow="1" w:lastRow="0" w:firstColumn="1" w:lastColumn="0" w:noHBand="0" w:noVBand="1"/>
      </w:tblPr>
      <w:tblGrid>
        <w:gridCol w:w="4267"/>
        <w:gridCol w:w="4527"/>
      </w:tblGrid>
      <w:tr w:rsidR="0031350F" w:rsidRPr="0031350F" w14:paraId="50C41BCB" w14:textId="77777777" w:rsidTr="0031350F">
        <w:trPr>
          <w:trHeight w:val="340"/>
        </w:trPr>
        <w:tc>
          <w:tcPr>
            <w:tcW w:w="5000" w:type="pct"/>
            <w:gridSpan w:val="2"/>
            <w:shd w:val="clear" w:color="auto" w:fill="8DB3E2" w:themeFill="text2" w:themeFillTint="66"/>
            <w:vAlign w:val="center"/>
          </w:tcPr>
          <w:p w14:paraId="624D7666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Cíl</w:t>
            </w:r>
          </w:p>
        </w:tc>
      </w:tr>
      <w:tr w:rsidR="0031350F" w:rsidRPr="0031350F" w14:paraId="2377A0DE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0E6B1470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Rok</w:t>
            </w:r>
          </w:p>
        </w:tc>
        <w:tc>
          <w:tcPr>
            <w:tcW w:w="2574" w:type="pct"/>
            <w:vAlign w:val="center"/>
          </w:tcPr>
          <w:p w14:paraId="3CFBD06C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Využití</w:t>
            </w:r>
          </w:p>
        </w:tc>
      </w:tr>
      <w:tr w:rsidR="0031350F" w:rsidRPr="0031350F" w14:paraId="5CC3A60F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3F633220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2020 a dále</w:t>
            </w:r>
          </w:p>
        </w:tc>
        <w:tc>
          <w:tcPr>
            <w:tcW w:w="2574" w:type="pct"/>
            <w:vAlign w:val="center"/>
          </w:tcPr>
          <w:p w14:paraId="5B86C86B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100 %</w:t>
            </w:r>
          </w:p>
        </w:tc>
      </w:tr>
    </w:tbl>
    <w:p w14:paraId="58C66A95" w14:textId="77777777" w:rsidR="0031350F" w:rsidRPr="0031350F" w:rsidRDefault="0031350F" w:rsidP="003B565F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,Bold"/>
          <w:b/>
          <w:bCs/>
          <w:sz w:val="20"/>
          <w:szCs w:val="20"/>
        </w:rPr>
        <w:t xml:space="preserve">Dosáhnout míry recyklace a přípravy k opětovnému použití </w:t>
      </w:r>
      <w:r w:rsidRPr="0031350F">
        <w:rPr>
          <w:rFonts w:ascii="Century Gothic" w:hAnsi="Century Gothic" w:cs="Calibri"/>
          <w:sz w:val="20"/>
          <w:szCs w:val="20"/>
        </w:rPr>
        <w:t>odpadních pneumatik dle tabulky 87.</w:t>
      </w:r>
    </w:p>
    <w:p w14:paraId="4EF3CDDD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ind w:firstLine="284"/>
        <w:jc w:val="both"/>
        <w:rPr>
          <w:rFonts w:ascii="Century Gothic" w:hAnsi="Century Gothic" w:cs="Calibri"/>
          <w:b/>
          <w:bCs/>
          <w:sz w:val="20"/>
          <w:szCs w:val="20"/>
        </w:rPr>
      </w:pPr>
      <w:r w:rsidRPr="0031350F">
        <w:rPr>
          <w:rFonts w:ascii="Century Gothic" w:hAnsi="Century Gothic" w:cs="Calibri"/>
          <w:b/>
          <w:bCs/>
          <w:sz w:val="20"/>
          <w:szCs w:val="20"/>
        </w:rPr>
        <w:t xml:space="preserve">Tab. 87: </w:t>
      </w:r>
      <w:r w:rsidRPr="0031350F">
        <w:rPr>
          <w:rFonts w:ascii="Century Gothic" w:hAnsi="Century Gothic" w:cs="Calibri"/>
          <w:bCs/>
          <w:sz w:val="20"/>
          <w:szCs w:val="20"/>
        </w:rPr>
        <w:t>Cíle pro recyklaci a přípravu k opětovnému použití odpadních pneumatik (%)</w:t>
      </w:r>
    </w:p>
    <w:tbl>
      <w:tblPr>
        <w:tblStyle w:val="Mkatabulky"/>
        <w:tblW w:w="4852" w:type="pct"/>
        <w:tblInd w:w="279" w:type="dxa"/>
        <w:tblLook w:val="04A0" w:firstRow="1" w:lastRow="0" w:firstColumn="1" w:lastColumn="0" w:noHBand="0" w:noVBand="1"/>
      </w:tblPr>
      <w:tblGrid>
        <w:gridCol w:w="4267"/>
        <w:gridCol w:w="4527"/>
      </w:tblGrid>
      <w:tr w:rsidR="0031350F" w:rsidRPr="0031350F" w14:paraId="3DDAD8F8" w14:textId="77777777" w:rsidTr="0031350F">
        <w:trPr>
          <w:trHeight w:val="340"/>
        </w:trPr>
        <w:tc>
          <w:tcPr>
            <w:tcW w:w="5000" w:type="pct"/>
            <w:gridSpan w:val="2"/>
            <w:shd w:val="clear" w:color="auto" w:fill="8DB3E2" w:themeFill="text2" w:themeFillTint="66"/>
            <w:vAlign w:val="center"/>
          </w:tcPr>
          <w:p w14:paraId="7A2D7B29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b/>
                <w:sz w:val="20"/>
                <w:szCs w:val="20"/>
                <w:lang w:val="en-US"/>
              </w:rPr>
            </w:pPr>
            <w:r w:rsidRPr="0031350F">
              <w:rPr>
                <w:rFonts w:ascii="Century Gothic" w:hAnsi="Century Gothic" w:cs="Arial"/>
                <w:b/>
                <w:sz w:val="20"/>
                <w:szCs w:val="20"/>
              </w:rPr>
              <w:t>Cíl</w:t>
            </w:r>
          </w:p>
        </w:tc>
      </w:tr>
      <w:tr w:rsidR="0031350F" w:rsidRPr="0031350F" w14:paraId="54224544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0FC26C5A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Rok</w:t>
            </w:r>
          </w:p>
        </w:tc>
        <w:tc>
          <w:tcPr>
            <w:tcW w:w="2574" w:type="pct"/>
            <w:vAlign w:val="center"/>
          </w:tcPr>
          <w:p w14:paraId="30C36C66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Recyklace a opětovné použití</w:t>
            </w:r>
          </w:p>
        </w:tc>
      </w:tr>
      <w:tr w:rsidR="0031350F" w:rsidRPr="0031350F" w14:paraId="5FC7D8BA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41C83518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2021</w:t>
            </w:r>
          </w:p>
        </w:tc>
        <w:tc>
          <w:tcPr>
            <w:tcW w:w="2574" w:type="pct"/>
            <w:vAlign w:val="center"/>
          </w:tcPr>
          <w:p w14:paraId="38A9A912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10 %</w:t>
            </w:r>
          </w:p>
        </w:tc>
      </w:tr>
      <w:tr w:rsidR="0031350F" w:rsidRPr="0031350F" w14:paraId="2B88A7C9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10D23276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2022</w:t>
            </w:r>
          </w:p>
        </w:tc>
        <w:tc>
          <w:tcPr>
            <w:tcW w:w="2574" w:type="pct"/>
            <w:vAlign w:val="center"/>
          </w:tcPr>
          <w:p w14:paraId="6AE69901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 xml:space="preserve">15 % </w:t>
            </w:r>
          </w:p>
        </w:tc>
      </w:tr>
      <w:tr w:rsidR="0031350F" w:rsidRPr="0031350F" w14:paraId="6E78E1CA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34999D91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2023</w:t>
            </w:r>
          </w:p>
        </w:tc>
        <w:tc>
          <w:tcPr>
            <w:tcW w:w="2574" w:type="pct"/>
            <w:vAlign w:val="center"/>
          </w:tcPr>
          <w:p w14:paraId="043E8B76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25 %</w:t>
            </w:r>
          </w:p>
        </w:tc>
      </w:tr>
      <w:tr w:rsidR="0031350F" w:rsidRPr="0031350F" w14:paraId="5DE84389" w14:textId="77777777" w:rsidTr="0031350F">
        <w:trPr>
          <w:trHeight w:val="340"/>
        </w:trPr>
        <w:tc>
          <w:tcPr>
            <w:tcW w:w="2426" w:type="pct"/>
            <w:vAlign w:val="center"/>
          </w:tcPr>
          <w:p w14:paraId="2E7AFDDE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2024</w:t>
            </w:r>
          </w:p>
        </w:tc>
        <w:tc>
          <w:tcPr>
            <w:tcW w:w="2574" w:type="pct"/>
            <w:vAlign w:val="center"/>
          </w:tcPr>
          <w:p w14:paraId="3F69EE50" w14:textId="77777777" w:rsidR="0031350F" w:rsidRPr="0031350F" w:rsidRDefault="0031350F" w:rsidP="0031350F">
            <w:pPr>
              <w:pStyle w:val="Default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31350F">
              <w:rPr>
                <w:rFonts w:ascii="Century Gothic" w:hAnsi="Century Gothic" w:cs="Arial"/>
                <w:sz w:val="20"/>
                <w:szCs w:val="20"/>
              </w:rPr>
              <w:t>30 %</w:t>
            </w:r>
          </w:p>
        </w:tc>
      </w:tr>
    </w:tbl>
    <w:p w14:paraId="3273BBC2" w14:textId="77777777" w:rsidR="0031350F" w:rsidRPr="0031350F" w:rsidRDefault="0031350F" w:rsidP="0031350F">
      <w:pPr>
        <w:spacing w:before="240" w:after="120"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1CF6C4EA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Rozvíjet funkční systém zpětného odběru odpadních pneumatik za účelem zajištění splnění cílů.</w:t>
      </w:r>
    </w:p>
    <w:p w14:paraId="41ED0AC4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spolupráci výrobců a kolektivních systémů v rámci systému zpětného odběru, například s ohledem na kvalitu a kontrolu evidovaných dat, dostupnost sběrné sítě pro spotřebitele nebo realizaci osvětových a informačních kampaní s cílem zvýšení množství zpětně odebraných odpadních pneumatik.</w:t>
      </w:r>
    </w:p>
    <w:p w14:paraId="3DC2DF2A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Aplikovat v rámci systému zpětného odběru zjednodušený odpadový režim pro nakládání s odpadními pneumatikami.</w:t>
      </w:r>
    </w:p>
    <w:p w14:paraId="77F81F8D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 xml:space="preserve">U výrobků, u kterých je to možné, nastavit a efektivně provádět </w:t>
      </w:r>
      <w:proofErr w:type="spellStart"/>
      <w:r w:rsidRPr="0031350F">
        <w:rPr>
          <w:rFonts w:ascii="Century Gothic" w:hAnsi="Century Gothic"/>
          <w:sz w:val="20"/>
          <w:szCs w:val="20"/>
        </w:rPr>
        <w:t>ekomodulaci</w:t>
      </w:r>
      <w:proofErr w:type="spellEnd"/>
      <w:r w:rsidRPr="0031350F">
        <w:rPr>
          <w:rFonts w:ascii="Century Gothic" w:hAnsi="Century Gothic"/>
          <w:sz w:val="20"/>
          <w:szCs w:val="20"/>
        </w:rPr>
        <w:t xml:space="preserve"> prostřednictvím výrobců a kolektivních systémů.</w:t>
      </w:r>
    </w:p>
    <w:p w14:paraId="04DF6780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Umožnit spolupráci výrobců a kolektivních systémů s obcemi.</w:t>
      </w:r>
    </w:p>
    <w:p w14:paraId="099255F9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Zvyšovat počet míst zpětného odběru pneumatik.</w:t>
      </w:r>
    </w:p>
    <w:p w14:paraId="4DF8D4F9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Zintenzivnit informační kampaně a osvětu na podporu správného nakládání s odpadními pneumatikami, za účelem minimalizace odkládání pneumatik mimo místa zpětného odběru.</w:t>
      </w:r>
    </w:p>
    <w:p w14:paraId="5E0F320A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Důsledně kontrolovat dodržování hierarchie odpadového hospodářství.</w:t>
      </w:r>
    </w:p>
    <w:p w14:paraId="07FFA4D2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výzkum a vývoj recyklačních a dalších zpracovatelských technologií, které jsou šetrné k životnímu prostředí a nákladově efektivní.</w:t>
      </w:r>
    </w:p>
    <w:p w14:paraId="7562B113" w14:textId="77777777" w:rsidR="0031350F" w:rsidRPr="0031350F" w:rsidRDefault="0031350F" w:rsidP="003B565F">
      <w:pPr>
        <w:pStyle w:val="Odstavecseseznamem"/>
        <w:numPr>
          <w:ilvl w:val="0"/>
          <w:numId w:val="8"/>
        </w:numPr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U zařízení k materiálovému využití odpadních pneumatik omezit kapacitu pro skladování odpadních pneumatik na množství, které lze zpracovat za jeden měsíc normálního provozu, a kapacitu pro skladování produktů zpracování odpadních pneumatik na množství, které odpovídá produkci za jeden měsíc normálního provozu.</w:t>
      </w:r>
    </w:p>
    <w:p w14:paraId="66302D39" w14:textId="77777777" w:rsidR="0031350F" w:rsidRPr="0031350F" w:rsidRDefault="0031350F" w:rsidP="0031350F">
      <w:pPr>
        <w:pStyle w:val="Odstavecseseznamem"/>
        <w:ind w:left="360"/>
        <w:jc w:val="both"/>
        <w:rPr>
          <w:rFonts w:ascii="Century Gothic" w:hAnsi="Century Gothic"/>
          <w:sz w:val="20"/>
          <w:szCs w:val="20"/>
        </w:rPr>
      </w:pPr>
    </w:p>
    <w:p w14:paraId="6143BF58" w14:textId="77777777" w:rsidR="0031350F" w:rsidRPr="0031350F" w:rsidRDefault="0031350F" w:rsidP="0031350F">
      <w:pPr>
        <w:pStyle w:val="Nadpis3"/>
        <w:spacing w:before="12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40" w:name="_Toc436117891"/>
      <w:bookmarkStart w:id="41" w:name="_Toc436397434"/>
      <w:bookmarkStart w:id="42" w:name="_Toc134534512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Kaly z čistíren komunálních odpadních vod</w:t>
      </w:r>
      <w:bookmarkEnd w:id="40"/>
      <w:bookmarkEnd w:id="41"/>
      <w:bookmarkEnd w:id="42"/>
    </w:p>
    <w:p w14:paraId="7F10726D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Cíle:</w:t>
      </w:r>
    </w:p>
    <w:p w14:paraId="3502A92C" w14:textId="77777777" w:rsidR="0031350F" w:rsidRPr="0031350F" w:rsidRDefault="0031350F" w:rsidP="003B565F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hAnsi="Century Gothic" w:cs="Calibri,Bold"/>
          <w:bCs/>
          <w:sz w:val="20"/>
          <w:szCs w:val="20"/>
        </w:rPr>
      </w:pPr>
      <w:r w:rsidRPr="0031350F">
        <w:rPr>
          <w:rFonts w:ascii="Century Gothic" w:hAnsi="Century Gothic" w:cs="Calibri,Bold"/>
          <w:bCs/>
          <w:sz w:val="20"/>
          <w:szCs w:val="20"/>
        </w:rPr>
        <w:t>Využívat kaly z čistíren komunálních odpadních vod materiálově se zaměřením zejména na využití fosforu, aplikovat vysoce kvalitní kaly do půdy a využívat kaly energeticky.</w:t>
      </w:r>
    </w:p>
    <w:p w14:paraId="4220D447" w14:textId="77777777" w:rsidR="0031350F" w:rsidRPr="0031350F" w:rsidRDefault="0031350F" w:rsidP="003B565F">
      <w:pPr>
        <w:pStyle w:val="Odstavecseseznamem"/>
        <w:numPr>
          <w:ilvl w:val="0"/>
          <w:numId w:val="48"/>
        </w:numPr>
        <w:spacing w:before="120" w:after="0"/>
        <w:ind w:left="284" w:hanging="284"/>
        <w:jc w:val="both"/>
        <w:rPr>
          <w:rFonts w:ascii="Century Gothic" w:hAnsi="Century Gothic" w:cs="Calibri,Bold"/>
          <w:bCs/>
          <w:sz w:val="20"/>
          <w:szCs w:val="20"/>
        </w:rPr>
      </w:pPr>
      <w:r w:rsidRPr="0031350F">
        <w:rPr>
          <w:rFonts w:ascii="Century Gothic" w:hAnsi="Century Gothic" w:cs="Calibri,Bold"/>
          <w:bCs/>
          <w:sz w:val="20"/>
          <w:szCs w:val="20"/>
        </w:rPr>
        <w:t>Snižovat množství rizikových látek v kalech z čistíren komunálních odpadních vod.</w:t>
      </w:r>
    </w:p>
    <w:p w14:paraId="007C72BA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lastRenderedPageBreak/>
        <w:t>Opatření:</w:t>
      </w:r>
    </w:p>
    <w:p w14:paraId="4149EF42" w14:textId="77777777" w:rsidR="0031350F" w:rsidRPr="0031350F" w:rsidRDefault="0031350F" w:rsidP="003B565F">
      <w:pPr>
        <w:pStyle w:val="Odstavecseseznamem"/>
        <w:numPr>
          <w:ilvl w:val="0"/>
          <w:numId w:val="49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Sledovat a hodnotit množství kalů z čistíren komunálních odpadních vod a množství těchto kalů využitých k aplikaci na půdu (kompostování a přímé použití kalů na zemědělské půdě).</w:t>
      </w:r>
    </w:p>
    <w:p w14:paraId="4C6C9ED4" w14:textId="77777777" w:rsidR="0031350F" w:rsidRPr="0031350F" w:rsidRDefault="0031350F" w:rsidP="003B565F">
      <w:pPr>
        <w:pStyle w:val="Odstavecseseznamem"/>
        <w:numPr>
          <w:ilvl w:val="0"/>
          <w:numId w:val="49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Důsledně kontrolovat legislativně stanovené mikrobiologické a chemické parametry upravených kalů určených k aplikaci na půdu.</w:t>
      </w:r>
    </w:p>
    <w:p w14:paraId="7E1606E0" w14:textId="77777777" w:rsidR="0031350F" w:rsidRPr="0031350F" w:rsidRDefault="0031350F" w:rsidP="003B565F">
      <w:pPr>
        <w:pStyle w:val="Odstavecseseznamem"/>
        <w:numPr>
          <w:ilvl w:val="0"/>
          <w:numId w:val="49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z veřejných zdrojů investice spojené s technologiemi nakládání s kaly z čistíren odpadních vod zejména předcházení vniku reziduí při zachování potenciálu kalů jako zdroje živin (fosfor a další) a organických látek, včetně energetického využívání kalů z čistíren komunálních odpadních vod s odpovídající produkcí kalů.</w:t>
      </w:r>
    </w:p>
    <w:p w14:paraId="2E12B3BD" w14:textId="77777777" w:rsidR="0031350F" w:rsidRPr="0031350F" w:rsidRDefault="0031350F" w:rsidP="003B565F">
      <w:pPr>
        <w:pStyle w:val="Odstavecseseznamem"/>
        <w:numPr>
          <w:ilvl w:val="0"/>
          <w:numId w:val="49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a upřednostňovat využití kalů z čistíren komunálních odpadních vod vznikajících v České republice před využitím kalů přivezených ze zahraničí.</w:t>
      </w:r>
    </w:p>
    <w:p w14:paraId="1E8636F3" w14:textId="77777777" w:rsidR="0031350F" w:rsidRPr="0031350F" w:rsidRDefault="0031350F" w:rsidP="003B565F">
      <w:pPr>
        <w:pStyle w:val="Odstavecseseznamem"/>
        <w:numPr>
          <w:ilvl w:val="0"/>
          <w:numId w:val="49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výzkum zaměřený na monitorování obsahu reziduí léčiv, přípravků osobní hygieny a ostatních rizikových látek (</w:t>
      </w:r>
      <w:proofErr w:type="spellStart"/>
      <w:r w:rsidRPr="0031350F">
        <w:rPr>
          <w:rFonts w:ascii="Century Gothic" w:hAnsi="Century Gothic"/>
          <w:sz w:val="20"/>
          <w:szCs w:val="20"/>
        </w:rPr>
        <w:t>mikroplasty</w:t>
      </w:r>
      <w:proofErr w:type="spellEnd"/>
      <w:r w:rsidRPr="0031350F">
        <w:rPr>
          <w:rFonts w:ascii="Century Gothic" w:hAnsi="Century Gothic"/>
          <w:sz w:val="20"/>
          <w:szCs w:val="20"/>
        </w:rPr>
        <w:t>) v odpadních vodách a jejich průniku do kalů z čistíren komunálních odpadních vod včetně výzkumu zaměřeného na možnost předcházení těchto látek v odpadních vodách.</w:t>
      </w:r>
    </w:p>
    <w:p w14:paraId="1DF6C13A" w14:textId="77777777" w:rsidR="0031350F" w:rsidRPr="0031350F" w:rsidRDefault="0031350F" w:rsidP="003B565F">
      <w:pPr>
        <w:pStyle w:val="Odstavecseseznamem"/>
        <w:numPr>
          <w:ilvl w:val="0"/>
          <w:numId w:val="49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 xml:space="preserve">Provádět a podporovat osvětové kampaně zaměřené zejména na veřejnost, k odstraňování léčiv, chemických prostředků a odpadů v souladu s právními předpisy v této </w:t>
      </w:r>
      <w:proofErr w:type="gramStart"/>
      <w:r w:rsidRPr="0031350F">
        <w:rPr>
          <w:rFonts w:ascii="Century Gothic" w:hAnsi="Century Gothic"/>
          <w:sz w:val="20"/>
          <w:szCs w:val="20"/>
        </w:rPr>
        <w:t>oblasti</w:t>
      </w:r>
      <w:proofErr w:type="gramEnd"/>
      <w:r w:rsidRPr="0031350F">
        <w:rPr>
          <w:rFonts w:ascii="Century Gothic" w:hAnsi="Century Gothic"/>
          <w:sz w:val="20"/>
          <w:szCs w:val="20"/>
        </w:rPr>
        <w:t xml:space="preserve"> tj. odstraňování mimo kanalizační sítě.</w:t>
      </w:r>
    </w:p>
    <w:p w14:paraId="1E5F8359" w14:textId="77777777" w:rsidR="0031350F" w:rsidRPr="0031350F" w:rsidRDefault="0031350F" w:rsidP="0031350F">
      <w:pPr>
        <w:pStyle w:val="Nadpis3"/>
        <w:spacing w:before="24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43" w:name="_Toc436117892"/>
      <w:bookmarkStart w:id="44" w:name="_Toc436397435"/>
      <w:bookmarkStart w:id="45" w:name="_Toc134534513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Odpadní oleje</w:t>
      </w:r>
      <w:bookmarkEnd w:id="43"/>
      <w:bookmarkEnd w:id="44"/>
      <w:bookmarkEnd w:id="45"/>
    </w:p>
    <w:p w14:paraId="513EA66D" w14:textId="77777777" w:rsidR="0031350F" w:rsidRPr="0031350F" w:rsidRDefault="0031350F" w:rsidP="0031350F">
      <w:pPr>
        <w:jc w:val="both"/>
        <w:rPr>
          <w:rFonts w:ascii="Century Gothic" w:hAnsi="Century Gothic"/>
          <w:sz w:val="20"/>
          <w:szCs w:val="20"/>
        </w:rPr>
      </w:pPr>
      <w:r w:rsidRPr="0031350F">
        <w:rPr>
          <w:rStyle w:val="Siln"/>
          <w:rFonts w:ascii="Century Gothic" w:hAnsi="Century Gothic"/>
          <w:sz w:val="20"/>
          <w:szCs w:val="20"/>
        </w:rPr>
        <w:t>Cíl</w:t>
      </w:r>
      <w:r w:rsidRPr="0031350F">
        <w:rPr>
          <w:rFonts w:ascii="Century Gothic" w:hAnsi="Century Gothic"/>
          <w:sz w:val="20"/>
          <w:szCs w:val="20"/>
        </w:rPr>
        <w:t>:</w:t>
      </w:r>
    </w:p>
    <w:p w14:paraId="6B838D2B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Zvyšovat materiálové a energetické využití odpadních olejů.</w:t>
      </w:r>
    </w:p>
    <w:p w14:paraId="30CBA834" w14:textId="77777777" w:rsidR="0031350F" w:rsidRPr="0031350F" w:rsidRDefault="0031350F" w:rsidP="0031350F">
      <w:pPr>
        <w:jc w:val="both"/>
        <w:rPr>
          <w:rStyle w:val="Siln"/>
          <w:rFonts w:ascii="Century Gothic" w:hAnsi="Century Gothic"/>
          <w:sz w:val="20"/>
          <w:szCs w:val="20"/>
        </w:rPr>
      </w:pPr>
      <w:r w:rsidRPr="0031350F">
        <w:rPr>
          <w:rStyle w:val="Siln"/>
          <w:rFonts w:ascii="Century Gothic" w:hAnsi="Century Gothic"/>
          <w:sz w:val="20"/>
          <w:szCs w:val="20"/>
        </w:rPr>
        <w:t>Opatření:</w:t>
      </w:r>
    </w:p>
    <w:p w14:paraId="100096DB" w14:textId="77777777" w:rsidR="0031350F" w:rsidRPr="0031350F" w:rsidRDefault="0031350F" w:rsidP="003B565F">
      <w:pPr>
        <w:pStyle w:val="Odstavecseseznamem"/>
        <w:numPr>
          <w:ilvl w:val="0"/>
          <w:numId w:val="50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Zabránit mísení olejů v místech jejich vzniku s jinými odpady nebo látkami, realizovat vhodné soustřeďování a skladování olejů s ohledem na jejich následné využití.</w:t>
      </w:r>
    </w:p>
    <w:p w14:paraId="01A7F95F" w14:textId="77777777" w:rsidR="0031350F" w:rsidRPr="0031350F" w:rsidRDefault="0031350F" w:rsidP="003B565F">
      <w:pPr>
        <w:pStyle w:val="Odstavecseseznamem"/>
        <w:numPr>
          <w:ilvl w:val="0"/>
          <w:numId w:val="50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Odpadní oleje přednostně regenerovat a recyklovat, oleje nevhodné k materiálovému využití energeticky využívat v souladu s platnou právní úpravou.</w:t>
      </w:r>
    </w:p>
    <w:p w14:paraId="241672A0" w14:textId="77777777" w:rsidR="0031350F" w:rsidRPr="0031350F" w:rsidRDefault="0031350F" w:rsidP="003B565F">
      <w:pPr>
        <w:pStyle w:val="Odstavecseseznamem"/>
        <w:numPr>
          <w:ilvl w:val="0"/>
          <w:numId w:val="50"/>
        </w:numPr>
        <w:spacing w:before="120" w:after="0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Dodržovat hierarchii odpadového hospodářství.</w:t>
      </w:r>
    </w:p>
    <w:p w14:paraId="0C38380D" w14:textId="77777777" w:rsidR="0031350F" w:rsidRPr="0031350F" w:rsidRDefault="0031350F" w:rsidP="003B565F">
      <w:pPr>
        <w:pStyle w:val="Odstavecseseznamem"/>
        <w:numPr>
          <w:ilvl w:val="0"/>
          <w:numId w:val="50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Důsledně kontrolovat dodržování hierarchie odpadového hospodářství.</w:t>
      </w:r>
    </w:p>
    <w:p w14:paraId="63CAF41E" w14:textId="77777777" w:rsidR="0031350F" w:rsidRPr="0031350F" w:rsidRDefault="0031350F" w:rsidP="0031350F">
      <w:pPr>
        <w:pStyle w:val="Nadpis3"/>
        <w:spacing w:before="36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46" w:name="_Toc436117893"/>
      <w:bookmarkStart w:id="47" w:name="_Toc436397436"/>
      <w:bookmarkStart w:id="48" w:name="_Toc134534514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Odpady ze zdravotnické a veterinární péče</w:t>
      </w:r>
      <w:bookmarkEnd w:id="46"/>
      <w:bookmarkEnd w:id="47"/>
      <w:bookmarkEnd w:id="48"/>
    </w:p>
    <w:p w14:paraId="7C041D97" w14:textId="77777777" w:rsidR="0031350F" w:rsidRPr="0031350F" w:rsidRDefault="0031350F" w:rsidP="0031350F">
      <w:pPr>
        <w:jc w:val="both"/>
        <w:rPr>
          <w:rStyle w:val="Siln"/>
          <w:rFonts w:ascii="Century Gothic" w:hAnsi="Century Gothic"/>
          <w:sz w:val="20"/>
          <w:szCs w:val="20"/>
        </w:rPr>
      </w:pPr>
      <w:r w:rsidRPr="0031350F">
        <w:rPr>
          <w:rStyle w:val="Siln"/>
          <w:rFonts w:ascii="Century Gothic" w:hAnsi="Century Gothic"/>
          <w:sz w:val="20"/>
          <w:szCs w:val="20"/>
        </w:rPr>
        <w:t>Cíl:</w:t>
      </w:r>
    </w:p>
    <w:p w14:paraId="44F02796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Minimalizovat negativní účinky při nakládání s odpady ze zdravotnické a veterinární péče na lidské zdraví a životní prostředí.</w:t>
      </w:r>
    </w:p>
    <w:p w14:paraId="4C2B778A" w14:textId="77777777" w:rsidR="0031350F" w:rsidRDefault="0031350F" w:rsidP="0031350F">
      <w:pPr>
        <w:jc w:val="both"/>
        <w:rPr>
          <w:rStyle w:val="Siln"/>
          <w:rFonts w:ascii="Century Gothic" w:hAnsi="Century Gothic"/>
          <w:sz w:val="20"/>
          <w:szCs w:val="20"/>
        </w:rPr>
      </w:pPr>
    </w:p>
    <w:p w14:paraId="40B6F10B" w14:textId="77777777" w:rsidR="00F054F9" w:rsidRPr="0031350F" w:rsidRDefault="00F054F9" w:rsidP="0031350F">
      <w:pPr>
        <w:jc w:val="both"/>
        <w:rPr>
          <w:rStyle w:val="Siln"/>
          <w:rFonts w:ascii="Century Gothic" w:hAnsi="Century Gothic"/>
          <w:sz w:val="20"/>
          <w:szCs w:val="20"/>
        </w:rPr>
      </w:pPr>
    </w:p>
    <w:p w14:paraId="3A95BF00" w14:textId="77777777" w:rsidR="0031350F" w:rsidRPr="0031350F" w:rsidRDefault="0031350F" w:rsidP="0031350F">
      <w:pPr>
        <w:jc w:val="both"/>
        <w:rPr>
          <w:rStyle w:val="Siln"/>
          <w:rFonts w:ascii="Century Gothic" w:hAnsi="Century Gothic"/>
          <w:sz w:val="20"/>
          <w:szCs w:val="20"/>
        </w:rPr>
      </w:pPr>
      <w:r w:rsidRPr="0031350F">
        <w:rPr>
          <w:rStyle w:val="Siln"/>
          <w:rFonts w:ascii="Century Gothic" w:hAnsi="Century Gothic"/>
          <w:sz w:val="20"/>
          <w:szCs w:val="20"/>
        </w:rPr>
        <w:t>Opatření:</w:t>
      </w:r>
    </w:p>
    <w:p w14:paraId="1DCD42FC" w14:textId="77777777" w:rsidR="0031350F" w:rsidRPr="0031350F" w:rsidRDefault="0031350F" w:rsidP="003B565F">
      <w:pPr>
        <w:pStyle w:val="Odstavecseseznamem"/>
        <w:numPr>
          <w:ilvl w:val="0"/>
          <w:numId w:val="51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S odpady ze zdravotní a veterinární péče s nebezpečnými vlastnostmi nakládat v souladu s hierarchií odpadového hospodářství a dle dostupných technologií s upřednostněním nejlepších dostupných technik.</w:t>
      </w:r>
    </w:p>
    <w:p w14:paraId="668F8B2C" w14:textId="77777777" w:rsidR="0031350F" w:rsidRPr="0031350F" w:rsidRDefault="0031350F" w:rsidP="003B565F">
      <w:pPr>
        <w:pStyle w:val="Odstavecseseznamem"/>
        <w:numPr>
          <w:ilvl w:val="0"/>
          <w:numId w:val="51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výstavbu a modernizaci kapacit pro bezpečné energetické využití nebo spalování odpadů ze zdravotní péče (ostatních i nebezpečných) a zlepšovat připravenost a odolnost na podobné situace jako byla pandemie COVID-19.</w:t>
      </w:r>
    </w:p>
    <w:p w14:paraId="2BDAF7B8" w14:textId="77777777" w:rsidR="0031350F" w:rsidRPr="0031350F" w:rsidRDefault="0031350F" w:rsidP="003B565F">
      <w:pPr>
        <w:pStyle w:val="Odstavecseseznamem"/>
        <w:numPr>
          <w:ilvl w:val="0"/>
          <w:numId w:val="51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lastRenderedPageBreak/>
        <w:t>Navázat spolupráci se zainteresovanými stranami v oblasti osvěty nakládání s odpady ze zdravotnických, veterinárních a jím podobných zařízení s cílem zabezpečit nakládání s odpadem z těchto zařízení v souladu s platnou právní úpravou se zaměřením zejména na důsledné oddělování od odpadu komunálního a zařazování odpadu do kategorie dle jeho skutečných vlastností.</w:t>
      </w:r>
    </w:p>
    <w:p w14:paraId="0A5E146E" w14:textId="77777777" w:rsidR="0031350F" w:rsidRPr="0031350F" w:rsidRDefault="0031350F" w:rsidP="003B565F">
      <w:pPr>
        <w:pStyle w:val="Odstavecseseznamem"/>
        <w:numPr>
          <w:ilvl w:val="0"/>
          <w:numId w:val="51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 xml:space="preserve">Sběr odpadních léčiv provádět výhradně prostřednictvím zařízení určených k jejich odstranění nebo prostřednictvím svozu nebezpečných složek komunálního odpadu organizovaného obcí.  </w:t>
      </w:r>
    </w:p>
    <w:p w14:paraId="5642777B" w14:textId="77777777" w:rsidR="0031350F" w:rsidRPr="0031350F" w:rsidRDefault="0031350F" w:rsidP="003B565F">
      <w:pPr>
        <w:pStyle w:val="Odstavecseseznamem"/>
        <w:numPr>
          <w:ilvl w:val="0"/>
          <w:numId w:val="51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 xml:space="preserve">Ve všech zdravotnických zařízeních kontrolovat oddělené shromažďování jednotlivých druhů odpadů se zřetelem na snížení objemu nebezpečných odpadů a důsledné separování ostrých předmětů od ostatních zdravotnických odpadů.   </w:t>
      </w:r>
    </w:p>
    <w:p w14:paraId="4EEE9A60" w14:textId="77777777" w:rsidR="0031350F" w:rsidRPr="0031350F" w:rsidRDefault="0031350F" w:rsidP="0031350F">
      <w:pPr>
        <w:pStyle w:val="Nadpis3"/>
        <w:spacing w:before="24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49" w:name="_Toc436117894"/>
      <w:bookmarkStart w:id="50" w:name="_Toc436397437"/>
      <w:bookmarkStart w:id="51" w:name="_Toc134534515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Specifické skupiny nebezpečných odpadů</w:t>
      </w:r>
      <w:bookmarkEnd w:id="49"/>
      <w:bookmarkEnd w:id="50"/>
      <w:bookmarkEnd w:id="51"/>
    </w:p>
    <w:p w14:paraId="32A535E9" w14:textId="77777777" w:rsidR="0031350F" w:rsidRPr="0031350F" w:rsidRDefault="0031350F" w:rsidP="0031350F">
      <w:pPr>
        <w:pStyle w:val="Nadpis4"/>
        <w:spacing w:before="12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52" w:name="_Toc134534516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Odpady a zařízení s obsahem PCB</w:t>
      </w:r>
      <w:bookmarkEnd w:id="52"/>
    </w:p>
    <w:p w14:paraId="0711E7BE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Cíle:</w:t>
      </w:r>
    </w:p>
    <w:p w14:paraId="54F40B0F" w14:textId="77777777" w:rsidR="0031350F" w:rsidRPr="0031350F" w:rsidRDefault="0031350F" w:rsidP="003B565F">
      <w:pPr>
        <w:pStyle w:val="Default"/>
        <w:numPr>
          <w:ilvl w:val="0"/>
          <w:numId w:val="9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 xml:space="preserve">Předat veškerá zařízení a odpady s obsahem polychlorovaných bifenylů do konce roku 2025 do zařízení pro nakládání s odpady a odpady s obsahem polychlorovaných bifenylů do této doby dekontaminovat. </w:t>
      </w:r>
    </w:p>
    <w:p w14:paraId="315930A4" w14:textId="77777777" w:rsidR="0031350F" w:rsidRPr="0031350F" w:rsidRDefault="0031350F" w:rsidP="003B565F">
      <w:pPr>
        <w:pStyle w:val="Default"/>
        <w:numPr>
          <w:ilvl w:val="0"/>
          <w:numId w:val="9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Odstranit odpady s obsahem polychlorovaných bifenylů v držení zařízení pro nakládání s odpady do konce roku 2028</w:t>
      </w:r>
      <w:r w:rsidRPr="0031350F">
        <w:rPr>
          <w:rFonts w:ascii="Century Gothic" w:hAnsi="Century Gothic" w:cs="Arial"/>
          <w:sz w:val="20"/>
          <w:szCs w:val="20"/>
        </w:rPr>
        <w:t xml:space="preserve">. </w:t>
      </w:r>
    </w:p>
    <w:p w14:paraId="45ABD686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6C51AF70" w14:textId="77777777" w:rsidR="0031350F" w:rsidRPr="0031350F" w:rsidRDefault="0031350F" w:rsidP="003B565F">
      <w:pPr>
        <w:pStyle w:val="Default"/>
        <w:numPr>
          <w:ilvl w:val="0"/>
          <w:numId w:val="10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Lehce kontaminovaná zařízení a zařízení s obsahem polychlorovaných bifenylů a objemem náplně menším než 5 l předat </w:t>
      </w:r>
      <w:r w:rsidRPr="0031350F">
        <w:rPr>
          <w:rFonts w:ascii="Century Gothic" w:hAnsi="Century Gothic" w:cs="Arial"/>
          <w:bCs/>
          <w:sz w:val="20"/>
          <w:szCs w:val="20"/>
        </w:rPr>
        <w:t xml:space="preserve">zařízení pro nakládání </w:t>
      </w:r>
      <w:r w:rsidRPr="0031350F">
        <w:rPr>
          <w:rFonts w:ascii="Century Gothic" w:hAnsi="Century Gothic" w:cs="Arial"/>
          <w:sz w:val="20"/>
          <w:szCs w:val="20"/>
        </w:rPr>
        <w:t xml:space="preserve">s tímto druhem odpadu nebo dekontaminovat nejdéle do konce roku 2025. </w:t>
      </w:r>
    </w:p>
    <w:p w14:paraId="14C456F3" w14:textId="77777777" w:rsidR="0031350F" w:rsidRPr="0031350F" w:rsidRDefault="0031350F" w:rsidP="003B565F">
      <w:pPr>
        <w:pStyle w:val="Odstavecseseznamem"/>
        <w:numPr>
          <w:ilvl w:val="0"/>
          <w:numId w:val="10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Metodicky stanovit možnosti zjišťování obsahu PCB v provozovaných nebo provozuschopných zařízeních.</w:t>
      </w:r>
    </w:p>
    <w:p w14:paraId="4B48541C" w14:textId="77777777" w:rsidR="0031350F" w:rsidRPr="0031350F" w:rsidRDefault="0031350F" w:rsidP="003B565F">
      <w:pPr>
        <w:pStyle w:val="Odstavecseseznamem"/>
        <w:numPr>
          <w:ilvl w:val="0"/>
          <w:numId w:val="10"/>
        </w:numPr>
        <w:spacing w:before="120" w:after="0"/>
        <w:ind w:left="357" w:hanging="357"/>
        <w:contextualSpacing w:val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Sběr odpadů s PCB provádět výhradně prostřednictvím zařízení určených k jejich odstranění.</w:t>
      </w:r>
    </w:p>
    <w:p w14:paraId="30CF99FA" w14:textId="77777777" w:rsidR="0031350F" w:rsidRPr="0031350F" w:rsidRDefault="0031350F" w:rsidP="0031350F">
      <w:pPr>
        <w:pStyle w:val="Nadpis4"/>
        <w:spacing w:before="24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53" w:name="_Toc134534517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Odpady s obsahem perzistentních organických znečišťujících látek</w:t>
      </w:r>
      <w:bookmarkEnd w:id="53"/>
    </w:p>
    <w:p w14:paraId="2752E390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31F0D9B0" w14:textId="77777777" w:rsidR="0031350F" w:rsidRPr="0031350F" w:rsidRDefault="0031350F" w:rsidP="003B565F">
      <w:pPr>
        <w:pStyle w:val="Default"/>
        <w:numPr>
          <w:ilvl w:val="0"/>
          <w:numId w:val="11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 xml:space="preserve">Zvýšit povědomí o perzistentních organických znečišťujících látkách a jejich účincích na lidské zdraví a životní prostředí. </w:t>
      </w:r>
    </w:p>
    <w:p w14:paraId="7FDC0EA0" w14:textId="77777777" w:rsidR="0031350F" w:rsidRPr="0031350F" w:rsidRDefault="0031350F" w:rsidP="003B565F">
      <w:pPr>
        <w:pStyle w:val="Odstavecseseznamem"/>
        <w:numPr>
          <w:ilvl w:val="0"/>
          <w:numId w:val="11"/>
        </w:numPr>
        <w:spacing w:before="120" w:after="0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Cs/>
          <w:color w:val="000000"/>
          <w:sz w:val="20"/>
          <w:szCs w:val="20"/>
        </w:rPr>
        <w:t>Omezit vstup perzistentních organických znečišťujících látek z odpadů s nařízením Evropského parlamentu a Rady (EU) 2019/1021 ze dne 20. června 2019 o perzistentních organických znečišťujících látkách (přepracované znění), v platném znění.</w:t>
      </w:r>
    </w:p>
    <w:p w14:paraId="3829FA39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bCs/>
          <w:i/>
          <w:color w:val="000000"/>
          <w:sz w:val="20"/>
          <w:szCs w:val="20"/>
        </w:rPr>
      </w:pPr>
    </w:p>
    <w:p w14:paraId="3D713E57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bCs/>
          <w:i/>
          <w:color w:val="000000"/>
          <w:sz w:val="20"/>
          <w:szCs w:val="20"/>
        </w:rPr>
      </w:pPr>
    </w:p>
    <w:p w14:paraId="3C715D15" w14:textId="77777777" w:rsidR="0031350F" w:rsidRPr="0031350F" w:rsidRDefault="0031350F" w:rsidP="0031350F">
      <w:pPr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  <w:r w:rsidRPr="0031350F">
        <w:rPr>
          <w:rFonts w:ascii="Century Gothic" w:hAnsi="Century Gothic" w:cs="Arial"/>
          <w:b/>
          <w:bCs/>
          <w:i/>
          <w:color w:val="000000"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640CC16C" w14:textId="77777777" w:rsidR="0031350F" w:rsidRPr="0031350F" w:rsidRDefault="0031350F" w:rsidP="003B565F">
      <w:pPr>
        <w:pStyle w:val="Odstavecseseznamem"/>
        <w:numPr>
          <w:ilvl w:val="1"/>
          <w:numId w:val="11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Realizovat informační kampaně zaměřené na možnost výskytu perzistentních organických znečišťujících látek v odpadech.</w:t>
      </w:r>
    </w:p>
    <w:p w14:paraId="5865416C" w14:textId="77777777" w:rsidR="0031350F" w:rsidRPr="0031350F" w:rsidRDefault="0031350F" w:rsidP="003B565F">
      <w:pPr>
        <w:pStyle w:val="Odstavecseseznamem"/>
        <w:numPr>
          <w:ilvl w:val="0"/>
          <w:numId w:val="11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Identifikovat zdroje možných úniků perzistentních organických znečišťujících látek do životního prostředí.</w:t>
      </w:r>
    </w:p>
    <w:p w14:paraId="3F8BA95F" w14:textId="77777777" w:rsidR="0031350F" w:rsidRPr="0031350F" w:rsidRDefault="0031350F" w:rsidP="003B565F">
      <w:pPr>
        <w:pStyle w:val="Odstavecseseznamem"/>
        <w:numPr>
          <w:ilvl w:val="0"/>
          <w:numId w:val="11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Zabývat se možností kontroly obsahu perzistentních organických znečišťujících látek ve vybraných odpadových tocích se zaměřením na nové a nově přijímané perzistentní organické znečišťujících látky.</w:t>
      </w:r>
    </w:p>
    <w:p w14:paraId="6BED72E2" w14:textId="77777777" w:rsidR="0031350F" w:rsidRPr="0031350F" w:rsidRDefault="0031350F" w:rsidP="0031350F">
      <w:pPr>
        <w:pStyle w:val="Nadpis4"/>
        <w:spacing w:before="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54" w:name="_Toc134534518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lastRenderedPageBreak/>
        <w:t>Odpady s obsahem azbestu</w:t>
      </w:r>
      <w:bookmarkEnd w:id="54"/>
    </w:p>
    <w:p w14:paraId="0F5D2BFC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046D1AF9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Minimalizovat možné negativní účinky při nakládání s odpady s obsahem azbestu na lidské zdraví a životní prostředí.</w:t>
      </w:r>
    </w:p>
    <w:p w14:paraId="68B06D50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535E925E" w14:textId="77777777" w:rsidR="0031350F" w:rsidRPr="0031350F" w:rsidRDefault="0031350F" w:rsidP="003B565F">
      <w:pPr>
        <w:pStyle w:val="Default"/>
        <w:numPr>
          <w:ilvl w:val="0"/>
          <w:numId w:val="12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Sjednotit postupy, jak v rámci stavebního řízení pro rekonstrukce a demolice staveb ovlivnit žádoucím způsobem manipulaci s odpady z azbestu. </w:t>
      </w:r>
    </w:p>
    <w:p w14:paraId="6E220719" w14:textId="77777777" w:rsidR="0031350F" w:rsidRPr="0031350F" w:rsidRDefault="0031350F" w:rsidP="003B565F">
      <w:pPr>
        <w:pStyle w:val="Default"/>
        <w:numPr>
          <w:ilvl w:val="0"/>
          <w:numId w:val="12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Provádět trvalou osvětu a kontrolu dodržování bezpečného nakládání s odpady s azbestem a hygieny práce při nakládání s azbestem. </w:t>
      </w:r>
    </w:p>
    <w:p w14:paraId="2A7739F4" w14:textId="77777777" w:rsidR="0031350F" w:rsidRPr="0031350F" w:rsidRDefault="0031350F" w:rsidP="003B565F">
      <w:pPr>
        <w:pStyle w:val="Default"/>
        <w:numPr>
          <w:ilvl w:val="0"/>
          <w:numId w:val="12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Podporovat ekonomicky zvýhodněné odstraňování odpadů s obsahem azbestu. </w:t>
      </w:r>
    </w:p>
    <w:p w14:paraId="3AF70076" w14:textId="77777777" w:rsidR="0031350F" w:rsidRPr="0031350F" w:rsidRDefault="0031350F" w:rsidP="0031350F">
      <w:pPr>
        <w:jc w:val="both"/>
        <w:rPr>
          <w:rFonts w:ascii="Century Gothic" w:hAnsi="Century Gothic"/>
          <w:sz w:val="20"/>
          <w:szCs w:val="20"/>
        </w:rPr>
      </w:pPr>
    </w:p>
    <w:p w14:paraId="30D978E6" w14:textId="77777777" w:rsidR="0031350F" w:rsidRPr="0031350F" w:rsidRDefault="0031350F" w:rsidP="0031350F">
      <w:pPr>
        <w:pStyle w:val="Nadpis4"/>
        <w:spacing w:before="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55" w:name="_Toc134534519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Odpady s obsahem přírodních radionuklidů</w:t>
      </w:r>
      <w:bookmarkEnd w:id="55"/>
    </w:p>
    <w:p w14:paraId="21FFD4B7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6E903D0E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Minimalizovat možné negativní účinky při nakládání s odpady s obsahem přírodních radionuklidů na lidské zdraví a životní prostředí.</w:t>
      </w:r>
    </w:p>
    <w:p w14:paraId="2E83345A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7A7C3AAE" w14:textId="77777777" w:rsidR="0031350F" w:rsidRPr="0031350F" w:rsidRDefault="0031350F" w:rsidP="003B565F">
      <w:pPr>
        <w:pStyle w:val="Default"/>
        <w:numPr>
          <w:ilvl w:val="0"/>
          <w:numId w:val="61"/>
        </w:numPr>
        <w:spacing w:before="120"/>
        <w:ind w:left="284" w:hanging="284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Kontrolovat nakládání s tímto druhem odpadu (Státní úřad pro jadernou bezpečnost).</w:t>
      </w:r>
    </w:p>
    <w:p w14:paraId="0AE42B30" w14:textId="77777777" w:rsidR="0031350F" w:rsidRPr="0031350F" w:rsidRDefault="0031350F" w:rsidP="0031350F">
      <w:pPr>
        <w:pStyle w:val="Nadpis3"/>
        <w:spacing w:before="24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56" w:name="_Toc436117895"/>
      <w:bookmarkStart w:id="57" w:name="_Toc436397438"/>
      <w:bookmarkStart w:id="58" w:name="_Toc134534520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Další skupiny odpadů</w:t>
      </w:r>
      <w:bookmarkEnd w:id="56"/>
      <w:bookmarkEnd w:id="57"/>
      <w:bookmarkEnd w:id="58"/>
    </w:p>
    <w:p w14:paraId="6E597B38" w14:textId="77777777" w:rsidR="0031350F" w:rsidRPr="0031350F" w:rsidRDefault="0031350F" w:rsidP="0031350F">
      <w:pPr>
        <w:pStyle w:val="Nadpis4"/>
        <w:spacing w:before="12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59" w:name="_Toc134534521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Vedlejší produkty živočišného původu a biologicky rozložitelné odpady z kuchyní a stravoven</w:t>
      </w:r>
      <w:bookmarkEnd w:id="59"/>
    </w:p>
    <w:p w14:paraId="79D908AE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Cíle:</w:t>
      </w:r>
    </w:p>
    <w:p w14:paraId="162EE670" w14:textId="77777777" w:rsidR="0031350F" w:rsidRPr="0031350F" w:rsidRDefault="0031350F" w:rsidP="003B565F">
      <w:pPr>
        <w:pStyle w:val="Default"/>
        <w:numPr>
          <w:ilvl w:val="0"/>
          <w:numId w:val="13"/>
        </w:numPr>
        <w:spacing w:before="120"/>
        <w:contextualSpacing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Snižovat množství biologického odpadu z kuchyní a stravoven a vedlejších produktů</w:t>
      </w:r>
    </w:p>
    <w:p w14:paraId="204B0778" w14:textId="77777777" w:rsidR="0031350F" w:rsidRPr="0031350F" w:rsidRDefault="0031350F" w:rsidP="0031350F">
      <w:pPr>
        <w:pStyle w:val="Default"/>
        <w:spacing w:before="120"/>
        <w:ind w:left="36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 xml:space="preserve">živočišného původu ve směsném komunálním odpadu, které jsou původem </w:t>
      </w:r>
      <w:r w:rsidRPr="0031350F">
        <w:rPr>
          <w:rFonts w:ascii="Century Gothic" w:hAnsi="Century Gothic" w:cs="Arial"/>
          <w:sz w:val="20"/>
          <w:szCs w:val="20"/>
        </w:rPr>
        <w:t>z domácností, veřejných stravovacích zařízení (restaurace, občerstvení) a centrálních kuchyní (nemocnice, školy a další obdobná zařízení).</w:t>
      </w:r>
    </w:p>
    <w:p w14:paraId="796A4395" w14:textId="77777777" w:rsidR="0031350F" w:rsidRPr="0031350F" w:rsidRDefault="0031350F" w:rsidP="003B565F">
      <w:pPr>
        <w:pStyle w:val="Default"/>
        <w:numPr>
          <w:ilvl w:val="0"/>
          <w:numId w:val="13"/>
        </w:numPr>
        <w:spacing w:before="12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Správně nakládat s biologickým odpadem z kuchyní a stravoven a vedlejšími produkty živočišného původu a snižovat tak negativní účinky spojené s nakládáním s nimi na lidské zdraví a životní prostředí.</w:t>
      </w:r>
    </w:p>
    <w:p w14:paraId="7CAFA5C8" w14:textId="77777777" w:rsidR="0031350F" w:rsidRPr="0031350F" w:rsidRDefault="0031350F" w:rsidP="0031350F">
      <w:pPr>
        <w:pStyle w:val="Default"/>
        <w:spacing w:before="120"/>
        <w:ind w:left="360"/>
        <w:contextualSpacing/>
        <w:jc w:val="both"/>
        <w:rPr>
          <w:rFonts w:ascii="Century Gothic" w:hAnsi="Century Gothic" w:cs="Arial"/>
          <w:sz w:val="20"/>
          <w:szCs w:val="20"/>
        </w:rPr>
      </w:pPr>
    </w:p>
    <w:p w14:paraId="7977F731" w14:textId="77777777" w:rsidR="0031350F" w:rsidRPr="0031350F" w:rsidRDefault="0031350F" w:rsidP="0031350F">
      <w:pPr>
        <w:pStyle w:val="Default"/>
        <w:spacing w:before="120"/>
        <w:ind w:left="360" w:hanging="360"/>
        <w:contextualSpacing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0A5317A7" w14:textId="77777777" w:rsidR="0031350F" w:rsidRPr="0031350F" w:rsidRDefault="0031350F" w:rsidP="0031350F">
      <w:pPr>
        <w:pStyle w:val="Default"/>
        <w:spacing w:before="120"/>
        <w:ind w:left="360" w:hanging="360"/>
        <w:contextualSpacing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30BF1718" w14:textId="77777777" w:rsidR="0031350F" w:rsidRPr="0031350F" w:rsidRDefault="0031350F" w:rsidP="0031350F">
      <w:pPr>
        <w:pStyle w:val="Default"/>
        <w:spacing w:before="120"/>
        <w:ind w:left="360" w:hanging="36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2DE5BAC1" w14:textId="77777777" w:rsidR="0031350F" w:rsidRPr="0031350F" w:rsidRDefault="0031350F" w:rsidP="003B565F">
      <w:pPr>
        <w:pStyle w:val="Odstavecseseznamem"/>
        <w:numPr>
          <w:ilvl w:val="0"/>
          <w:numId w:val="63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vytvoření systému odděleného soustřeďování, pravidelného sběru a svozu biologického odpadu z kuchyní, stravoven a z domácností a vedlejších produktů živočišného původu do povolených zpracovatelských zařízení, zejména bioplynových stanic a kompostáren.</w:t>
      </w:r>
    </w:p>
    <w:p w14:paraId="613A3915" w14:textId="77777777" w:rsidR="0031350F" w:rsidRPr="0031350F" w:rsidRDefault="0031350F" w:rsidP="003B565F">
      <w:pPr>
        <w:pStyle w:val="Odstavecseseznamem"/>
        <w:numPr>
          <w:ilvl w:val="0"/>
          <w:numId w:val="63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Zajistit podmínky pro oddělené soustřeďování a sběr použitých stolních olejů a tuků původem z veřejných stravovacích zařízení, centrálních kuchyní a domácností.</w:t>
      </w:r>
    </w:p>
    <w:p w14:paraId="11ACB299" w14:textId="77777777" w:rsidR="0031350F" w:rsidRPr="0031350F" w:rsidRDefault="0031350F" w:rsidP="003B565F">
      <w:pPr>
        <w:pStyle w:val="Odstavecseseznamem"/>
        <w:numPr>
          <w:ilvl w:val="0"/>
          <w:numId w:val="63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Podporovat rozvoj systému odděleného soustřeďování, sběru a svozu biologického odpadu z kuchyní, stravoven a použitých stolních olejů a tuků od původců a z domácností.</w:t>
      </w:r>
    </w:p>
    <w:p w14:paraId="4248FD08" w14:textId="77777777" w:rsidR="00F054F9" w:rsidRDefault="0031350F" w:rsidP="003B565F">
      <w:pPr>
        <w:pStyle w:val="Odstavecseseznamem"/>
        <w:numPr>
          <w:ilvl w:val="0"/>
          <w:numId w:val="63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 xml:space="preserve">Podporovat rozvoj zařízení pro zpracování biologického odpadu z kuchyní, stravoven, odpadních olejů a tuků, zvláště zařízení sloužících k výrobě energie (bioplynové stanice, zpracování na bionaftu nebo jiné produkty pro technické využití) a zařízení kompostáren </w:t>
      </w:r>
    </w:p>
    <w:p w14:paraId="11BDD750" w14:textId="77777777" w:rsidR="00F054F9" w:rsidRDefault="00F054F9" w:rsidP="00F054F9">
      <w:pPr>
        <w:spacing w:before="120" w:after="0"/>
        <w:jc w:val="both"/>
        <w:rPr>
          <w:rFonts w:ascii="Century Gothic" w:hAnsi="Century Gothic"/>
          <w:sz w:val="20"/>
          <w:szCs w:val="20"/>
        </w:rPr>
      </w:pPr>
    </w:p>
    <w:p w14:paraId="294C5480" w14:textId="6EF39591" w:rsidR="0031350F" w:rsidRPr="00F054F9" w:rsidRDefault="0031350F" w:rsidP="00F054F9">
      <w:pPr>
        <w:spacing w:before="120" w:after="0"/>
        <w:ind w:left="284"/>
        <w:jc w:val="both"/>
        <w:rPr>
          <w:rFonts w:ascii="Century Gothic" w:hAnsi="Century Gothic"/>
          <w:sz w:val="20"/>
          <w:szCs w:val="20"/>
        </w:rPr>
      </w:pPr>
      <w:r w:rsidRPr="00F054F9">
        <w:rPr>
          <w:rFonts w:ascii="Century Gothic" w:hAnsi="Century Gothic"/>
          <w:sz w:val="20"/>
          <w:szCs w:val="20"/>
        </w:rPr>
        <w:lastRenderedPageBreak/>
        <w:t xml:space="preserve">vybavených technologií pro </w:t>
      </w:r>
      <w:proofErr w:type="spellStart"/>
      <w:r w:rsidRPr="00F054F9">
        <w:rPr>
          <w:rFonts w:ascii="Century Gothic" w:hAnsi="Century Gothic"/>
          <w:sz w:val="20"/>
          <w:szCs w:val="20"/>
        </w:rPr>
        <w:t>hygienizaci</w:t>
      </w:r>
      <w:proofErr w:type="spellEnd"/>
      <w:r w:rsidRPr="00F054F9">
        <w:rPr>
          <w:rFonts w:ascii="Century Gothic" w:hAnsi="Century Gothic"/>
          <w:sz w:val="20"/>
          <w:szCs w:val="20"/>
        </w:rPr>
        <w:t xml:space="preserve"> odpadu podle požadavků nařízení Evropského parlamentu a Rady (ES) č. 1069/2009 o vedlejších produktech živočišného původu.</w:t>
      </w:r>
    </w:p>
    <w:p w14:paraId="70527FD3" w14:textId="77777777" w:rsidR="0031350F" w:rsidRPr="0031350F" w:rsidRDefault="0031350F" w:rsidP="003B565F">
      <w:pPr>
        <w:pStyle w:val="Odstavecseseznamem"/>
        <w:numPr>
          <w:ilvl w:val="0"/>
          <w:numId w:val="63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Provádět a podporovat osvětové kampaně k nakládání s biologickým odpadem z kuchyní a stravoven a vedlejšími produkty živočišného původu v souladu s právními předpisy v této oblasti.</w:t>
      </w:r>
    </w:p>
    <w:p w14:paraId="27FEACE0" w14:textId="77777777" w:rsidR="0031350F" w:rsidRPr="0031350F" w:rsidRDefault="0031350F" w:rsidP="0031350F">
      <w:pPr>
        <w:pStyle w:val="Nadpis4"/>
        <w:spacing w:before="240"/>
        <w:jc w:val="both"/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</w:pPr>
      <w:bookmarkStart w:id="60" w:name="_Toc134534522"/>
      <w:r w:rsidRPr="0031350F">
        <w:rPr>
          <w:rFonts w:ascii="Century Gothic" w:hAnsi="Century Gothic" w:cs="Arial"/>
          <w:i w:val="0"/>
          <w:color w:val="365F91" w:themeColor="accent1" w:themeShade="BF"/>
          <w:sz w:val="20"/>
          <w:szCs w:val="20"/>
        </w:rPr>
        <w:t>Odpady železných a neželezných kovů</w:t>
      </w:r>
      <w:bookmarkEnd w:id="60"/>
    </w:p>
    <w:p w14:paraId="703AE484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1E5D7F4F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Zpracovávat kovové odpady a výrobky s ukončenou životností na materiály za účelem náhrady primárních surovin.</w:t>
      </w: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 xml:space="preserve"> </w:t>
      </w:r>
    </w:p>
    <w:p w14:paraId="03E9CE26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Zásady:</w:t>
      </w:r>
    </w:p>
    <w:p w14:paraId="3B96301E" w14:textId="77777777" w:rsidR="0031350F" w:rsidRPr="0031350F" w:rsidRDefault="0031350F" w:rsidP="003B565F">
      <w:pPr>
        <w:pStyle w:val="Default"/>
        <w:numPr>
          <w:ilvl w:val="0"/>
          <w:numId w:val="14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Pohlížet na kovové odpady železných a neželezných kovů a odpady drahých kovů jako na strategické suroviny pro průmysl České republiky v souladu se Surovinovou politikou České republiky. </w:t>
      </w:r>
    </w:p>
    <w:p w14:paraId="0BC0BE1A" w14:textId="77777777" w:rsidR="0031350F" w:rsidRPr="0031350F" w:rsidRDefault="0031350F" w:rsidP="003B565F">
      <w:pPr>
        <w:pStyle w:val="Default"/>
        <w:numPr>
          <w:ilvl w:val="0"/>
          <w:numId w:val="14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Nakládat s železnými a hliníkovými šroty mimo odpadový režim výhradně na základě nařízení Rady (EU) č. 333/2011, kterým se stanoví kritéria vymezující, kdy určité typy kovového šrotu přestávají být odpadem. </w:t>
      </w:r>
    </w:p>
    <w:p w14:paraId="7C499EB1" w14:textId="77777777" w:rsidR="0031350F" w:rsidRPr="0031350F" w:rsidRDefault="0031350F" w:rsidP="003B565F">
      <w:pPr>
        <w:pStyle w:val="Default"/>
        <w:numPr>
          <w:ilvl w:val="0"/>
          <w:numId w:val="14"/>
        </w:numPr>
        <w:spacing w:before="12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Nakládat s měděným šrotem mimo odpadový režim výhradně na základě nařízení Komise (EU) č. 715/2013, kterým se stanoví kritéria vymezující, kdy měděný šrot přestává být odpadem</w:t>
      </w:r>
      <w:r w:rsidRPr="0031350F">
        <w:rPr>
          <w:rFonts w:ascii="Century Gothic" w:hAnsi="Century Gothic"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sz w:val="20"/>
          <w:szCs w:val="20"/>
        </w:rPr>
        <w:t>ve smyslu směrnice Evropského parlamentu a Rady 2008/98/ES.</w:t>
      </w:r>
    </w:p>
    <w:p w14:paraId="2F59F5CC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29375293" w14:textId="77777777" w:rsidR="0031350F" w:rsidRPr="0031350F" w:rsidRDefault="0031350F" w:rsidP="003B565F">
      <w:pPr>
        <w:pStyle w:val="Default"/>
        <w:numPr>
          <w:ilvl w:val="0"/>
          <w:numId w:val="15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Rozšiřovat počet míst zpětného odběru výrobků s ukončenou životností v rámci systémů zpětného odběru a rozšířené odpovědnosti výrobců za účelem získání většího množství surovin strategických vzácných kovů. </w:t>
      </w:r>
    </w:p>
    <w:p w14:paraId="4A67A579" w14:textId="77777777" w:rsidR="0031350F" w:rsidRPr="0031350F" w:rsidRDefault="0031350F" w:rsidP="003B565F">
      <w:pPr>
        <w:pStyle w:val="Default"/>
        <w:numPr>
          <w:ilvl w:val="0"/>
          <w:numId w:val="15"/>
        </w:numPr>
        <w:spacing w:before="120"/>
        <w:ind w:left="357" w:hanging="357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Podporovat rozvoj moderních kvalitních technologií zpracování výrobků s ukončenou životností v Ústeckém kraji. </w:t>
      </w:r>
    </w:p>
    <w:p w14:paraId="0543E528" w14:textId="77777777" w:rsidR="0031350F" w:rsidRPr="0031350F" w:rsidRDefault="0031350F" w:rsidP="003B565F">
      <w:pPr>
        <w:pStyle w:val="Default"/>
        <w:numPr>
          <w:ilvl w:val="0"/>
          <w:numId w:val="15"/>
        </w:numPr>
        <w:spacing w:before="12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Kontrolovat a vyhodnocovat fungování sběren kovového odpadu.</w:t>
      </w:r>
    </w:p>
    <w:p w14:paraId="18BAECFA" w14:textId="77777777" w:rsidR="0031350F" w:rsidRPr="0031350F" w:rsidRDefault="0031350F" w:rsidP="003B565F">
      <w:pPr>
        <w:pStyle w:val="Default"/>
        <w:numPr>
          <w:ilvl w:val="0"/>
          <w:numId w:val="15"/>
        </w:numPr>
        <w:spacing w:before="12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rozvoj technologií pro účinnější separaci železných a neželezných kovů pocházejících z energetického nebo materiálové využití odpadů.</w:t>
      </w:r>
      <w:r w:rsidRPr="0031350F">
        <w:rPr>
          <w:rFonts w:ascii="Century Gothic" w:hAnsi="Century Gothic" w:cs="Arial"/>
          <w:color w:val="auto"/>
          <w:sz w:val="20"/>
          <w:szCs w:val="20"/>
        </w:rPr>
        <w:t xml:space="preserve"> Zvýšit kontrolní činnost v oblasti výkupu kovových odpadů a důsledně vymáhat u provozovatelů výkupen dodržování povinností předepsaných za účelem prevence krádeží kovů. </w:t>
      </w:r>
    </w:p>
    <w:p w14:paraId="5621E432" w14:textId="77777777" w:rsidR="0031350F" w:rsidRPr="0031350F" w:rsidRDefault="0031350F" w:rsidP="0031350F">
      <w:pPr>
        <w:pStyle w:val="Default"/>
        <w:spacing w:before="120"/>
        <w:ind w:left="360"/>
        <w:jc w:val="both"/>
        <w:rPr>
          <w:rFonts w:ascii="Century Gothic" w:hAnsi="Century Gothic" w:cs="Arial"/>
          <w:color w:val="auto"/>
          <w:sz w:val="20"/>
          <w:szCs w:val="20"/>
        </w:rPr>
      </w:pPr>
    </w:p>
    <w:p w14:paraId="6D3C46E6" w14:textId="77777777" w:rsidR="0031350F" w:rsidRPr="0031350F" w:rsidRDefault="0031350F" w:rsidP="003B565F">
      <w:pPr>
        <w:pStyle w:val="Odstavecseseznamem"/>
        <w:keepNext/>
        <w:keepLines/>
        <w:numPr>
          <w:ilvl w:val="0"/>
          <w:numId w:val="21"/>
        </w:numPr>
        <w:spacing w:before="120" w:after="0"/>
        <w:contextualSpacing w:val="0"/>
        <w:jc w:val="both"/>
        <w:outlineLvl w:val="1"/>
        <w:rPr>
          <w:rFonts w:ascii="Century Gothic" w:eastAsiaTheme="majorEastAsia" w:hAnsi="Century Gothic" w:cs="Arial"/>
          <w:b/>
          <w:bCs/>
          <w:vanish/>
          <w:color w:val="4F81BD" w:themeColor="accent1"/>
          <w:sz w:val="20"/>
          <w:szCs w:val="20"/>
        </w:rPr>
      </w:pPr>
      <w:bookmarkStart w:id="61" w:name="_Toc436394066"/>
      <w:bookmarkStart w:id="62" w:name="_Toc436394827"/>
      <w:bookmarkStart w:id="63" w:name="_Toc436395859"/>
      <w:bookmarkStart w:id="64" w:name="_Toc436396369"/>
      <w:bookmarkStart w:id="65" w:name="_Toc436396497"/>
      <w:bookmarkStart w:id="66" w:name="_Toc436397208"/>
      <w:bookmarkStart w:id="67" w:name="_Toc436397439"/>
      <w:bookmarkStart w:id="68" w:name="_Toc436398246"/>
      <w:bookmarkStart w:id="69" w:name="_Toc436398515"/>
      <w:bookmarkStart w:id="70" w:name="_Toc436398639"/>
      <w:bookmarkStart w:id="71" w:name="_Toc436399165"/>
      <w:bookmarkStart w:id="72" w:name="_Toc436399434"/>
      <w:bookmarkStart w:id="73" w:name="_Toc436399819"/>
      <w:bookmarkStart w:id="74" w:name="_Toc436400074"/>
      <w:bookmarkStart w:id="75" w:name="_Toc436404879"/>
      <w:bookmarkStart w:id="76" w:name="_Toc436405409"/>
      <w:bookmarkStart w:id="77" w:name="_Toc436406283"/>
      <w:bookmarkStart w:id="78" w:name="_Toc436410536"/>
      <w:bookmarkStart w:id="79" w:name="_Toc436639273"/>
      <w:bookmarkStart w:id="80" w:name="_Toc437527281"/>
      <w:bookmarkStart w:id="81" w:name="_Toc437527681"/>
      <w:bookmarkStart w:id="82" w:name="_Toc437528093"/>
      <w:bookmarkStart w:id="83" w:name="_Toc437528235"/>
      <w:bookmarkStart w:id="84" w:name="_Toc437618928"/>
      <w:bookmarkStart w:id="85" w:name="_Toc437857265"/>
      <w:bookmarkStart w:id="86" w:name="_Toc437942826"/>
      <w:bookmarkStart w:id="87" w:name="_Toc437942972"/>
      <w:bookmarkStart w:id="88" w:name="_Toc438029469"/>
      <w:bookmarkStart w:id="89" w:name="_Toc438030688"/>
      <w:bookmarkStart w:id="90" w:name="_Toc438031386"/>
      <w:bookmarkStart w:id="91" w:name="_Toc442274707"/>
      <w:bookmarkStart w:id="92" w:name="_Toc442274850"/>
      <w:bookmarkStart w:id="93" w:name="_Toc443301485"/>
      <w:bookmarkStart w:id="94" w:name="_Toc133221571"/>
      <w:bookmarkStart w:id="95" w:name="_Toc133221724"/>
      <w:bookmarkStart w:id="96" w:name="_Toc133221877"/>
      <w:bookmarkStart w:id="97" w:name="_Toc133222329"/>
      <w:bookmarkStart w:id="98" w:name="_Toc133222518"/>
      <w:bookmarkStart w:id="99" w:name="_Toc133222935"/>
      <w:bookmarkStart w:id="100" w:name="_Toc133223108"/>
      <w:bookmarkStart w:id="101" w:name="_Toc133223273"/>
      <w:bookmarkStart w:id="102" w:name="_Toc133223543"/>
      <w:bookmarkStart w:id="103" w:name="_Toc133223674"/>
      <w:bookmarkStart w:id="104" w:name="_Toc133224560"/>
      <w:bookmarkStart w:id="105" w:name="_Toc133241018"/>
      <w:bookmarkStart w:id="106" w:name="_Toc133315014"/>
      <w:bookmarkStart w:id="107" w:name="_Toc134534523"/>
      <w:bookmarkStart w:id="108" w:name="_Toc436117896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p w14:paraId="3C78E59C" w14:textId="77777777" w:rsidR="0031350F" w:rsidRPr="0031350F" w:rsidRDefault="0031350F" w:rsidP="003B565F">
      <w:pPr>
        <w:pStyle w:val="Odstavecseseznamem"/>
        <w:keepNext/>
        <w:keepLines/>
        <w:numPr>
          <w:ilvl w:val="0"/>
          <w:numId w:val="21"/>
        </w:numPr>
        <w:spacing w:before="120" w:after="0"/>
        <w:contextualSpacing w:val="0"/>
        <w:jc w:val="both"/>
        <w:outlineLvl w:val="1"/>
        <w:rPr>
          <w:rFonts w:ascii="Century Gothic" w:eastAsiaTheme="majorEastAsia" w:hAnsi="Century Gothic" w:cs="Arial"/>
          <w:b/>
          <w:bCs/>
          <w:vanish/>
          <w:color w:val="4F81BD" w:themeColor="accent1"/>
          <w:sz w:val="20"/>
          <w:szCs w:val="20"/>
        </w:rPr>
      </w:pPr>
      <w:bookmarkStart w:id="109" w:name="_Toc436394067"/>
      <w:bookmarkStart w:id="110" w:name="_Toc436394828"/>
      <w:bookmarkStart w:id="111" w:name="_Toc436395860"/>
      <w:bookmarkStart w:id="112" w:name="_Toc436396370"/>
      <w:bookmarkStart w:id="113" w:name="_Toc436396498"/>
      <w:bookmarkStart w:id="114" w:name="_Toc436397209"/>
      <w:bookmarkStart w:id="115" w:name="_Toc436397440"/>
      <w:bookmarkStart w:id="116" w:name="_Toc436398247"/>
      <w:bookmarkStart w:id="117" w:name="_Toc436398516"/>
      <w:bookmarkStart w:id="118" w:name="_Toc436398640"/>
      <w:bookmarkStart w:id="119" w:name="_Toc436399166"/>
      <w:bookmarkStart w:id="120" w:name="_Toc436399435"/>
      <w:bookmarkStart w:id="121" w:name="_Toc436399820"/>
      <w:bookmarkStart w:id="122" w:name="_Toc436400075"/>
      <w:bookmarkStart w:id="123" w:name="_Toc436404880"/>
      <w:bookmarkStart w:id="124" w:name="_Toc436405410"/>
      <w:bookmarkStart w:id="125" w:name="_Toc436406284"/>
      <w:bookmarkStart w:id="126" w:name="_Toc436410537"/>
      <w:bookmarkStart w:id="127" w:name="_Toc436639274"/>
      <w:bookmarkStart w:id="128" w:name="_Toc437527282"/>
      <w:bookmarkStart w:id="129" w:name="_Toc437527682"/>
      <w:bookmarkStart w:id="130" w:name="_Toc437528094"/>
      <w:bookmarkStart w:id="131" w:name="_Toc437528236"/>
      <w:bookmarkStart w:id="132" w:name="_Toc437618929"/>
      <w:bookmarkStart w:id="133" w:name="_Toc437857266"/>
      <w:bookmarkStart w:id="134" w:name="_Toc437942827"/>
      <w:bookmarkStart w:id="135" w:name="_Toc437942973"/>
      <w:bookmarkStart w:id="136" w:name="_Toc438029470"/>
      <w:bookmarkStart w:id="137" w:name="_Toc438030689"/>
      <w:bookmarkStart w:id="138" w:name="_Toc438031387"/>
      <w:bookmarkStart w:id="139" w:name="_Toc442274708"/>
      <w:bookmarkStart w:id="140" w:name="_Toc442274851"/>
      <w:bookmarkStart w:id="141" w:name="_Toc443301486"/>
      <w:bookmarkStart w:id="142" w:name="_Toc133221572"/>
      <w:bookmarkStart w:id="143" w:name="_Toc133221725"/>
      <w:bookmarkStart w:id="144" w:name="_Toc133221878"/>
      <w:bookmarkStart w:id="145" w:name="_Toc133222330"/>
      <w:bookmarkStart w:id="146" w:name="_Toc133222519"/>
      <w:bookmarkStart w:id="147" w:name="_Toc133222936"/>
      <w:bookmarkStart w:id="148" w:name="_Toc133223109"/>
      <w:bookmarkStart w:id="149" w:name="_Toc133223274"/>
      <w:bookmarkStart w:id="150" w:name="_Toc133223544"/>
      <w:bookmarkStart w:id="151" w:name="_Toc133223675"/>
      <w:bookmarkStart w:id="152" w:name="_Toc133224561"/>
      <w:bookmarkStart w:id="153" w:name="_Toc133241019"/>
      <w:bookmarkStart w:id="154" w:name="_Toc133315015"/>
      <w:bookmarkStart w:id="155" w:name="_Toc134534524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14:paraId="050D557C" w14:textId="77777777" w:rsidR="0031350F" w:rsidRPr="0031350F" w:rsidRDefault="0031350F" w:rsidP="00FB3CA3">
      <w:pPr>
        <w:pStyle w:val="Nadpis2"/>
        <w:spacing w:before="120"/>
        <w:ind w:left="480" w:hanging="48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56" w:name="_Toc436397441"/>
      <w:bookmarkStart w:id="157" w:name="_Toc134534525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Zásady pro vytváření sítě zařízení pro nakládání s odpady</w:t>
      </w:r>
      <w:bookmarkEnd w:id="108"/>
      <w:bookmarkEnd w:id="156"/>
      <w:bookmarkEnd w:id="157"/>
    </w:p>
    <w:p w14:paraId="6B953848" w14:textId="77777777" w:rsidR="0031350F" w:rsidRPr="0031350F" w:rsidRDefault="0031350F" w:rsidP="00FB3CA3">
      <w:pPr>
        <w:spacing w:before="120"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569D11E0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Vytvořit a udržovat komplexní, přiměřenou a efektivní síť zařízení k nakládání s odpady na území Ústeckého kraje.</w:t>
      </w:r>
    </w:p>
    <w:p w14:paraId="62C3919E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Zásady:</w:t>
      </w:r>
    </w:p>
    <w:p w14:paraId="03B65309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výstavbu zařízení pro nakládání s odpady v souladu s hierarchií odpadového hospodářství.</w:t>
      </w:r>
    </w:p>
    <w:p w14:paraId="049C44AF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Vytvořit podmínky pro budování a modernizaci celostátní sítě zařízení pro recyklaci odpadů.</w:t>
      </w:r>
    </w:p>
    <w:p w14:paraId="7A039AD4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Vytvořit podmínky pro budování a modernizaci celostátní sítě zařízení pro nakládání s nebezpečnými odpady.</w:t>
      </w:r>
    </w:p>
    <w:p w14:paraId="7757AC20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Navrhovat nová zařízení pro nakládání s odpady v souladu s legislativními, technickými požadavky a nejlepšími dostupnými technikami.</w:t>
      </w:r>
    </w:p>
    <w:p w14:paraId="7973443A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inovativní recyklační technologie včetně chemické recyklace.</w:t>
      </w:r>
    </w:p>
    <w:p w14:paraId="560D67F8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lastRenderedPageBreak/>
        <w:t>Využívat stávající zařízení pro nakládání s odpady, která vyhovují požadované technické úrovni podle bodu 4.</w:t>
      </w:r>
    </w:p>
    <w:p w14:paraId="5B5A7B85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 veřejných zdrojů podporovat výstavbu a modernizaci zařízení pro nakládání s odpady, u kterých bude ekonomicky a technicky prokázána účelnost jejich provozování na regionální i celostátní úrovni, vzhledem k přiměřenosti stávající sítě zařízení a v souladu s plány odpadového hospodářství krajů a Plánem odpadového hospodářství České republiky.</w:t>
      </w:r>
    </w:p>
    <w:p w14:paraId="394182C5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 rámci procesu hodnocení vztahujícího se k podpoře z veřejných zdrojů posuzovat zařízení pro nakládání s odpady z pohledu zajištění vstupů příslušných druhů odpadů, s nimiž bude nakládáno, včetně posouzení podkladů dokládajících, že v dané oblasti je dostatek odpadů pro technologii nebo systém pro nakládání s odpady, a že zařízení je adekvátní z hlediska kapacity.</w:t>
      </w:r>
    </w:p>
    <w:p w14:paraId="21429729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 rámci procesu hodnocení vztahujícího se k podpoře z veřejných zdrojů posuzovat zařízení pro nakládání s odpady z pohledu smluvního zajištění odbytu výstupů ze zařízení.</w:t>
      </w:r>
    </w:p>
    <w:p w14:paraId="12ADC056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Při podpoře z veřejných zdrojů u materiálového využití biologicky rozložitelných odpadů klást důraz na dodržování uzavřeného cyklu, vyžadovat doložení zajištění odbytu pro využití kompostu na zemědělské půdě nebo k rekultivacím.</w:t>
      </w:r>
    </w:p>
    <w:p w14:paraId="2EB85ED0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Preferovat a z veřejných zdrojů podporovat výstavbu zařízení pro nakládání s odpady, u kterých je výstupem dále materiálově využitelný produkt.</w:t>
      </w:r>
    </w:p>
    <w:p w14:paraId="721A148C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K podpoře z veřejných zdrojů doporučovat zařízení pro nakládání s odpady, odpovídající svou kapacitou regionálnímu významu, která budou platnou součástí systému nakládání s odpady.</w:t>
      </w:r>
    </w:p>
    <w:p w14:paraId="6D932788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K prokázání potřebnosti zařízení s navrženou kapacitou v daném regionu a pro podporu tohoto zařízení z veřejných zdrojů bude třeba doporučující stanovisko kraje. Stanovisko kraje se bude opírat o soulad s platným plánem odpadového hospodářství kraje a o podklady prokazující deficit takovýchto zařízení identifikovaný v rámci vyhodnocení plnění cílů plánu odpadového hospodářství kraje.</w:t>
      </w:r>
    </w:p>
    <w:p w14:paraId="4160832B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Zapracovat postupně požadavky na vytváření sítě zařízení pro nakládání s odpady do souboru výstupů územního plánování jako důležitý podklad pro rozhodování o dalším rozvoji (zejména průmyslových zón).</w:t>
      </w:r>
    </w:p>
    <w:p w14:paraId="2E94DEB7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Nepodporovat výstavbu nových skládek odpadů.</w:t>
      </w:r>
    </w:p>
    <w:p w14:paraId="2030E102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Informovat o kritériích a podmínkách stanovených na úrovni Evropské unie, kdy v zařízení odpad přestává být odpadem a eventuálně přistoupit k návrhu možných kritérií na národní úrovni.</w:t>
      </w:r>
    </w:p>
    <w:p w14:paraId="0E34CAFE" w14:textId="77777777" w:rsidR="0031350F" w:rsidRPr="0031350F" w:rsidRDefault="0031350F" w:rsidP="003B565F">
      <w:pPr>
        <w:pStyle w:val="Odstavecseseznamem"/>
        <w:numPr>
          <w:ilvl w:val="0"/>
          <w:numId w:val="52"/>
        </w:numPr>
        <w:spacing w:before="120" w:after="0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v rámci výzkumných záměrů projekty zaměřené na vývoj nových technologií využití, recyklace a zpracování odpadu nebo ověření dosud v České republice neprovozovaných technologií a zařízení pro nakládání s odpady.</w:t>
      </w:r>
    </w:p>
    <w:p w14:paraId="1A5C2DC5" w14:textId="77777777" w:rsidR="00FB3CA3" w:rsidRDefault="00FB3CA3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5D549A95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11BB32EE" w14:textId="77777777" w:rsidR="0031350F" w:rsidRPr="0031350F" w:rsidRDefault="0031350F" w:rsidP="003B565F">
      <w:pPr>
        <w:pStyle w:val="Odstavecseseznamem"/>
        <w:numPr>
          <w:ilvl w:val="1"/>
          <w:numId w:val="64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bookmarkStart w:id="158" w:name="_Toc436117897"/>
      <w:bookmarkStart w:id="159" w:name="_Toc436397442"/>
      <w:r w:rsidRPr="0031350F">
        <w:rPr>
          <w:rFonts w:ascii="Century Gothic" w:hAnsi="Century Gothic"/>
          <w:sz w:val="20"/>
          <w:szCs w:val="20"/>
        </w:rPr>
        <w:t>Průběžně vyhodnocovat síť zařízení pro nakládání s odpady na regionální úrovni.</w:t>
      </w:r>
    </w:p>
    <w:p w14:paraId="559D7E0C" w14:textId="77777777" w:rsidR="0031350F" w:rsidRPr="0031350F" w:rsidRDefault="0031350F" w:rsidP="003B565F">
      <w:pPr>
        <w:pStyle w:val="Odstavecseseznamem"/>
        <w:numPr>
          <w:ilvl w:val="1"/>
          <w:numId w:val="64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Na základě aktuálního stavu plnění cílů plánů odpadového hospodářství krajů stanovovat potřebná zařízení pro nakládání s odpady v regionech.</w:t>
      </w:r>
    </w:p>
    <w:p w14:paraId="15F964EF" w14:textId="77777777" w:rsidR="0031350F" w:rsidRDefault="0031350F" w:rsidP="003B565F">
      <w:pPr>
        <w:pStyle w:val="Odstavecseseznamem"/>
        <w:numPr>
          <w:ilvl w:val="1"/>
          <w:numId w:val="64"/>
        </w:numPr>
        <w:spacing w:before="120"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sz w:val="20"/>
          <w:szCs w:val="20"/>
        </w:rPr>
        <w:t>Na základě aktuálního stavu plnění cílů Plánu odpadového hospodářství ÚK II stanovovat preferovaná a k podpoře z veřejných zdrojů doporučovaná zařízení pro nakládání s odpady.</w:t>
      </w:r>
    </w:p>
    <w:p w14:paraId="1BA1DEBF" w14:textId="77777777" w:rsidR="00FB3CA3" w:rsidRPr="00FB3CA3" w:rsidRDefault="00FB3CA3" w:rsidP="00FB3CA3">
      <w:pPr>
        <w:spacing w:before="120" w:after="0"/>
        <w:jc w:val="both"/>
        <w:rPr>
          <w:rFonts w:ascii="Century Gothic" w:hAnsi="Century Gothic"/>
          <w:sz w:val="20"/>
          <w:szCs w:val="20"/>
        </w:rPr>
      </w:pPr>
    </w:p>
    <w:p w14:paraId="2BEB0886" w14:textId="77777777" w:rsidR="0031350F" w:rsidRPr="0031350F" w:rsidRDefault="0031350F" w:rsidP="0031350F">
      <w:pPr>
        <w:pStyle w:val="Nadpis2"/>
        <w:spacing w:before="240"/>
        <w:ind w:left="425" w:hanging="425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60" w:name="_Toc134534526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lastRenderedPageBreak/>
        <w:t>Zásady pro rozhodování při přeshraniční přepravě, dovozu a vývozu odpadů</w:t>
      </w:r>
      <w:bookmarkEnd w:id="158"/>
      <w:bookmarkEnd w:id="159"/>
      <w:bookmarkEnd w:id="160"/>
    </w:p>
    <w:p w14:paraId="72B2CCED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506C8E8B" w14:textId="77777777" w:rsidR="0031350F" w:rsidRPr="0031350F" w:rsidRDefault="0031350F" w:rsidP="0031350F">
      <w:pPr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Neohrožovat v důsledku přeshraničního pohybu odpadů lidské zdraví, životní prostředí v České republice</w:t>
      </w:r>
      <w:r w:rsidRPr="0031350F">
        <w:rPr>
          <w:rFonts w:ascii="Century Gothic" w:hAnsi="Century Gothic"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sz w:val="20"/>
          <w:szCs w:val="20"/>
        </w:rPr>
        <w:t>a plnění povinností nebo závazných cílů České republiky vyplývajících z evropských právních předpisů.</w:t>
      </w:r>
    </w:p>
    <w:p w14:paraId="6FA53A71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Zásady:</w:t>
      </w:r>
    </w:p>
    <w:p w14:paraId="30BFF9FC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Vnitrostátní a mezistátní spolupráce při prosazování nařízení o přepravě odpadů, zejména v oblasti kontroly a metodiky přeshraniční přepravy odpadů se sousedními státy a v České republice mezi orgány veřejné správy navzájem.</w:t>
      </w:r>
    </w:p>
    <w:p w14:paraId="4FE618FB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spacing w:before="120" w:after="0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Odpad vzniklý v České republice se přednostně využívají v České republice,</w:t>
      </w:r>
      <w:r w:rsidRPr="0031350F">
        <w:rPr>
          <w:rFonts w:ascii="Century Gothic" w:hAnsi="Century Gothic" w:cs="Calibri"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sz w:val="20"/>
          <w:szCs w:val="20"/>
        </w:rPr>
        <w:t>není-li to</w:t>
      </w:r>
    </w:p>
    <w:p w14:paraId="49592641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možné, tak v jiných členských státech Evropské unie.</w:t>
      </w:r>
    </w:p>
    <w:p w14:paraId="7C1D79FB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Přeshraniční přeprava odpadů z Ústeckého kraje za účelem jejich odstranění se povoluje pouze v případě, že v České republice není dostatečná kapacita k odstranění určeného druhu odpadu způsobem účinným a příznivým z hlediska vlivu na životní prostředí.</w:t>
      </w:r>
    </w:p>
    <w:p w14:paraId="11DD8161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spacing w:before="120" w:after="0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Přeshraniční přeprava odpadu do Ústeckého kraje za účelem odstranění je zakázána,</w:t>
      </w:r>
      <w:r w:rsidRPr="0031350F">
        <w:rPr>
          <w:rFonts w:ascii="Century Gothic" w:hAnsi="Century Gothic" w:cs="Calibri"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sz w:val="20"/>
          <w:szCs w:val="20"/>
        </w:rPr>
        <w:t>s výjimkou odpadů vzniklých v sousedních státech v důsledku živelních pohrom nebo za stavu nouze.</w:t>
      </w:r>
    </w:p>
    <w:p w14:paraId="79B92EFE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Přeshraniční přeprava odpadů do Ústeckého kraje za účelem využití, včetně úprav před využitím, se povoluje pouze do zařízení, která jsou provozována v souladu s platnými právními předpisy, která mají dostatečnou kapacitu a 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a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jen pokud tím není ohroženo plnění</w:t>
      </w:r>
      <w:r w:rsidRPr="0031350F">
        <w:rPr>
          <w:rFonts w:ascii="Century Gothic" w:hAnsi="Century Gothic"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sz w:val="20"/>
          <w:szCs w:val="20"/>
        </w:rPr>
        <w:t>povinností nebo závazných cílů České republiky vyplývajících z evropských právních předpisů. Posuzují se všechny fáze nakládání s odpadem až do jeho předání do konečného zařízení k využití případně odstranění.</w:t>
      </w:r>
    </w:p>
    <w:p w14:paraId="504CAE6C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Pokud jsou do Ústeckého kraje přepravovány odpady určené k předběžnému využití v režimu obecných požadavků na informace podle článku 18 nařízení o přepravě odpadů, vyžaduje se uvedení informací o následném jiném než předběžném využití v doprovodném dokladu podle přílohy VII nařízení o přepravě odpadů nebo v jeho příloze.</w:t>
      </w:r>
    </w:p>
    <w:p w14:paraId="28CC51A8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Přeshraniční přeprava odpadů do Ústeckého kraje za účelem energetického využití ve spalovně komunálního odpadu je zakázána, pokud by v důsledku přeshraniční přepravy musel být odstraňován odpad vznikající v České republice nebo by v důsledku přeshraniční přepravy musel být odpad vznikající v České republice zpracován způsobem, který není v souladu s plány odpadového hospodářství.</w:t>
      </w:r>
    </w:p>
    <w:p w14:paraId="41656D80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Směsný komunální odpad se posuzuje včetně případů, kdy byl podroben pouze mechanické úpravě, gravitační separaci hustotních frakcí nebo obdobnému zpracování, které podstatně nezměnilo jeho vlastnosti, vždy v souladu s čl. 3 odst. 5 nařízení o přepravě odpadů.</w:t>
      </w:r>
    </w:p>
    <w:p w14:paraId="6B26AEAD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Zpětně odebrané výrobky se při přeshraniční přepravě z Ústeckého kraje do zahraničí považují za odpady okamžikem předání zpětně odebraných výrobků k přeshraniční přepravě.</w:t>
      </w:r>
    </w:p>
    <w:p w14:paraId="46080142" w14:textId="77777777" w:rsidR="0031350F" w:rsidRPr="0031350F" w:rsidRDefault="0031350F" w:rsidP="003B565F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Osoby, které odpovídají za nedokončenou nebo nedovolenou přepravu, jsou povinny uhradit náklady spojené s dopravou, využitím, odstraněním a uskladněním odpadu. Tyto osoby odpovídají za úhradu nákladů společně a nerozdílně. Pokud takové osoby nejsou zjištěny, náklady nese stát.</w:t>
      </w:r>
    </w:p>
    <w:p w14:paraId="3C2515B9" w14:textId="77777777" w:rsidR="0031350F" w:rsidRPr="0031350F" w:rsidRDefault="0031350F" w:rsidP="00FB3CA3">
      <w:pPr>
        <w:pStyle w:val="Nadpis2"/>
        <w:spacing w:before="24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61" w:name="_Toc436117898"/>
      <w:bookmarkStart w:id="162" w:name="_Toc436397443"/>
      <w:bookmarkStart w:id="163" w:name="_Toc134534527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Opatření k omezení odkládání odpadů mimo místa k tomu určená a zajištění nakládání s odpady, jejichž vlastník není znám nebo zanikl</w:t>
      </w:r>
      <w:bookmarkEnd w:id="161"/>
      <w:bookmarkEnd w:id="162"/>
      <w:bookmarkEnd w:id="163"/>
    </w:p>
    <w:p w14:paraId="75BF1E64" w14:textId="77777777" w:rsidR="0031350F" w:rsidRPr="0031350F" w:rsidRDefault="0031350F" w:rsidP="00FB3CA3">
      <w:pPr>
        <w:spacing w:before="120"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Cíl:</w:t>
      </w:r>
    </w:p>
    <w:p w14:paraId="3FFDC768" w14:textId="77777777" w:rsidR="0031350F" w:rsidRPr="0031350F" w:rsidRDefault="0031350F" w:rsidP="003B565F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Omezit odkládání odpadů mimo místa k tomu určená.</w:t>
      </w:r>
    </w:p>
    <w:p w14:paraId="05D7BBF9" w14:textId="77777777" w:rsidR="0031350F" w:rsidRPr="0031350F" w:rsidRDefault="0031350F" w:rsidP="003B565F">
      <w:pPr>
        <w:pStyle w:val="Odstavecseseznamem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auto"/>
        <w:ind w:left="360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Zajistit správné nakládání s odpady odloženými mimo místa k tomu určená a s odpady, jejichž vlastník není znám nebo zanikl.</w:t>
      </w:r>
    </w:p>
    <w:p w14:paraId="4052F51B" w14:textId="77777777" w:rsidR="00FB3CA3" w:rsidRDefault="00FB3CA3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</w:p>
    <w:p w14:paraId="4991E8BF" w14:textId="77777777" w:rsidR="0031350F" w:rsidRPr="0031350F" w:rsidRDefault="0031350F" w:rsidP="0031350F">
      <w:pPr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lastRenderedPageBreak/>
        <w:t>Zásady:</w:t>
      </w:r>
    </w:p>
    <w:p w14:paraId="7D9ABC5A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Efektivní tvorba programů osvěty a výchovy na úrovni samospráv měst a obcí včetně podpory, zejména formou zajištění financování těchto programů.</w:t>
      </w:r>
    </w:p>
    <w:p w14:paraId="3438C826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Zapojení veřejnosti do programů a akcí vedoucích k formování pozitivního postoje k udržení čistoty prostředí a správného nakládání s odpady.</w:t>
      </w:r>
    </w:p>
    <w:p w14:paraId="01633299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Aktivní zapojení výrobců při tvorbě programů marketingových kampaní pro spotřebitele jejich produktů nebo služeb.</w:t>
      </w:r>
    </w:p>
    <w:p w14:paraId="5598D46C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Efektivně využívat udělování pokut za znečišťování veřejných prostranství.</w:t>
      </w:r>
    </w:p>
    <w:p w14:paraId="631A1FF4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Zvýšení maximální hranice výše pokuty přestupku neoprávněného založení skládky nebo odkládání odpadů mimo vyhrazená místa.</w:t>
      </w:r>
    </w:p>
    <w:p w14:paraId="7C48CE72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Zaměřit kontrolu obecních úřadů obcí s rozšířenou působností na neoprávněné využívání obecních systémů k nakládání s odpady ze strany právnických osob a fyzických osob oprávněných k podnikání.</w:t>
      </w:r>
    </w:p>
    <w:p w14:paraId="1024E075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Zapojovat na základě smlouvy právnické osoby a fyzické osoby oprávněné k podnikání do obecních systémů nakládání s odpady.</w:t>
      </w:r>
    </w:p>
    <w:p w14:paraId="71C3917D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Informovat občany a podnikatelské subjekty o možnostech pokutování za aktivity spojené s odkládáním odpadů mimo místa k tomu určená.</w:t>
      </w:r>
    </w:p>
    <w:p w14:paraId="76B14FF5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Optimálně nastavit systém a logistiku sběru a svozu odpadů na úrovni obcí (směsného komunálního odpadu, vytříděných složek komunálních odpadů, objemného nebo nebezpečného odpadu, odpadů z odpadkových košů z veřejných prostranství a čištění veřejných prostranství).</w:t>
      </w:r>
    </w:p>
    <w:p w14:paraId="0B556B69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Zavést na úrovni obcí komunikační kanály, přes které by občané měli možnost hlásit nelegálně uložené odpady na veřejných prostranstvích nebo přechodné uložení odpadů v okolí sběrných hnízd a kontejnerů.</w:t>
      </w:r>
    </w:p>
    <w:p w14:paraId="670642EE" w14:textId="77777777" w:rsidR="0031350F" w:rsidRPr="0031350F" w:rsidRDefault="0031350F" w:rsidP="003B565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Využívat institutu veřejně prospěšných prací či institutu veřejné služby ze strany samospráv obcí pro zajištění úklidu a obsluhy veřejných prostranství, včetně aktivit spojených s odstraňováním odpadů odložených mimo místa k tomu určená.</w:t>
      </w:r>
    </w:p>
    <w:p w14:paraId="76428F9B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357"/>
        <w:jc w:val="both"/>
        <w:rPr>
          <w:rFonts w:ascii="Century Gothic" w:hAnsi="Century Gothic" w:cs="Arial"/>
          <w:color w:val="95B3D7" w:themeColor="accent1" w:themeTint="99"/>
          <w:sz w:val="20"/>
          <w:szCs w:val="20"/>
        </w:rPr>
      </w:pPr>
    </w:p>
    <w:p w14:paraId="728C23C4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357" w:hanging="357"/>
        <w:jc w:val="both"/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i/>
          <w:color w:val="365F91" w:themeColor="accent1" w:themeShade="BF"/>
          <w:sz w:val="20"/>
          <w:szCs w:val="20"/>
        </w:rPr>
        <w:t>Opatření:</w:t>
      </w:r>
    </w:p>
    <w:p w14:paraId="05451D27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Efektivní tvorba programů osvěty a výchovy na úrovni samospráv měst a obcí včetně podpory, zejména formou zajištění financování těchto programů.</w:t>
      </w:r>
    </w:p>
    <w:p w14:paraId="477C19E3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Zapojení veřejnosti do programů a akcí vedoucích k formování pozitivního postoje k udržení čistoty prostředí a správného nakládání s odpady.</w:t>
      </w:r>
    </w:p>
    <w:p w14:paraId="7EFA068F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Aktivní zapojení výrobců při tvorbě programů marketingových kampaní pro spotřebitele jejich produktů nebo služeb.</w:t>
      </w:r>
    </w:p>
    <w:p w14:paraId="58DA87C5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Efektivně využívat udělování pokut za znečišťování veřejných prostranství.</w:t>
      </w:r>
    </w:p>
    <w:p w14:paraId="52977917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Zaměřit kontrolu obecních úřadů na neoprávněné využívání obecních systémů k nakládání s odpady ze strany právnických osob a fyzických osob podnikajících.</w:t>
      </w:r>
    </w:p>
    <w:p w14:paraId="180D501C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Zapojovat na základě smlouvy právnické osoby a fyzické osoby podnikající do obecních systémů nakládání s odpady.</w:t>
      </w:r>
    </w:p>
    <w:p w14:paraId="51C6F319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Informovat občany a podnikatelské subjekty o možnostech pokutování za aktivity spojené s odkládáním odpadů mimo místa k tomu určená.</w:t>
      </w:r>
    </w:p>
    <w:p w14:paraId="5868F75F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Optimálně nastavit systém a logistiku sběru a svozu odpadů na úrovni obcí (směsného komunálního odpadu, vytříděných složek komunálních odpadů, objemného nebo nebezpečného odpadu, odpadů z odpadkových košů z veřejných prostranství a čištění veřejných prostranství).</w:t>
      </w:r>
    </w:p>
    <w:p w14:paraId="4DE6E9ED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Zavést na úrovni obcí komunikační kanály, přes které by občané měli možnost hlásit nelegálně uložené odpady na veřejných prostranstvích nebo přechodné uložení odpadů v okolí sběrných hnízd a kontejnerů.</w:t>
      </w:r>
    </w:p>
    <w:p w14:paraId="2EA910F3" w14:textId="77777777" w:rsidR="0031350F" w:rsidRPr="0031350F" w:rsidRDefault="0031350F" w:rsidP="003B565F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Využívat institutu veřejně prospěšných prací či institutu veřejné služby ze strany samospráv obcí pro zajištění úklidu a obsluhy veřejných prostranství včetně aktivit spojených s odstraňováním odpadů odložených mimo místa k tomu určená.</w:t>
      </w:r>
    </w:p>
    <w:p w14:paraId="26FC0AAD" w14:textId="77777777" w:rsid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14:paraId="2E3264DE" w14:textId="77777777" w:rsidR="00FB3CA3" w:rsidRPr="0031350F" w:rsidRDefault="00FB3CA3" w:rsidP="0031350F">
      <w:pPr>
        <w:pStyle w:val="Odstavecseseznamem"/>
        <w:autoSpaceDE w:val="0"/>
        <w:autoSpaceDN w:val="0"/>
        <w:adjustRightInd w:val="0"/>
        <w:spacing w:line="24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p w14:paraId="5E546034" w14:textId="77777777" w:rsidR="0031350F" w:rsidRPr="0031350F" w:rsidRDefault="0031350F" w:rsidP="00FB3CA3">
      <w:pPr>
        <w:pStyle w:val="Nadpis2"/>
        <w:spacing w:before="240"/>
        <w:ind w:left="567" w:hanging="567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64" w:name="_Toc134534528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lastRenderedPageBreak/>
        <w:t>Omezení dopadu některých plastových výrobků na životní prostředí</w:t>
      </w:r>
      <w:bookmarkEnd w:id="164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 xml:space="preserve"> </w:t>
      </w:r>
    </w:p>
    <w:p w14:paraId="65FB96A3" w14:textId="77777777" w:rsidR="0031350F" w:rsidRPr="0031350F" w:rsidRDefault="0031350F" w:rsidP="00FB3CA3">
      <w:pPr>
        <w:spacing w:before="120"/>
        <w:jc w:val="both"/>
        <w:rPr>
          <w:rFonts w:ascii="Century Gothic" w:hAnsi="Century Gothic"/>
          <w:b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/>
          <w:b/>
          <w:color w:val="365F91" w:themeColor="accent1" w:themeShade="BF"/>
          <w:sz w:val="20"/>
          <w:szCs w:val="20"/>
        </w:rPr>
        <w:t>Cil:</w:t>
      </w:r>
    </w:p>
    <w:p w14:paraId="7FCECCB1" w14:textId="77777777" w:rsidR="0031350F" w:rsidRPr="0031350F" w:rsidRDefault="0031350F" w:rsidP="003B565F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Dosáhnout do roku 2026 v porovnání s rokem 2022 snížení spotřeby vybraných plastových výrobků na jedno použití.</w:t>
      </w:r>
    </w:p>
    <w:p w14:paraId="3B8FAE91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786" w:hanging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Vztahuje se na níže uvedené výrobky:</w:t>
      </w:r>
    </w:p>
    <w:p w14:paraId="1228CBB7" w14:textId="77777777" w:rsidR="0031350F" w:rsidRPr="0031350F" w:rsidRDefault="0031350F" w:rsidP="003B565F">
      <w:pPr>
        <w:pStyle w:val="Odstavecseseznamem"/>
        <w:numPr>
          <w:ilvl w:val="2"/>
          <w:numId w:val="15"/>
        </w:numPr>
        <w:autoSpaceDE w:val="0"/>
        <w:autoSpaceDN w:val="0"/>
        <w:adjustRightInd w:val="0"/>
        <w:spacing w:before="120" w:after="0" w:line="240" w:lineRule="auto"/>
        <w:ind w:left="851" w:hanging="425"/>
        <w:contextualSpacing w:val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Nápojové kelímky, včetně jejich uzávěrů a víček.</w:t>
      </w:r>
    </w:p>
    <w:p w14:paraId="421BF98E" w14:textId="77777777" w:rsidR="0031350F" w:rsidRPr="0031350F" w:rsidRDefault="0031350F" w:rsidP="003B565F">
      <w:pPr>
        <w:pStyle w:val="Odstavecseseznamem"/>
        <w:numPr>
          <w:ilvl w:val="2"/>
          <w:numId w:val="15"/>
        </w:numPr>
        <w:autoSpaceDE w:val="0"/>
        <w:autoSpaceDN w:val="0"/>
        <w:adjustRightInd w:val="0"/>
        <w:spacing w:before="120" w:after="0" w:line="240" w:lineRule="auto"/>
        <w:ind w:left="851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Nádoby na potraviny jako jsou krabičky s víkem či bez něj, jež se používají k </w:t>
      </w:r>
      <w:proofErr w:type="spellStart"/>
      <w:proofErr w:type="gramStart"/>
      <w:r w:rsidRPr="0031350F">
        <w:rPr>
          <w:rFonts w:ascii="Century Gothic" w:hAnsi="Century Gothic" w:cs="Arial"/>
          <w:sz w:val="20"/>
          <w:szCs w:val="20"/>
        </w:rPr>
        <w:t>pojmutí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 potravin</w:t>
      </w:r>
      <w:proofErr w:type="gramEnd"/>
      <w:r w:rsidRPr="0031350F">
        <w:rPr>
          <w:rFonts w:ascii="Century Gothic" w:hAnsi="Century Gothic" w:cs="Arial"/>
          <w:sz w:val="20"/>
          <w:szCs w:val="20"/>
        </w:rPr>
        <w:t xml:space="preserve"> (dále jen “nádoba na potraviny“), které:</w:t>
      </w:r>
    </w:p>
    <w:p w14:paraId="4641A0C4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786" w:firstLine="6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a) jsou určeny k okamžité spotřebě, a to buď na místě, nebo k odnesení s sebou,</w:t>
      </w:r>
    </w:p>
    <w:p w14:paraId="5EC1536C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786" w:firstLine="6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b) jsou obvykle spotřebovány z této nádoby,</w:t>
      </w:r>
    </w:p>
    <w:p w14:paraId="39AA365E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786" w:firstLine="6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c) jsou připraveny ke spotřebě bez jakékoli další přípravy, jako je vaření nebo</w:t>
      </w:r>
    </w:p>
    <w:p w14:paraId="51F48FB6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786" w:firstLine="6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ohřívání, včetně nádob na potraviny používaných pro rychlé občerstvení nebo</w:t>
      </w:r>
    </w:p>
    <w:p w14:paraId="2E3A119C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786" w:firstLine="6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jiná jídla připravená k okamžité spotřebě, s výjimkou nádob na nápoje, talířů</w:t>
      </w:r>
    </w:p>
    <w:p w14:paraId="04C25502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786" w:firstLine="6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a sáčků a balení obsahujících potraviny.</w:t>
      </w:r>
    </w:p>
    <w:p w14:paraId="2E43DE35" w14:textId="77777777" w:rsidR="0031350F" w:rsidRPr="0031350F" w:rsidRDefault="0031350F" w:rsidP="0031350F">
      <w:pPr>
        <w:pStyle w:val="Odstavecseseznamem"/>
        <w:ind w:left="788" w:hanging="362"/>
        <w:contextualSpacing w:val="0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  <w:t>Opatření:</w:t>
      </w:r>
    </w:p>
    <w:p w14:paraId="7CB05EBB" w14:textId="77777777" w:rsidR="0031350F" w:rsidRPr="0031350F" w:rsidRDefault="0031350F" w:rsidP="003B565F">
      <w:pPr>
        <w:pStyle w:val="Odstavecseseznamem"/>
        <w:numPr>
          <w:ilvl w:val="0"/>
          <w:numId w:val="56"/>
        </w:numPr>
        <w:spacing w:before="120" w:after="0"/>
        <w:ind w:left="993" w:hanging="425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Provádět osvětu a poskytovat informace pro dosažení cíle kvantitativního snížení spotřeby vybraných plastových výrobků na jedno použití.</w:t>
      </w:r>
    </w:p>
    <w:p w14:paraId="152F3714" w14:textId="77777777" w:rsidR="0031350F" w:rsidRPr="0031350F" w:rsidRDefault="0031350F" w:rsidP="003B565F">
      <w:pPr>
        <w:pStyle w:val="Odstavecseseznamem"/>
        <w:numPr>
          <w:ilvl w:val="1"/>
          <w:numId w:val="15"/>
        </w:numPr>
        <w:spacing w:before="120" w:after="0"/>
        <w:ind w:left="426" w:hanging="426"/>
        <w:contextualSpacing w:val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Neuvádět na trh výrobky z 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oxo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>-rozložitelných plastů a vybrané plastové výrobky na jedno použití.</w:t>
      </w:r>
    </w:p>
    <w:p w14:paraId="4F60B994" w14:textId="77777777" w:rsidR="0031350F" w:rsidRPr="0031350F" w:rsidRDefault="0031350F" w:rsidP="0031350F">
      <w:pPr>
        <w:ind w:left="567" w:hanging="141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Vztahuje se na níže uvedenou skupinu výrobků:</w:t>
      </w:r>
    </w:p>
    <w:p w14:paraId="4CBC4F43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tabs>
          <w:tab w:val="left" w:pos="851"/>
        </w:tabs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Vatové tyčinky, na které se nepoužije právní předpis upravující zdravotnické prostředky.</w:t>
      </w:r>
    </w:p>
    <w:p w14:paraId="6F3997C7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Příbory (vidličky, nože, lžíce, jídelní hůlky).</w:t>
      </w:r>
    </w:p>
    <w:p w14:paraId="0F80905A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Talíře.</w:t>
      </w:r>
    </w:p>
    <w:p w14:paraId="522E8544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Brčka, na která se nepoužije předpis upravující zdravotnické prostředky.</w:t>
      </w:r>
    </w:p>
    <w:p w14:paraId="5DBB60DC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Nápojová míchátka.</w:t>
      </w:r>
    </w:p>
    <w:p w14:paraId="787FCBFC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Tyčky k uchycení a podpěře balónků, kromě balónků pro průmyslové či jiné profesionální použití a upotřebení, jež nejsou distribuovány spotřebitelům, včetně mechanismů těchto tyček.</w:t>
      </w:r>
    </w:p>
    <w:p w14:paraId="59C16A3F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Nádoby na potraviny vyrobené z expandovaného polystyrenu.</w:t>
      </w:r>
    </w:p>
    <w:p w14:paraId="6C15DBB6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Nádoby na nápoje vyrobené z expandovaného polystyrenu, včetně jejich uzávěrů a víček.</w:t>
      </w:r>
    </w:p>
    <w:p w14:paraId="1D9AB361" w14:textId="77777777" w:rsidR="0031350F" w:rsidRPr="0031350F" w:rsidRDefault="0031350F" w:rsidP="003B565F">
      <w:pPr>
        <w:pStyle w:val="Odstavecseseznamem"/>
        <w:numPr>
          <w:ilvl w:val="2"/>
          <w:numId w:val="57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Nápojové kelímky vyrobené z expandovaného polystyrenu, včetně jejich uzávěrů a víček.</w:t>
      </w:r>
    </w:p>
    <w:p w14:paraId="52E05732" w14:textId="77777777" w:rsidR="0031350F" w:rsidRPr="0031350F" w:rsidRDefault="0031350F" w:rsidP="0031350F">
      <w:pPr>
        <w:pStyle w:val="Odstavecseseznamem"/>
        <w:ind w:left="993"/>
        <w:jc w:val="both"/>
        <w:rPr>
          <w:rFonts w:ascii="Century Gothic" w:hAnsi="Century Gothic" w:cs="Arial"/>
          <w:sz w:val="20"/>
          <w:szCs w:val="20"/>
        </w:rPr>
      </w:pPr>
    </w:p>
    <w:p w14:paraId="037DF388" w14:textId="77777777" w:rsidR="0031350F" w:rsidRPr="0031350F" w:rsidRDefault="0031350F" w:rsidP="003B565F">
      <w:pPr>
        <w:pStyle w:val="Odstavecseseznamem"/>
        <w:numPr>
          <w:ilvl w:val="1"/>
          <w:numId w:val="15"/>
        </w:numPr>
        <w:spacing w:before="120" w:after="0"/>
        <w:ind w:left="284" w:hanging="284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Správně označovat vybrané plastové výrobky na jedno použití na jejich obalech nebo samotných výrobcích.</w:t>
      </w:r>
    </w:p>
    <w:p w14:paraId="11F45E22" w14:textId="77777777" w:rsidR="0031350F" w:rsidRPr="0031350F" w:rsidRDefault="0031350F" w:rsidP="0031350F">
      <w:pPr>
        <w:pStyle w:val="Odstavecseseznamem"/>
        <w:ind w:left="567"/>
        <w:contextualSpacing w:val="0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Vztahuje se na níže uvedenou skupinu výrobků:</w:t>
      </w:r>
    </w:p>
    <w:p w14:paraId="66CBFAE4" w14:textId="77777777" w:rsidR="0031350F" w:rsidRPr="0031350F" w:rsidRDefault="0031350F" w:rsidP="003B565F">
      <w:pPr>
        <w:pStyle w:val="Odstavecseseznamem"/>
        <w:numPr>
          <w:ilvl w:val="0"/>
          <w:numId w:val="58"/>
        </w:numPr>
        <w:spacing w:before="120" w:after="0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Hygienické vložky a tampony a aplikátory tamponů.</w:t>
      </w:r>
    </w:p>
    <w:p w14:paraId="3A64F40A" w14:textId="77777777" w:rsidR="0031350F" w:rsidRPr="0031350F" w:rsidRDefault="0031350F" w:rsidP="003B565F">
      <w:pPr>
        <w:pStyle w:val="Odstavecseseznamem"/>
        <w:numPr>
          <w:ilvl w:val="0"/>
          <w:numId w:val="58"/>
        </w:numPr>
        <w:spacing w:before="120" w:after="0"/>
        <w:jc w:val="both"/>
        <w:rPr>
          <w:rFonts w:ascii="Century Gothic" w:hAnsi="Century Gothic" w:cs="Arial"/>
          <w:bCs/>
          <w:sz w:val="20"/>
          <w:szCs w:val="20"/>
        </w:rPr>
      </w:pPr>
      <w:proofErr w:type="spellStart"/>
      <w:r w:rsidRPr="0031350F">
        <w:rPr>
          <w:rFonts w:ascii="Century Gothic" w:hAnsi="Century Gothic" w:cs="Arial"/>
          <w:bCs/>
          <w:sz w:val="20"/>
          <w:szCs w:val="20"/>
        </w:rPr>
        <w:t>Předvlhčené</w:t>
      </w:r>
      <w:proofErr w:type="spellEnd"/>
      <w:r w:rsidRPr="0031350F">
        <w:rPr>
          <w:rFonts w:ascii="Century Gothic" w:hAnsi="Century Gothic" w:cs="Arial"/>
          <w:bCs/>
          <w:sz w:val="20"/>
          <w:szCs w:val="20"/>
        </w:rPr>
        <w:t xml:space="preserve"> ubrousky pro osobní hygienu.</w:t>
      </w:r>
    </w:p>
    <w:p w14:paraId="4DF2FD19" w14:textId="77777777" w:rsidR="0031350F" w:rsidRPr="0031350F" w:rsidRDefault="0031350F" w:rsidP="003B565F">
      <w:pPr>
        <w:pStyle w:val="Odstavecseseznamem"/>
        <w:numPr>
          <w:ilvl w:val="0"/>
          <w:numId w:val="58"/>
        </w:numPr>
        <w:spacing w:before="120" w:after="0"/>
        <w:jc w:val="both"/>
        <w:rPr>
          <w:rFonts w:ascii="Century Gothic" w:hAnsi="Century Gothic" w:cs="Arial"/>
          <w:bCs/>
          <w:sz w:val="20"/>
          <w:szCs w:val="20"/>
        </w:rPr>
      </w:pPr>
      <w:proofErr w:type="spellStart"/>
      <w:r w:rsidRPr="0031350F">
        <w:rPr>
          <w:rFonts w:ascii="Century Gothic" w:hAnsi="Century Gothic" w:cs="Arial"/>
          <w:bCs/>
          <w:sz w:val="20"/>
          <w:szCs w:val="20"/>
        </w:rPr>
        <w:t>Předvlhčené</w:t>
      </w:r>
      <w:proofErr w:type="spellEnd"/>
      <w:r w:rsidRPr="0031350F">
        <w:rPr>
          <w:rFonts w:ascii="Century Gothic" w:hAnsi="Century Gothic" w:cs="Arial"/>
          <w:bCs/>
          <w:sz w:val="20"/>
          <w:szCs w:val="20"/>
        </w:rPr>
        <w:t xml:space="preserve"> ubrousky pro péči o domácnost.</w:t>
      </w:r>
    </w:p>
    <w:p w14:paraId="7DE47D46" w14:textId="77777777" w:rsidR="0031350F" w:rsidRPr="0031350F" w:rsidRDefault="0031350F" w:rsidP="003B565F">
      <w:pPr>
        <w:pStyle w:val="Odstavecseseznamem"/>
        <w:numPr>
          <w:ilvl w:val="0"/>
          <w:numId w:val="58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 xml:space="preserve">Tabákové výrobky s filtry a filtry </w:t>
      </w:r>
      <w:r w:rsidRPr="0031350F">
        <w:rPr>
          <w:rFonts w:ascii="Century Gothic" w:hAnsi="Century Gothic" w:cs="Arial"/>
          <w:sz w:val="20"/>
          <w:szCs w:val="20"/>
        </w:rPr>
        <w:t>uváděné na trh pro použití v kombinaci</w:t>
      </w:r>
    </w:p>
    <w:p w14:paraId="41A6D46D" w14:textId="77777777" w:rsidR="0031350F" w:rsidRPr="0031350F" w:rsidRDefault="0031350F" w:rsidP="0031350F">
      <w:pPr>
        <w:pStyle w:val="Odstavecseseznamem"/>
        <w:ind w:left="144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s tabákovými výrobky.</w:t>
      </w:r>
    </w:p>
    <w:p w14:paraId="383025F3" w14:textId="77777777" w:rsidR="0031350F" w:rsidRPr="0031350F" w:rsidRDefault="0031350F" w:rsidP="003B565F">
      <w:pPr>
        <w:pStyle w:val="Odstavecseseznamem"/>
        <w:numPr>
          <w:ilvl w:val="0"/>
          <w:numId w:val="58"/>
        </w:numPr>
        <w:spacing w:before="120" w:after="0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Nápojové kelímky.</w:t>
      </w:r>
    </w:p>
    <w:p w14:paraId="2A2CB8A4" w14:textId="77777777" w:rsidR="00EB0D18" w:rsidRDefault="00EB0D18" w:rsidP="0031350F">
      <w:pPr>
        <w:pStyle w:val="Odstavecseseznamem"/>
        <w:ind w:left="992" w:hanging="708"/>
        <w:contextualSpacing w:val="0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</w:p>
    <w:p w14:paraId="10B42B7F" w14:textId="77777777" w:rsidR="00EB0D18" w:rsidRDefault="00EB0D18" w:rsidP="0031350F">
      <w:pPr>
        <w:pStyle w:val="Odstavecseseznamem"/>
        <w:ind w:left="992" w:hanging="708"/>
        <w:contextualSpacing w:val="0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</w:p>
    <w:p w14:paraId="6AF5584A" w14:textId="77777777" w:rsidR="00EB0D18" w:rsidRDefault="00EB0D18" w:rsidP="0031350F">
      <w:pPr>
        <w:pStyle w:val="Odstavecseseznamem"/>
        <w:ind w:left="992" w:hanging="708"/>
        <w:contextualSpacing w:val="0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</w:p>
    <w:p w14:paraId="6148EEB7" w14:textId="77777777" w:rsidR="0031350F" w:rsidRPr="0031350F" w:rsidRDefault="0031350F" w:rsidP="00EB0D18">
      <w:pPr>
        <w:pStyle w:val="Odstavecseseznamem"/>
        <w:ind w:left="992" w:hanging="992"/>
        <w:contextualSpacing w:val="0"/>
        <w:jc w:val="both"/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</w:pPr>
      <w:r w:rsidRPr="0031350F">
        <w:rPr>
          <w:rFonts w:ascii="Century Gothic" w:hAnsi="Century Gothic" w:cs="Arial"/>
          <w:b/>
          <w:bCs/>
          <w:color w:val="365F91" w:themeColor="accent1" w:themeShade="BF"/>
          <w:sz w:val="20"/>
          <w:szCs w:val="20"/>
        </w:rPr>
        <w:lastRenderedPageBreak/>
        <w:t>Opatření:</w:t>
      </w:r>
    </w:p>
    <w:p w14:paraId="45FAC89C" w14:textId="77777777" w:rsidR="0031350F" w:rsidRPr="0031350F" w:rsidRDefault="0031350F" w:rsidP="003B565F">
      <w:pPr>
        <w:pStyle w:val="Odstavecseseznamem"/>
        <w:numPr>
          <w:ilvl w:val="2"/>
          <w:numId w:val="14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informační podporu pro správné označení plastových výrobků na jedno použití.</w:t>
      </w:r>
    </w:p>
    <w:p w14:paraId="40EED240" w14:textId="77777777" w:rsidR="0031350F" w:rsidRPr="0031350F" w:rsidRDefault="0031350F" w:rsidP="0031350F">
      <w:pPr>
        <w:pStyle w:val="Odstavecseseznamem"/>
        <w:ind w:left="851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Tzn., aby označení bylo viditelné, jasně čitelné a nesmazatelné, poskytující spotřebitelům informace: o vhodných postupech nakládání s odpady pro daný výrobek nebo způsobech odstraňování odpadů, kterých je naopak potřeba se v souladu</w:t>
      </w:r>
      <w:r w:rsidRPr="0031350F">
        <w:rPr>
          <w:rFonts w:ascii="Century Gothic" w:hAnsi="Century Gothic" w:cs="Calibri"/>
          <w:sz w:val="20"/>
          <w:szCs w:val="20"/>
        </w:rPr>
        <w:t xml:space="preserve"> </w:t>
      </w:r>
      <w:r w:rsidRPr="0031350F">
        <w:rPr>
          <w:rFonts w:ascii="Century Gothic" w:hAnsi="Century Gothic" w:cs="Arial"/>
          <w:sz w:val="20"/>
          <w:szCs w:val="20"/>
        </w:rPr>
        <w:t>hierarchií odpadového hospodářství vyvarovat; o přítomnosti plastů ve výrobku a z toho vyplývajících dopadech odhazování těchto odpadů mimo místa k tomu určená.</w:t>
      </w:r>
    </w:p>
    <w:p w14:paraId="2504C954" w14:textId="77777777" w:rsidR="0031350F" w:rsidRPr="0031350F" w:rsidRDefault="0031350F" w:rsidP="003B565F">
      <w:pPr>
        <w:pStyle w:val="Odstavecseseznamem"/>
        <w:numPr>
          <w:ilvl w:val="2"/>
          <w:numId w:val="14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informační podporu pro označení prodejních a skupinových obalů21 těchto výrobků, s výjimkou nápojových kelímků, u kterých se označení umístí na samotný výrobek. Pokud se v místě nákupu nashromáždí více prodejních jednotek, musí být každá prodejní jednotka na svém obale opatřena tímto označením.</w:t>
      </w:r>
    </w:p>
    <w:p w14:paraId="43AC5A75" w14:textId="77777777" w:rsidR="0031350F" w:rsidRPr="0031350F" w:rsidRDefault="0031350F" w:rsidP="0031350F">
      <w:pPr>
        <w:pStyle w:val="Odstavecseseznamem"/>
        <w:jc w:val="both"/>
        <w:rPr>
          <w:rFonts w:ascii="Century Gothic" w:hAnsi="Century Gothic" w:cs="Arial"/>
          <w:sz w:val="20"/>
          <w:szCs w:val="20"/>
        </w:rPr>
      </w:pPr>
    </w:p>
    <w:p w14:paraId="46170429" w14:textId="77777777" w:rsidR="0031350F" w:rsidRPr="0031350F" w:rsidRDefault="0031350F" w:rsidP="0031350F">
      <w:pPr>
        <w:pStyle w:val="Odstavecseseznamem"/>
        <w:ind w:left="284" w:hanging="284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4. Zavést systémy rozšířené odpovědnosti výrobce pro vybrané plastové výrobky na jedno použití.</w:t>
      </w:r>
    </w:p>
    <w:p w14:paraId="7C076192" w14:textId="77777777" w:rsidR="0031350F" w:rsidRPr="0031350F" w:rsidRDefault="0031350F" w:rsidP="0031350F">
      <w:pPr>
        <w:pStyle w:val="Odstavecseseznamem"/>
        <w:ind w:left="568" w:hanging="284"/>
        <w:contextualSpacing w:val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Vztahuje se na níže uvedenou skupinu výrobků:</w:t>
      </w:r>
    </w:p>
    <w:p w14:paraId="42372596" w14:textId="77777777" w:rsidR="0031350F" w:rsidRPr="0031350F" w:rsidRDefault="0031350F" w:rsidP="003B565F">
      <w:pPr>
        <w:pStyle w:val="Odstavecseseznamem"/>
        <w:numPr>
          <w:ilvl w:val="0"/>
          <w:numId w:val="59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Nádoby na potraviny</w:t>
      </w:r>
      <w:r w:rsidRPr="0031350F">
        <w:rPr>
          <w:rFonts w:ascii="Century Gothic" w:hAnsi="Century Gothic" w:cs="Arial"/>
          <w:sz w:val="20"/>
          <w:szCs w:val="20"/>
        </w:rPr>
        <w:t>.</w:t>
      </w:r>
    </w:p>
    <w:p w14:paraId="58A9B598" w14:textId="77777777" w:rsidR="0031350F" w:rsidRPr="0031350F" w:rsidRDefault="0031350F" w:rsidP="003B565F">
      <w:pPr>
        <w:pStyle w:val="Odstavecseseznamem"/>
        <w:numPr>
          <w:ilvl w:val="0"/>
          <w:numId w:val="59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Sáčky a balení z pružného materiálu</w:t>
      </w:r>
      <w:r w:rsidRPr="0031350F">
        <w:rPr>
          <w:rFonts w:ascii="Century Gothic" w:hAnsi="Century Gothic" w:cs="Arial"/>
          <w:sz w:val="20"/>
          <w:szCs w:val="20"/>
        </w:rPr>
        <w:t>, které obsahují potraviny určené k okamžité spotřebě bez jakékoli další přípravy (dále jen „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sáčkek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a balení z pružného materiálu“).</w:t>
      </w:r>
    </w:p>
    <w:p w14:paraId="01A87AB7" w14:textId="77777777" w:rsidR="0031350F" w:rsidRPr="0031350F" w:rsidRDefault="0031350F" w:rsidP="003B565F">
      <w:pPr>
        <w:pStyle w:val="Odstavecseseznamem"/>
        <w:numPr>
          <w:ilvl w:val="0"/>
          <w:numId w:val="59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Nádoby na nápoje o objemu až 3 litry</w:t>
      </w:r>
      <w:r w:rsidRPr="0031350F">
        <w:rPr>
          <w:rFonts w:ascii="Century Gothic" w:hAnsi="Century Gothic" w:cs="Arial"/>
          <w:sz w:val="20"/>
          <w:szCs w:val="20"/>
        </w:rPr>
        <w:t>.</w:t>
      </w:r>
    </w:p>
    <w:p w14:paraId="37786093" w14:textId="77777777" w:rsidR="0031350F" w:rsidRPr="0031350F" w:rsidRDefault="0031350F" w:rsidP="003B565F">
      <w:pPr>
        <w:pStyle w:val="Odstavecseseznamem"/>
        <w:numPr>
          <w:ilvl w:val="0"/>
          <w:numId w:val="59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Nápojové kelímky, včetně jejich uzávěrů a víček</w:t>
      </w:r>
      <w:r w:rsidRPr="0031350F">
        <w:rPr>
          <w:rFonts w:ascii="Century Gothic" w:hAnsi="Century Gothic" w:cs="Arial"/>
          <w:sz w:val="20"/>
          <w:szCs w:val="20"/>
        </w:rPr>
        <w:t>.</w:t>
      </w:r>
    </w:p>
    <w:p w14:paraId="201DB3AF" w14:textId="77777777" w:rsidR="0031350F" w:rsidRPr="0031350F" w:rsidRDefault="0031350F" w:rsidP="003B565F">
      <w:pPr>
        <w:pStyle w:val="Odstavecseseznamem"/>
        <w:numPr>
          <w:ilvl w:val="0"/>
          <w:numId w:val="59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Lehké plastové nákupní tašky</w:t>
      </w:r>
      <w:r w:rsidRPr="0031350F">
        <w:rPr>
          <w:rFonts w:ascii="Century Gothic" w:hAnsi="Century Gothic" w:cs="Arial"/>
          <w:sz w:val="20"/>
          <w:szCs w:val="20"/>
        </w:rPr>
        <w:t>.</w:t>
      </w:r>
    </w:p>
    <w:p w14:paraId="2E82FC12" w14:textId="77777777" w:rsidR="0031350F" w:rsidRPr="0031350F" w:rsidRDefault="0031350F" w:rsidP="003B565F">
      <w:pPr>
        <w:pStyle w:val="Odstavecseseznamem"/>
        <w:numPr>
          <w:ilvl w:val="0"/>
          <w:numId w:val="59"/>
        </w:numPr>
        <w:spacing w:before="120" w:after="0"/>
        <w:ind w:left="851" w:hanging="284"/>
        <w:jc w:val="both"/>
        <w:rPr>
          <w:rFonts w:ascii="Century Gothic" w:hAnsi="Century Gothic" w:cs="Arial"/>
          <w:bCs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Vlhčené ubrousky.</w:t>
      </w:r>
    </w:p>
    <w:p w14:paraId="720CFA8E" w14:textId="77777777" w:rsidR="0031350F" w:rsidRPr="0031350F" w:rsidRDefault="0031350F" w:rsidP="003B565F">
      <w:pPr>
        <w:pStyle w:val="Odstavecseseznamem"/>
        <w:numPr>
          <w:ilvl w:val="0"/>
          <w:numId w:val="59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>Balónky</w:t>
      </w:r>
      <w:r w:rsidRPr="0031350F">
        <w:rPr>
          <w:rFonts w:ascii="Century Gothic" w:hAnsi="Century Gothic" w:cs="Arial"/>
          <w:sz w:val="20"/>
          <w:szCs w:val="20"/>
        </w:rPr>
        <w:t>.</w:t>
      </w:r>
    </w:p>
    <w:p w14:paraId="76F50661" w14:textId="77777777" w:rsidR="0031350F" w:rsidRPr="0031350F" w:rsidRDefault="0031350F" w:rsidP="003B565F">
      <w:pPr>
        <w:pStyle w:val="Odstavecseseznamem"/>
        <w:numPr>
          <w:ilvl w:val="0"/>
          <w:numId w:val="59"/>
        </w:numPr>
        <w:spacing w:before="120" w:after="0"/>
        <w:ind w:left="851" w:hanging="284"/>
        <w:contextualSpacing w:val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bCs/>
          <w:sz w:val="20"/>
          <w:szCs w:val="20"/>
        </w:rPr>
        <w:t xml:space="preserve">Tabákové výrobky s filtry a filtry </w:t>
      </w:r>
      <w:r w:rsidRPr="0031350F">
        <w:rPr>
          <w:rFonts w:ascii="Century Gothic" w:hAnsi="Century Gothic" w:cs="Arial"/>
          <w:sz w:val="20"/>
          <w:szCs w:val="20"/>
        </w:rPr>
        <w:t>uváděné na trh v kombinaci s tabákovými výrobky.</w:t>
      </w:r>
    </w:p>
    <w:p w14:paraId="3102AD8D" w14:textId="77777777" w:rsidR="0031350F" w:rsidRPr="0031350F" w:rsidRDefault="0031350F" w:rsidP="0031350F">
      <w:pPr>
        <w:pStyle w:val="Odstavecseseznamem"/>
        <w:ind w:left="1440"/>
        <w:jc w:val="both"/>
        <w:rPr>
          <w:rFonts w:ascii="Century Gothic" w:hAnsi="Century Gothic" w:cs="Arial"/>
          <w:sz w:val="20"/>
          <w:szCs w:val="20"/>
        </w:rPr>
      </w:pPr>
    </w:p>
    <w:p w14:paraId="4EC8CCDE" w14:textId="77777777" w:rsidR="0031350F" w:rsidRPr="0031350F" w:rsidRDefault="0031350F" w:rsidP="003B565F">
      <w:pPr>
        <w:pStyle w:val="Odstavecseseznamem"/>
        <w:numPr>
          <w:ilvl w:val="0"/>
          <w:numId w:val="1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osvětu a informovanost spotřebitelů a podnícení odpovědného spotřebitelského chování za účelem snížení množství odhozených odpadů z plastových výrobků na jedno použití.</w:t>
      </w:r>
    </w:p>
    <w:p w14:paraId="086847E7" w14:textId="77777777" w:rsidR="0031350F" w:rsidRPr="0031350F" w:rsidRDefault="0031350F" w:rsidP="0031350F">
      <w:pPr>
        <w:pStyle w:val="Odstavecseseznamem"/>
        <w:ind w:left="1441" w:hanging="1157"/>
        <w:contextualSpacing w:val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 Vztahuje se na následující skupinu výrobků.</w:t>
      </w:r>
    </w:p>
    <w:p w14:paraId="239B27EF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Nádoby na potraviny.</w:t>
      </w:r>
    </w:p>
    <w:p w14:paraId="1257CC73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Sáčky a balení z pružného materiálu.</w:t>
      </w:r>
    </w:p>
    <w:p w14:paraId="4D4B1C56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Nádoby na nápoje o objemu až 3 litry.</w:t>
      </w:r>
    </w:p>
    <w:p w14:paraId="558AF0CC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Nápojové kelímky, včetně jejich uzávěrů a víček.</w:t>
      </w:r>
    </w:p>
    <w:p w14:paraId="4E44AEFB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Tabákové výrobky s filtry a filtry uváděné na trh pro použití v kombinaci s tabákovými výrobky.</w:t>
      </w:r>
    </w:p>
    <w:p w14:paraId="3BF9AA1A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proofErr w:type="spellStart"/>
      <w:r w:rsidRPr="0031350F">
        <w:rPr>
          <w:rFonts w:ascii="Century Gothic" w:hAnsi="Century Gothic" w:cs="Arial"/>
          <w:sz w:val="20"/>
          <w:szCs w:val="20"/>
        </w:rPr>
        <w:t>Předvlhčené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ubrousky pro osobní hygienu a péči o domácnost.</w:t>
      </w:r>
    </w:p>
    <w:p w14:paraId="73FF75E4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Balónky.</w:t>
      </w:r>
    </w:p>
    <w:p w14:paraId="2A5AB2DA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Lehké plastové nákupní tašky.</w:t>
      </w:r>
    </w:p>
    <w:p w14:paraId="748C14F5" w14:textId="77777777" w:rsidR="0031350F" w:rsidRPr="0031350F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Hygienické vložky a tampony a aplikátory tamponů.</w:t>
      </w:r>
    </w:p>
    <w:p w14:paraId="7B4F60DB" w14:textId="77777777" w:rsidR="00F054F9" w:rsidRDefault="0031350F" w:rsidP="003B565F">
      <w:pPr>
        <w:pStyle w:val="Odstavecseseznamem"/>
        <w:numPr>
          <w:ilvl w:val="2"/>
          <w:numId w:val="62"/>
        </w:numPr>
        <w:spacing w:before="120" w:after="0"/>
        <w:ind w:left="851" w:hanging="142"/>
        <w:contextualSpacing w:val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Lovná zařízení (lovným zařízením je jakákoli část nebo součást zařízení, která se používá při rybolovu nebo v akvakultuře k zasažení, zachycení nebo chovu </w:t>
      </w:r>
    </w:p>
    <w:p w14:paraId="41EDDEF4" w14:textId="1E76A0D8" w:rsidR="00F054F9" w:rsidRDefault="00F054F9" w:rsidP="00F054F9">
      <w:pPr>
        <w:pStyle w:val="Odstavecseseznamem"/>
        <w:spacing w:before="120" w:after="0"/>
        <w:ind w:left="851"/>
        <w:contextualSpacing w:val="0"/>
        <w:jc w:val="both"/>
        <w:rPr>
          <w:rFonts w:ascii="Century Gothic" w:hAnsi="Century Gothic" w:cs="Arial"/>
          <w:sz w:val="20"/>
          <w:szCs w:val="20"/>
        </w:rPr>
      </w:pPr>
    </w:p>
    <w:p w14:paraId="522DAABD" w14:textId="77777777" w:rsidR="00F054F9" w:rsidRDefault="00F054F9" w:rsidP="00F054F9">
      <w:pPr>
        <w:pStyle w:val="Odstavecseseznamem"/>
        <w:spacing w:before="120" w:after="0"/>
        <w:ind w:left="851"/>
        <w:contextualSpacing w:val="0"/>
        <w:jc w:val="both"/>
        <w:rPr>
          <w:rFonts w:ascii="Century Gothic" w:hAnsi="Century Gothic" w:cs="Arial"/>
          <w:sz w:val="20"/>
          <w:szCs w:val="20"/>
        </w:rPr>
      </w:pPr>
    </w:p>
    <w:p w14:paraId="2769BCA4" w14:textId="77777777" w:rsidR="00F054F9" w:rsidRDefault="00F054F9" w:rsidP="00F054F9">
      <w:pPr>
        <w:pStyle w:val="Odstavecseseznamem"/>
        <w:spacing w:before="120" w:after="0"/>
        <w:ind w:left="851"/>
        <w:contextualSpacing w:val="0"/>
        <w:jc w:val="both"/>
        <w:rPr>
          <w:rFonts w:ascii="Century Gothic" w:hAnsi="Century Gothic" w:cs="Arial"/>
          <w:sz w:val="20"/>
          <w:szCs w:val="20"/>
        </w:rPr>
      </w:pPr>
    </w:p>
    <w:p w14:paraId="3D0CEAF3" w14:textId="3CFBEAC1" w:rsidR="0031350F" w:rsidRPr="00F054F9" w:rsidRDefault="0031350F" w:rsidP="00F054F9">
      <w:pPr>
        <w:pStyle w:val="Odstavecseseznamem"/>
        <w:spacing w:before="120" w:after="0"/>
        <w:ind w:left="851"/>
        <w:contextualSpacing w:val="0"/>
        <w:jc w:val="both"/>
        <w:rPr>
          <w:rFonts w:ascii="Century Gothic" w:hAnsi="Century Gothic" w:cs="Arial"/>
          <w:sz w:val="20"/>
          <w:szCs w:val="20"/>
        </w:rPr>
      </w:pPr>
      <w:r w:rsidRPr="00F054F9">
        <w:rPr>
          <w:rFonts w:ascii="Century Gothic" w:hAnsi="Century Gothic" w:cs="Arial"/>
          <w:sz w:val="20"/>
          <w:szCs w:val="20"/>
        </w:rPr>
        <w:lastRenderedPageBreak/>
        <w:t>biologických mořských zdrojů nebo která pluje na mořské hladině a používá se za účelem přilákat a ulovit nebo chovat tyto biologické mořské zdroje).</w:t>
      </w:r>
    </w:p>
    <w:p w14:paraId="339E2E24" w14:textId="77777777" w:rsidR="00EB0D18" w:rsidRDefault="00EB0D18" w:rsidP="0031350F">
      <w:pPr>
        <w:pStyle w:val="Odstavecseseznamem"/>
        <w:ind w:left="1440" w:hanging="1015"/>
        <w:contextualSpacing w:val="0"/>
        <w:jc w:val="both"/>
        <w:rPr>
          <w:rFonts w:ascii="Century Gothic" w:hAnsi="Century Gothic" w:cs="Arial"/>
          <w:b/>
          <w:color w:val="1F497D" w:themeColor="text2"/>
          <w:sz w:val="20"/>
          <w:szCs w:val="20"/>
        </w:rPr>
      </w:pPr>
    </w:p>
    <w:p w14:paraId="565CE7F4" w14:textId="77777777" w:rsidR="0031350F" w:rsidRPr="0031350F" w:rsidRDefault="0031350F" w:rsidP="00EB0D18">
      <w:pPr>
        <w:pStyle w:val="Odstavecseseznamem"/>
        <w:ind w:left="1440" w:hanging="1440"/>
        <w:contextualSpacing w:val="0"/>
        <w:jc w:val="both"/>
        <w:rPr>
          <w:rFonts w:ascii="Century Gothic" w:hAnsi="Century Gothic" w:cs="Arial"/>
          <w:b/>
          <w:color w:val="1F497D" w:themeColor="text2"/>
          <w:sz w:val="20"/>
          <w:szCs w:val="20"/>
        </w:rPr>
      </w:pPr>
      <w:r w:rsidRPr="0031350F">
        <w:rPr>
          <w:rFonts w:ascii="Century Gothic" w:hAnsi="Century Gothic" w:cs="Arial"/>
          <w:b/>
          <w:color w:val="1F497D" w:themeColor="text2"/>
          <w:sz w:val="20"/>
          <w:szCs w:val="20"/>
        </w:rPr>
        <w:t>Opatření:</w:t>
      </w:r>
    </w:p>
    <w:p w14:paraId="453B636B" w14:textId="77777777" w:rsidR="0031350F" w:rsidRPr="0031350F" w:rsidRDefault="0031350F" w:rsidP="003B565F">
      <w:pPr>
        <w:pStyle w:val="Odstavecseseznamem"/>
        <w:numPr>
          <w:ilvl w:val="2"/>
          <w:numId w:val="60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Pro uvedené výrobky provádět informační kampaně a osvětu.</w:t>
      </w:r>
    </w:p>
    <w:p w14:paraId="1261C94E" w14:textId="77777777" w:rsidR="0031350F" w:rsidRPr="0031350F" w:rsidRDefault="0031350F" w:rsidP="003B565F">
      <w:pPr>
        <w:pStyle w:val="Odstavecseseznamem"/>
        <w:numPr>
          <w:ilvl w:val="2"/>
          <w:numId w:val="60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Provádět osvětu a poskytovat informace o dostupnosti opětovně použitelných alternativ, systémech opětovného použití uvedených plastových výrobků na jedno použití a lovných zařízení a o způsobech nakládání s odpady z uvedených plastových výrobků na jedno použití a lovných zařízení, jakož i o osvědčených postupech správného nakládání s odpady, které neohrožují lidské zdraví a nepoškozují životní prostředí.</w:t>
      </w:r>
    </w:p>
    <w:p w14:paraId="4C74691C" w14:textId="77777777" w:rsidR="0031350F" w:rsidRPr="0031350F" w:rsidRDefault="0031350F" w:rsidP="003B565F">
      <w:pPr>
        <w:pStyle w:val="Odstavecseseznamem"/>
        <w:numPr>
          <w:ilvl w:val="2"/>
          <w:numId w:val="60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Poskytovat informace o negativních dopadech zbavování se odpadů mimo místa určená k odkládání odpadu a jiného nevhodného odstraňování odpadů z uvedených plastových výrobků na jedno použití a lovných zařízení obsahujících plasty na životní prostředí, zejména na mořské prostředí.</w:t>
      </w:r>
    </w:p>
    <w:p w14:paraId="28F144B8" w14:textId="77777777" w:rsidR="0031350F" w:rsidRPr="0031350F" w:rsidRDefault="0031350F" w:rsidP="003B565F">
      <w:pPr>
        <w:pStyle w:val="Odstavecseseznamem"/>
        <w:numPr>
          <w:ilvl w:val="2"/>
          <w:numId w:val="60"/>
        </w:numPr>
        <w:spacing w:before="120" w:after="0"/>
        <w:ind w:left="851" w:hanging="284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Poskytovat informace o dopadech nevhodných způsobů odstraňování odpadu z plastových výrobků na jedno použití na kanalizační síť.</w:t>
      </w:r>
    </w:p>
    <w:p w14:paraId="4AE60FC0" w14:textId="77777777" w:rsidR="0031350F" w:rsidRPr="0031350F" w:rsidRDefault="0031350F" w:rsidP="00EB0D18">
      <w:pPr>
        <w:pStyle w:val="Nadpis2"/>
        <w:spacing w:before="360"/>
        <w:ind w:left="426" w:hanging="426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65" w:name="_Toc436117899"/>
      <w:bookmarkStart w:id="166" w:name="_Toc436397444"/>
      <w:bookmarkStart w:id="167" w:name="_Toc134534529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>Program předcházení vzniku odpadů Ústeckého kraje</w:t>
      </w:r>
      <w:bookmarkEnd w:id="165"/>
      <w:bookmarkEnd w:id="166"/>
      <w:bookmarkEnd w:id="167"/>
    </w:p>
    <w:p w14:paraId="76F70878" w14:textId="77777777" w:rsidR="0031350F" w:rsidRPr="0031350F" w:rsidRDefault="0031350F" w:rsidP="0031350F">
      <w:pPr>
        <w:pStyle w:val="Nadpis5"/>
        <w:spacing w:before="120"/>
        <w:jc w:val="both"/>
        <w:rPr>
          <w:rFonts w:ascii="Century Gothic" w:hAnsi="Century Gothic"/>
          <w:i w:val="0"/>
          <w:sz w:val="20"/>
          <w:szCs w:val="20"/>
        </w:rPr>
      </w:pPr>
      <w:r w:rsidRPr="0031350F">
        <w:rPr>
          <w:rFonts w:ascii="Century Gothic" w:hAnsi="Century Gothic"/>
          <w:i w:val="0"/>
          <w:sz w:val="20"/>
          <w:szCs w:val="20"/>
        </w:rPr>
        <w:t>Hlavní cíl:</w:t>
      </w:r>
    </w:p>
    <w:p w14:paraId="7E0CEDFC" w14:textId="77777777" w:rsidR="0031350F" w:rsidRPr="0031350F" w:rsidRDefault="0031350F" w:rsidP="0031350F">
      <w:pPr>
        <w:autoSpaceDE w:val="0"/>
        <w:autoSpaceDN w:val="0"/>
        <w:adjustRightInd w:val="0"/>
        <w:spacing w:line="240" w:lineRule="auto"/>
        <w:jc w:val="both"/>
        <w:rPr>
          <w:rFonts w:ascii="Century Gothic" w:hAnsi="Century Gothic" w:cs="Calibri,Bold"/>
          <w:bCs/>
          <w:sz w:val="20"/>
          <w:szCs w:val="20"/>
        </w:rPr>
      </w:pPr>
      <w:r w:rsidRPr="0031350F">
        <w:rPr>
          <w:rFonts w:ascii="Century Gothic" w:hAnsi="Century Gothic" w:cs="Calibri,Bold"/>
          <w:bCs/>
          <w:sz w:val="20"/>
          <w:szCs w:val="20"/>
        </w:rPr>
        <w:t>Maximálně předcházet vzniku odpadů, snižovat produkci odpadů a spotřebu primárních zdrojů.</w:t>
      </w:r>
    </w:p>
    <w:p w14:paraId="5112C944" w14:textId="77777777" w:rsidR="0031350F" w:rsidRPr="0031350F" w:rsidRDefault="0031350F" w:rsidP="0031350F">
      <w:pPr>
        <w:pStyle w:val="Nadpis5"/>
        <w:spacing w:after="120"/>
        <w:jc w:val="both"/>
        <w:rPr>
          <w:rFonts w:ascii="Century Gothic" w:hAnsi="Century Gothic"/>
          <w:i w:val="0"/>
          <w:sz w:val="20"/>
          <w:szCs w:val="20"/>
        </w:rPr>
      </w:pPr>
      <w:r w:rsidRPr="0031350F">
        <w:rPr>
          <w:rFonts w:ascii="Century Gothic" w:hAnsi="Century Gothic"/>
          <w:i w:val="0"/>
          <w:sz w:val="20"/>
          <w:szCs w:val="20"/>
        </w:rPr>
        <w:t>Dílčí cíle:</w:t>
      </w:r>
    </w:p>
    <w:p w14:paraId="58C0251F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>Zajišťovat komplexní informační podporu o problematice předcházení vzniku odpadů.</w:t>
      </w:r>
    </w:p>
    <w:p w14:paraId="5E5CF3EC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>Podporovat modely trvale udržitelné výroby a spotřeby</w:t>
      </w:r>
      <w:r w:rsidRPr="0031350F">
        <w:rPr>
          <w:rFonts w:ascii="Century Gothic" w:hAnsi="Century Gothic"/>
          <w:sz w:val="20"/>
          <w:szCs w:val="20"/>
        </w:rPr>
        <w:t>, zaměřit se na výrobky obsahující kritické suroviny (Evropská komise považuje za kritické takové suroviny, které mají zásadní hospodářský význam, ale není možné je spolehlivě těžit v rámci Evropské unie, a proto musí být z velké části do ní dováženy).</w:t>
      </w:r>
    </w:p>
    <w:p w14:paraId="2F068086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>Vytvořit podmínky pro snižování surovinových a energetických zdrojů ve výrobních odvětvích a podporovat využívání „druhotných surovin“</w:t>
      </w:r>
      <w:r w:rsidRPr="0031350F">
        <w:rPr>
          <w:rFonts w:ascii="Century Gothic" w:hAnsi="Century Gothic"/>
          <w:sz w:val="20"/>
          <w:szCs w:val="20"/>
        </w:rPr>
        <w:t>9</w:t>
      </w:r>
      <w:r w:rsidRPr="0031350F">
        <w:rPr>
          <w:rFonts w:ascii="Century Gothic" w:hAnsi="Century Gothic"/>
          <w:bCs/>
          <w:sz w:val="20"/>
          <w:szCs w:val="20"/>
        </w:rPr>
        <w:t>.</w:t>
      </w:r>
    </w:p>
    <w:p w14:paraId="277D5BB7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 xml:space="preserve">Podporovat zavádění </w:t>
      </w:r>
      <w:proofErr w:type="spellStart"/>
      <w:r w:rsidRPr="0031350F">
        <w:rPr>
          <w:rFonts w:ascii="Century Gothic" w:hAnsi="Century Gothic"/>
          <w:bCs/>
          <w:sz w:val="20"/>
          <w:szCs w:val="20"/>
        </w:rPr>
        <w:t>nízkoodpadových</w:t>
      </w:r>
      <w:proofErr w:type="spellEnd"/>
      <w:r w:rsidRPr="0031350F">
        <w:rPr>
          <w:rFonts w:ascii="Century Gothic" w:hAnsi="Century Gothic"/>
          <w:bCs/>
          <w:sz w:val="20"/>
          <w:szCs w:val="20"/>
        </w:rPr>
        <w:t xml:space="preserve"> a bezodpadových a inovativních technologií šetřících vstupní suroviny a materiály.</w:t>
      </w:r>
    </w:p>
    <w:p w14:paraId="0F343674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>Aktivně využívat dobrovolné nástroje.</w:t>
      </w:r>
    </w:p>
    <w:p w14:paraId="6119B1BE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>Snižovat produkci potravinových odpadů.</w:t>
      </w:r>
    </w:p>
    <w:p w14:paraId="31C4A94E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>Stabilizovat a následně snižovat produkci složek komunálního odpadu, které nejsou vhodné pro přípravu k opětovnému použití nebo recyklaci.</w:t>
      </w:r>
    </w:p>
    <w:p w14:paraId="609FE2A9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>Stabilizovat produkci nebezpečných odpadů, stavebních a demoličních odpadů a snižovat obsah nebezpečných látek v materiálech a výrobcích</w:t>
      </w:r>
      <w:r w:rsidRPr="0031350F">
        <w:rPr>
          <w:rFonts w:ascii="Century Gothic" w:hAnsi="Century Gothic"/>
          <w:sz w:val="20"/>
          <w:szCs w:val="20"/>
        </w:rPr>
        <w:t>, aniž by byly dotčeny</w:t>
      </w:r>
      <w:r w:rsidRPr="0031350F">
        <w:rPr>
          <w:rFonts w:ascii="Century Gothic" w:hAnsi="Century Gothic"/>
          <w:bCs/>
          <w:sz w:val="20"/>
          <w:szCs w:val="20"/>
        </w:rPr>
        <w:t xml:space="preserve"> </w:t>
      </w:r>
      <w:r w:rsidRPr="0031350F">
        <w:rPr>
          <w:rFonts w:ascii="Century Gothic" w:hAnsi="Century Gothic"/>
          <w:sz w:val="20"/>
          <w:szCs w:val="20"/>
        </w:rPr>
        <w:t>harmonizované právní požadavky týkající se těchto materiálů a výrobků.</w:t>
      </w:r>
    </w:p>
    <w:p w14:paraId="70C7589D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 xml:space="preserve">Podporovat činnost charitativních středisek a organizací, servisních a opravárenských služeb za účelem prodlužování životnosti a opětovného používání výrobků a materiálů, </w:t>
      </w:r>
      <w:r w:rsidRPr="0031350F">
        <w:rPr>
          <w:rFonts w:ascii="Century Gothic" w:hAnsi="Century Gothic"/>
          <w:sz w:val="20"/>
          <w:szCs w:val="20"/>
        </w:rPr>
        <w:t>zejména elektrozařízení, textilu, nábytku a stavebních materiálů.</w:t>
      </w:r>
    </w:p>
    <w:p w14:paraId="2A9F7C77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 xml:space="preserve">Stabilizovat produkci odpadů výrobků s ukončenou životností a zvýšit prosazování problematiky předcházení vzniku odpadů </w:t>
      </w:r>
      <w:r w:rsidRPr="0031350F">
        <w:rPr>
          <w:rFonts w:ascii="Century Gothic" w:hAnsi="Century Gothic"/>
          <w:sz w:val="20"/>
          <w:szCs w:val="20"/>
        </w:rPr>
        <w:t>v aktivitách a činnostech kolektivních systémů</w:t>
      </w:r>
      <w:r w:rsidRPr="0031350F">
        <w:rPr>
          <w:rFonts w:ascii="Century Gothic" w:hAnsi="Century Gothic"/>
          <w:bCs/>
          <w:sz w:val="20"/>
          <w:szCs w:val="20"/>
        </w:rPr>
        <w:t xml:space="preserve"> </w:t>
      </w:r>
      <w:r w:rsidRPr="0031350F">
        <w:rPr>
          <w:rFonts w:ascii="Century Gothic" w:hAnsi="Century Gothic"/>
          <w:sz w:val="20"/>
          <w:szCs w:val="20"/>
        </w:rPr>
        <w:t>a systémů zpětně odebíraných výrobků.</w:t>
      </w:r>
    </w:p>
    <w:p w14:paraId="4376BDC4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t>Podporovat aktivní úlohu výzkumu, experimentálního vývoje a inovací v oblasti podpory předcházení vzniku odpadů.</w:t>
      </w:r>
    </w:p>
    <w:p w14:paraId="3D5AEE8E" w14:textId="77777777" w:rsidR="0031350F" w:rsidRPr="0031350F" w:rsidRDefault="0031350F" w:rsidP="003B565F">
      <w:pPr>
        <w:pStyle w:val="Odstavecseseznamem"/>
        <w:numPr>
          <w:ilvl w:val="1"/>
          <w:numId w:val="54"/>
        </w:numPr>
        <w:spacing w:before="120" w:after="0"/>
        <w:ind w:left="426" w:hanging="284"/>
        <w:jc w:val="both"/>
        <w:rPr>
          <w:rFonts w:ascii="Century Gothic" w:hAnsi="Century Gothic"/>
          <w:bCs/>
          <w:sz w:val="20"/>
          <w:szCs w:val="20"/>
        </w:rPr>
      </w:pPr>
      <w:r w:rsidRPr="0031350F">
        <w:rPr>
          <w:rFonts w:ascii="Century Gothic" w:hAnsi="Century Gothic"/>
          <w:bCs/>
          <w:sz w:val="20"/>
          <w:szCs w:val="20"/>
        </w:rPr>
        <w:lastRenderedPageBreak/>
        <w:t>Identifikovat výrobky, jež jsou hlavními zdroji znečištění odpady v životním a mořském prostředí, přijmout vhodná opatření k předcházení a snižování znečištění životního prostředí odpady z těchto výrobků a tím přispět k cíli udržitelného rozvoje Organizace spojených národů usilujícího o prevenci a významné snížení všech typů znečištění moří.</w:t>
      </w:r>
    </w:p>
    <w:p w14:paraId="647E9C12" w14:textId="77777777" w:rsidR="0031350F" w:rsidRPr="0031350F" w:rsidRDefault="0031350F" w:rsidP="0031350F">
      <w:pPr>
        <w:pStyle w:val="Nadpis5"/>
        <w:jc w:val="both"/>
        <w:rPr>
          <w:rFonts w:ascii="Century Gothic" w:hAnsi="Century Gothic"/>
          <w:i w:val="0"/>
          <w:sz w:val="20"/>
          <w:szCs w:val="20"/>
        </w:rPr>
      </w:pPr>
      <w:r w:rsidRPr="0031350F">
        <w:rPr>
          <w:rFonts w:ascii="Century Gothic" w:hAnsi="Century Gothic"/>
          <w:i w:val="0"/>
          <w:sz w:val="20"/>
          <w:szCs w:val="20"/>
        </w:rPr>
        <w:t>Opatření:</w:t>
      </w:r>
    </w:p>
    <w:p w14:paraId="68363A40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Zajistit přístupnou informační základnu o problematice předcházení vzniku odpadů na všech úrovních.</w:t>
      </w:r>
    </w:p>
    <w:p w14:paraId="03658FAE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Zajišťovat a podporovat veřejné osvětové kampaně týkající se zejména předcházení vzniku odpadů, sběru opětovně použitelných movitých věcí a začleňovat tuto problematiku do vzdělávání a odborné přípravy.</w:t>
      </w:r>
    </w:p>
    <w:p w14:paraId="6A45C54C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Zajišťovat a podporovat šíření informací a osvětových programů za účelem postupného zvyšování množství zpětně odebraných oděvů, textilu, obuvi, hraček, knih, časopisů, nábytku, koberců, nářadí a dalších znovupoužitelných výrobků. Veřejně propagovat činnosti neziskových a obecních organizací zpětně odebírajících výrobky k opětovnému použití a podobných subjektů. Zajistit vytvoření veřejně přístupné sítě (mapy) těchto</w:t>
      </w:r>
    </w:p>
    <w:p w14:paraId="11AEF291" w14:textId="77777777" w:rsidR="0031350F" w:rsidRPr="0031350F" w:rsidRDefault="0031350F" w:rsidP="0031350F">
      <w:pPr>
        <w:pStyle w:val="Odstavecseseznamem"/>
        <w:ind w:left="36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organizací a středisek.</w:t>
      </w:r>
    </w:p>
    <w:p w14:paraId="7F9C651C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Zajišťovat a podporovat veřejné osvětové kampaně týkající se omezení jednorázových plastů, snižování znečištění životního prostředí odpady a začleňovat tuto problematiku do vzdělávání a odborné přípravy.</w:t>
      </w:r>
    </w:p>
    <w:p w14:paraId="2DDFEB78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Zajišťovat a podporovat šíření informací a osvětových programů za účelem postupného zvyšování množství zpětně odebraných elektrozařízení.</w:t>
      </w:r>
    </w:p>
    <w:p w14:paraId="02591DA9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Podporovat vytvoření sítě servisních středisek pro opravy a další používání elektrozařízení.</w:t>
      </w:r>
    </w:p>
    <w:p w14:paraId="2FD37F50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Zajistit informační a vzdělávací podporu problematiky předcházení vzniku odpadů na všech úrovních státní správy a samosprávy.</w:t>
      </w:r>
    </w:p>
    <w:p w14:paraId="5FC7EC44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Zajistit zavedení problematiky předcházení vzniku odpadů do vzdělávacích programů základních a středních škol, výzkumných programů a výchovných, osvětových a vzdělávacích aktivit související s ochranou a tvorbou životního prostředí.</w:t>
      </w:r>
    </w:p>
    <w:p w14:paraId="13BFD322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V rámci programu Environmentálního vzdělávání, výchovy a osvěty zvážit možnost praktického začlenění problematiky předcházení vzniku odpadů do školních osnov s cílem zvýšit povědomí o problematice.</w:t>
      </w:r>
    </w:p>
    <w:p w14:paraId="41137E71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Zajistit v rámci aktivit kolektivních systémů a systémů zpětného odběru výrobků rozšíření činností k problematice předcházení vzniku odpadů zejména formou informačních kampaní se zaměřením na zvyšování povědomí občanů.</w:t>
      </w:r>
    </w:p>
    <w:p w14:paraId="23E68CA5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Propagovat a intenzivně informovat o dostupných dobrovolných nástrojích (dobrovolné dohody, systémy environmentálního řízení, environmentálního značení, čistší produkce, společenská odpovědnost a další s cílem jejich postupného rozšiřování.</w:t>
      </w:r>
    </w:p>
    <w:p w14:paraId="5EAE5661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eastAsiaTheme="majorEastAsia" w:hAnsi="Century Gothic" w:cstheme="majorBidi"/>
          <w:sz w:val="20"/>
          <w:szCs w:val="20"/>
        </w:rPr>
      </w:pPr>
      <w:r w:rsidRPr="0031350F">
        <w:rPr>
          <w:rFonts w:ascii="Century Gothic" w:eastAsiaTheme="majorEastAsia" w:hAnsi="Century Gothic" w:cstheme="majorBidi"/>
          <w:sz w:val="20"/>
          <w:szCs w:val="20"/>
        </w:rPr>
        <w:t>Vytvářet podmínky pro realizaci dobrovolných dohod v oblastech dotčených Programem předcházení vzniku odpadů.</w:t>
      </w:r>
    </w:p>
    <w:p w14:paraId="6134A92B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Prosazovat a propagovat důvěryhodné environmentální značení výrobků s menším dopadem na životní prostředí s cílem postupného zvyšování počtu licencí Národního programu environmentálního značení.</w:t>
      </w:r>
    </w:p>
    <w:p w14:paraId="3C4ABFF9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technicky a osvětovými kampaněmi domácí a komunitní kompostování biologického odpadu. Program podpory domácího a komunitního kompostování zohledňovat v rámci dotačních programů a jeho naplňování ve spolupráci s obcemi zapracovat do krajských plánů odpadového hospodářství.</w:t>
      </w:r>
    </w:p>
    <w:p w14:paraId="1AB375C5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Podporovat takové návrhy, výrobu a používání výrobků, které účinně využívají zdroje, jsou trvanlivé, opravitelné, opětovně použitelné a 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modernizovatelné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>; zvlášť se zaměřit se na výrobky obsahující kritické suroviny.</w:t>
      </w:r>
    </w:p>
    <w:p w14:paraId="71B9D6E3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lastRenderedPageBreak/>
        <w:t>Podporovat výrobní a průmyslovou sféru ve snaze optimalizovat procesy řízení výroby z hlediska předcházení vzniku odpadů.</w:t>
      </w:r>
    </w:p>
    <w:p w14:paraId="0175B7E2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Posoudit možné zavedení požadavků na obsah recyklovaných materiálů pro některé výrobky s přihlédnutím k jejich bezpečnosti a funkčnosti.</w:t>
      </w:r>
    </w:p>
    <w:p w14:paraId="1C1BFE7E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Analyzovat možnosti a následně zajistit podporu společností, organizací a iniciativ, které se zabývají tříděním, opětovným použitím a recyklací textilních výrobků.</w:t>
      </w:r>
    </w:p>
    <w:p w14:paraId="78FEF3C0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technicky a osvětovými kampaněmi organizace a iniciativy, které se zabývají repasováním nebo úpravou použitých výrobků a využívají použité výrobky k novému účelu.</w:t>
      </w:r>
    </w:p>
    <w:p w14:paraId="67D9F922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Vhodným způsobem, aniž by byla dotčena práva duševního vlastnictví, vytvořit podmínky</w:t>
      </w:r>
    </w:p>
    <w:p w14:paraId="303770A2" w14:textId="77777777" w:rsidR="0031350F" w:rsidRPr="0031350F" w:rsidRDefault="0031350F" w:rsidP="0031350F">
      <w:pPr>
        <w:pStyle w:val="Odstavecseseznamem"/>
        <w:ind w:left="36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k tomu, aby byly dostupné náhradní díly, návody k použití, technické informace nebo další nástroje, programové či jiné vybavení umožňující opravu a opětovné použití výrobků, aniž by byla ohrožena jejich kvalita a bezpečnost.</w:t>
      </w:r>
    </w:p>
    <w:p w14:paraId="59E8C42D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Podporovat technicky a osvětovými kampaněmi platformy určené ke sdílení použitých výrobků, jako jsou knihovny věcí a jim podobné, obchodní modely </w:t>
      </w:r>
      <w:r w:rsidRPr="0031350F">
        <w:rPr>
          <w:rFonts w:ascii="Century Gothic" w:hAnsi="Century Gothic" w:cs="Arial"/>
          <w:iCs/>
          <w:sz w:val="20"/>
          <w:szCs w:val="20"/>
        </w:rPr>
        <w:t xml:space="preserve">„produkt jako služba“ </w:t>
      </w:r>
      <w:r w:rsidRPr="0031350F">
        <w:rPr>
          <w:rFonts w:ascii="Century Gothic" w:hAnsi="Century Gothic" w:cs="Arial"/>
          <w:sz w:val="20"/>
          <w:szCs w:val="20"/>
        </w:rPr>
        <w:t>nebo jiné modely, u nichž výrobci zůstávají vlastníky výrobků nebo nesou odpovědnost za jejich výkonnost během celého životního cyklu a obchodní modely, které minimalizují v rámci prodeje vznik odpadů, jako je bezobalový prodej.</w:t>
      </w:r>
    </w:p>
    <w:p w14:paraId="51BADD92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Podporovat legislativně, technicky a osvětovými kampaněmi nahrazení jednorázových plastů, zejména obalů, stolního nádobí a příborů na jedno použití opětovně použitelnými výrobky. Podporovat zavedení systémů rozšířené odpovědnosti výrobce pro vybrané výrobky na jedno použití.</w:t>
      </w:r>
    </w:p>
    <w:p w14:paraId="08D3011C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Prosazovat zohledňování environmentálních aspektů se zaměřením na předcházení vzniku odpadů při zadávání zakázek z veřejného rozpočtu, například zohledňovat požadavky na environmentální systémy řízení, environmentální značení produktů a služeb, upřednostňování znovupoužitelných obalů a další; zohledňovat a upřednostňovat nabídky dokladující použití stavebních materiálů splňujících environmentální aspekty se zaměřením na předcházení vzniku odpadů (environmentální systémy řízení, dobrovolné dohody, environmentální značení); zohledňovat a upřednostňovat nabídky firem dokladující ve své činnosti použití „druhotných surovin, recyklátů“ bezprostředně souvisejících s konkrétní zakázkou.</w:t>
      </w:r>
    </w:p>
    <w:p w14:paraId="21DE4533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Analyzovat možnost zavedení povinných minimálních environmentálních kritérií pro zelené veřejné zakázky.</w:t>
      </w:r>
    </w:p>
    <w:p w14:paraId="67116794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Zajistit v průběhu realizace programu vhodné legislativní prostředí pro jeho implementaci a důsledně kontrolovat plnění požadavků na předcházení vzniku odpadů vyplývajících ze směrnic o výrobcích s ukončenou životností10 (dále jen „výrobkové směrnice“) a rámcové směrnice o odpadech a relevantních národních předpisů.</w:t>
      </w:r>
    </w:p>
    <w:p w14:paraId="21BF7F7F" w14:textId="77777777" w:rsidR="0031350F" w:rsidRPr="0031350F" w:rsidRDefault="0031350F" w:rsidP="003B565F">
      <w:pPr>
        <w:pStyle w:val="Odstavecseseznamem"/>
        <w:numPr>
          <w:ilvl w:val="0"/>
          <w:numId w:val="55"/>
        </w:numPr>
        <w:spacing w:before="120" w:after="0"/>
        <w:ind w:left="357" w:hanging="357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 xml:space="preserve">Podpora programů výzkumu, experimentálního vývoje a inovací v oblasti předcházení vzniku odpadů, snižování množství nebezpečných látek ve výrobcích, využívání „druhotných surovin“ a zvyšování podílu recyklátů ve výrobcích při současném zamezení obsahu nebezpečných látek v nich. Zaměřit se na programy v oblasti zavádění </w:t>
      </w:r>
      <w:proofErr w:type="spellStart"/>
      <w:r w:rsidRPr="0031350F">
        <w:rPr>
          <w:rFonts w:ascii="Century Gothic" w:hAnsi="Century Gothic" w:cs="Arial"/>
          <w:sz w:val="20"/>
          <w:szCs w:val="20"/>
        </w:rPr>
        <w:t>nízkoodpadových</w:t>
      </w:r>
      <w:proofErr w:type="spellEnd"/>
      <w:r w:rsidRPr="0031350F">
        <w:rPr>
          <w:rFonts w:ascii="Century Gothic" w:hAnsi="Century Gothic" w:cs="Arial"/>
          <w:sz w:val="20"/>
          <w:szCs w:val="20"/>
        </w:rPr>
        <w:t xml:space="preserve"> technologií a technologií šetřících vstupní primární suroviny v oblasti ekodesignu a prodlužování životnosti výrobků a oblasti udržitelné výstavby a rekonstrukce budov.</w:t>
      </w:r>
    </w:p>
    <w:p w14:paraId="4A8ADFBC" w14:textId="77777777" w:rsidR="0031350F" w:rsidRDefault="0031350F" w:rsidP="0031350F">
      <w:pPr>
        <w:pStyle w:val="Odstavecseseznamem"/>
        <w:autoSpaceDE w:val="0"/>
        <w:autoSpaceDN w:val="0"/>
        <w:adjustRightInd w:val="0"/>
        <w:spacing w:line="240" w:lineRule="auto"/>
        <w:ind w:left="360"/>
        <w:contextualSpacing w:val="0"/>
        <w:jc w:val="both"/>
        <w:rPr>
          <w:rFonts w:ascii="Century Gothic" w:hAnsi="Century Gothic" w:cs="Arial"/>
          <w:sz w:val="20"/>
          <w:szCs w:val="20"/>
        </w:rPr>
      </w:pPr>
    </w:p>
    <w:p w14:paraId="0B8D74C0" w14:textId="77777777" w:rsidR="00F054F9" w:rsidRPr="0031350F" w:rsidRDefault="00F054F9" w:rsidP="0031350F">
      <w:pPr>
        <w:pStyle w:val="Odstavecseseznamem"/>
        <w:autoSpaceDE w:val="0"/>
        <w:autoSpaceDN w:val="0"/>
        <w:adjustRightInd w:val="0"/>
        <w:spacing w:line="240" w:lineRule="auto"/>
        <w:ind w:left="360"/>
        <w:contextualSpacing w:val="0"/>
        <w:jc w:val="both"/>
        <w:rPr>
          <w:rFonts w:ascii="Century Gothic" w:hAnsi="Century Gothic" w:cs="Arial"/>
          <w:sz w:val="20"/>
          <w:szCs w:val="20"/>
        </w:rPr>
      </w:pPr>
    </w:p>
    <w:p w14:paraId="4CB61CC4" w14:textId="77777777" w:rsidR="0031350F" w:rsidRPr="0031350F" w:rsidRDefault="0031350F" w:rsidP="00EB0D18">
      <w:pPr>
        <w:pStyle w:val="Nadpis2"/>
        <w:spacing w:before="120"/>
        <w:jc w:val="both"/>
        <w:rPr>
          <w:rFonts w:ascii="Century Gothic" w:hAnsi="Century Gothic" w:cs="Arial"/>
          <w:color w:val="365F91" w:themeColor="accent1" w:themeShade="BF"/>
          <w:sz w:val="20"/>
          <w:szCs w:val="20"/>
        </w:rPr>
      </w:pPr>
      <w:bookmarkStart w:id="168" w:name="_Toc436117900"/>
      <w:bookmarkStart w:id="169" w:name="_Toc436397445"/>
      <w:bookmarkStart w:id="170" w:name="_Toc134534530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lastRenderedPageBreak/>
        <w:t>Odpovědnost za plnění a zabezpečení kontroly plnění Plánu odpadového hospodářství Ústeckého kraje</w:t>
      </w:r>
      <w:bookmarkEnd w:id="168"/>
      <w:bookmarkEnd w:id="169"/>
      <w:bookmarkEnd w:id="170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t xml:space="preserve"> </w:t>
      </w:r>
    </w:p>
    <w:p w14:paraId="017A7382" w14:textId="77777777" w:rsidR="0031350F" w:rsidRPr="0031350F" w:rsidRDefault="0031350F" w:rsidP="003B565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Ústecký kraj, obce a původci odpadů průběžně kontrolují vytváření podmínek pro předcházení vzniku odpadů a nakládání s nimi a naplňování stanovených cílů, zásad a opatření.</w:t>
      </w:r>
    </w:p>
    <w:p w14:paraId="51ADEFB5" w14:textId="77777777" w:rsidR="0031350F" w:rsidRPr="0031350F" w:rsidRDefault="0031350F" w:rsidP="003B565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Obce budou průběžně vyhodnocovat obecní systém pro nakládání s komunálními odpady včetně obalové složky, systém nakládání se směsným komunálním odpadem, systém tříděného sběru odpadů, systém nakládání s biologicky rozložitelnými komunálními odpady, systém nakládání se stavebními odpady a výrobky s ukončenou životností, pocházejícími od občanů obce a zapojených subjektů. V rámci tohoto vyhodnocování budou posouzeny kapacitní možnosti systému nakládání s odpady a s výrobky s ukončenou životností a navrhnuta opatření k jeho zlepšení. Obce rovněž vyhodnocují naplňování opatření Programu předcházení vzniku odpadů, které je součástí plánu odpadového hospodářství obce (nebo svazku obcí).</w:t>
      </w:r>
    </w:p>
    <w:p w14:paraId="18D1D66A" w14:textId="77777777" w:rsidR="0031350F" w:rsidRPr="0031350F" w:rsidRDefault="0031350F" w:rsidP="003B565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Ústecký kraj bude průběžně, minimálně v rámci vyhodnocení plánu odpadového hospodářství, vyhodnocovat systém nakládání s komunálními odpady, se směsným komunálním odpadem, biologicky rozložitelnými odpady, nakládání s obalovými odpady, s nebezpečnými a ostatními odpady, se stavebními odpady a s výrobky s ukončenou životností na svém území. Bude vyhodnocen systém tříděného sběru odpadů a nakládání s materiálově využitelnými složkami. V rámci tohoto vyhodnocování budou posouzeny kapacitní možnosti systému nakládání s odpady a výrobky s ukončenou životností a navrhnuta opatření k jeho zlepšení. Rovněž v rámci vyhodnocení plánu odpadového hospodářství kraje bude vyhodnocena síť zařízení pro nakládání s odpady na území kraje. Ústecký kraj rovněž vyhodnocuje naplňování cílů a opatření Programu předcházení vzniku odpadů Ústeckého kraje, které jsou součástí plánu odpadového hospodářství.</w:t>
      </w:r>
    </w:p>
    <w:p w14:paraId="451B4F6A" w14:textId="77777777" w:rsidR="0031350F" w:rsidRPr="0031350F" w:rsidRDefault="0031350F" w:rsidP="003B565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Ústecký kraj využije všechny dostupné nástroje a prostředky k zajištění plnění plánu odpadového hospodářství kraje.</w:t>
      </w:r>
    </w:p>
    <w:p w14:paraId="43C2641C" w14:textId="77777777" w:rsidR="0031350F" w:rsidRPr="0031350F" w:rsidRDefault="0031350F" w:rsidP="003B565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Ústecký kraj vyhodnocuje plnění cílů stanovených v plánu odpadového hospodářství kraje.</w:t>
      </w:r>
    </w:p>
    <w:p w14:paraId="13874E68" w14:textId="77777777" w:rsidR="0031350F" w:rsidRPr="0031350F" w:rsidRDefault="0031350F" w:rsidP="003B565F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120" w:after="0"/>
        <w:jc w:val="both"/>
        <w:rPr>
          <w:rFonts w:ascii="Century Gothic" w:hAnsi="Century Gothic" w:cs="Arial"/>
          <w:sz w:val="20"/>
          <w:szCs w:val="20"/>
        </w:rPr>
      </w:pPr>
      <w:r w:rsidRPr="0031350F">
        <w:rPr>
          <w:rFonts w:ascii="Century Gothic" w:hAnsi="Century Gothic" w:cs="Arial"/>
          <w:sz w:val="20"/>
          <w:szCs w:val="20"/>
        </w:rPr>
        <w:t>Ústecký kraj zpracovává zprávu o stavu plnění plánu odpadového hospodářství kraje, v termínu jedenkrát za dva roky do 15. listopadu za uplynulé dvouleté období. Na základě výsledků navrhuje další opatření pro podporu jeho plnění.</w:t>
      </w:r>
    </w:p>
    <w:p w14:paraId="48D7A327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ind w:left="360"/>
        <w:jc w:val="both"/>
        <w:rPr>
          <w:rFonts w:ascii="Century Gothic" w:hAnsi="Century Gothic" w:cs="Arial"/>
          <w:sz w:val="20"/>
          <w:szCs w:val="20"/>
        </w:rPr>
      </w:pPr>
    </w:p>
    <w:p w14:paraId="139AF1ED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ind w:left="360"/>
        <w:jc w:val="both"/>
        <w:rPr>
          <w:rFonts w:ascii="Century Gothic" w:hAnsi="Century Gothic" w:cs="Arial"/>
          <w:sz w:val="20"/>
          <w:szCs w:val="20"/>
        </w:rPr>
      </w:pPr>
    </w:p>
    <w:p w14:paraId="3A3FD402" w14:textId="77777777" w:rsidR="0031350F" w:rsidRPr="0031350F" w:rsidRDefault="0031350F" w:rsidP="0031350F">
      <w:pPr>
        <w:pStyle w:val="Odstavecseseznamem"/>
        <w:autoSpaceDE w:val="0"/>
        <w:autoSpaceDN w:val="0"/>
        <w:adjustRightInd w:val="0"/>
        <w:ind w:left="360"/>
        <w:jc w:val="both"/>
        <w:rPr>
          <w:rFonts w:ascii="Century Gothic" w:hAnsi="Century Gothic" w:cs="Arial"/>
          <w:sz w:val="20"/>
          <w:szCs w:val="20"/>
        </w:rPr>
      </w:pPr>
    </w:p>
    <w:p w14:paraId="3DB5326F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  <w:bookmarkStart w:id="171" w:name="_Toc436117901"/>
    </w:p>
    <w:p w14:paraId="6B5CA0C4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5B90743D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4FC83DDF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4FFA7B90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57631E33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108A7108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2A1F05F7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0334A834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162593B5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3AA03ECE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30962A39" w14:textId="77777777" w:rsidR="0031350F" w:rsidRPr="0031350F" w:rsidRDefault="0031350F" w:rsidP="0031350F">
      <w:pPr>
        <w:pStyle w:val="Bezmezer"/>
        <w:spacing w:beforeLines="40" w:before="96"/>
        <w:jc w:val="both"/>
        <w:rPr>
          <w:rFonts w:ascii="Century Gothic" w:hAnsi="Century Gothic"/>
          <w:sz w:val="20"/>
          <w:szCs w:val="20"/>
        </w:rPr>
      </w:pPr>
    </w:p>
    <w:p w14:paraId="61EDBCAD" w14:textId="77777777" w:rsidR="0031350F" w:rsidRPr="0031350F" w:rsidRDefault="0031350F" w:rsidP="0031350F">
      <w:pPr>
        <w:pStyle w:val="Nadpis3"/>
        <w:spacing w:before="0"/>
        <w:jc w:val="both"/>
        <w:rPr>
          <w:rFonts w:ascii="Century Gothic" w:hAnsi="Century Gothic" w:cs="Arial"/>
          <w:b w:val="0"/>
          <w:color w:val="auto"/>
          <w:sz w:val="20"/>
          <w:szCs w:val="20"/>
        </w:rPr>
      </w:pPr>
      <w:bookmarkStart w:id="172" w:name="_Toc134534532"/>
      <w:bookmarkStart w:id="173" w:name="_Toc436397447"/>
      <w:r w:rsidRPr="0031350F">
        <w:rPr>
          <w:rFonts w:ascii="Century Gothic" w:hAnsi="Century Gothic" w:cs="Arial"/>
          <w:color w:val="365F91" w:themeColor="accent1" w:themeShade="BF"/>
          <w:sz w:val="20"/>
          <w:szCs w:val="20"/>
        </w:rPr>
        <w:lastRenderedPageBreak/>
        <w:t xml:space="preserve">Příloha č. 1: </w:t>
      </w:r>
      <w:r w:rsidRPr="0031350F">
        <w:rPr>
          <w:rFonts w:ascii="Century Gothic" w:hAnsi="Century Gothic" w:cs="Arial"/>
          <w:b w:val="0"/>
          <w:color w:val="auto"/>
          <w:sz w:val="20"/>
          <w:szCs w:val="20"/>
        </w:rPr>
        <w:t>Přehled cílů stanovených v Plánu odpadového hospodářství Ústeckého</w:t>
      </w:r>
      <w:bookmarkEnd w:id="172"/>
      <w:r w:rsidRPr="0031350F">
        <w:rPr>
          <w:rFonts w:ascii="Century Gothic" w:hAnsi="Century Gothic" w:cs="Arial"/>
          <w:b w:val="0"/>
          <w:color w:val="auto"/>
          <w:sz w:val="20"/>
          <w:szCs w:val="20"/>
        </w:rPr>
        <w:t xml:space="preserve"> </w:t>
      </w:r>
    </w:p>
    <w:bookmarkEnd w:id="171"/>
    <w:bookmarkEnd w:id="173"/>
    <w:p w14:paraId="786C36E0" w14:textId="77777777" w:rsidR="0031350F" w:rsidRPr="0031350F" w:rsidRDefault="0031350F" w:rsidP="0031350F">
      <w:pPr>
        <w:pStyle w:val="Nadpis3"/>
        <w:spacing w:before="0" w:after="120"/>
        <w:jc w:val="both"/>
        <w:rPr>
          <w:rFonts w:ascii="Century Gothic" w:hAnsi="Century Gothic" w:cs="Arial"/>
          <w:b w:val="0"/>
          <w:color w:val="auto"/>
          <w:sz w:val="20"/>
          <w:szCs w:val="20"/>
        </w:rPr>
      </w:pPr>
      <w:r w:rsidRPr="0031350F">
        <w:rPr>
          <w:rFonts w:ascii="Century Gothic" w:hAnsi="Century Gothic" w:cs="Arial"/>
          <w:b w:val="0"/>
          <w:color w:val="auto"/>
          <w:sz w:val="20"/>
          <w:szCs w:val="20"/>
        </w:rPr>
        <w:t xml:space="preserve">                      </w:t>
      </w:r>
      <w:bookmarkStart w:id="174" w:name="_Toc133241028"/>
      <w:bookmarkStart w:id="175" w:name="_Toc133315024"/>
      <w:bookmarkStart w:id="176" w:name="_Toc134534533"/>
      <w:r w:rsidRPr="0031350F">
        <w:rPr>
          <w:rFonts w:ascii="Century Gothic" w:hAnsi="Century Gothic" w:cs="Arial"/>
          <w:b w:val="0"/>
          <w:color w:val="auto"/>
          <w:sz w:val="20"/>
          <w:szCs w:val="20"/>
        </w:rPr>
        <w:t xml:space="preserve">kraje </w:t>
      </w:r>
      <w:proofErr w:type="gramStart"/>
      <w:r w:rsidRPr="0031350F">
        <w:rPr>
          <w:rFonts w:ascii="Century Gothic" w:hAnsi="Century Gothic" w:cs="Arial"/>
          <w:b w:val="0"/>
          <w:color w:val="auto"/>
          <w:sz w:val="20"/>
          <w:szCs w:val="20"/>
        </w:rPr>
        <w:t>2016 – 2025</w:t>
      </w:r>
      <w:proofErr w:type="gramEnd"/>
      <w:r w:rsidRPr="0031350F">
        <w:rPr>
          <w:rFonts w:ascii="Century Gothic" w:hAnsi="Century Gothic" w:cs="Arial"/>
          <w:b w:val="0"/>
          <w:color w:val="auto"/>
          <w:sz w:val="20"/>
          <w:szCs w:val="20"/>
        </w:rPr>
        <w:t xml:space="preserve"> s výhledem do roku 2035</w:t>
      </w:r>
      <w:bookmarkEnd w:id="174"/>
      <w:bookmarkEnd w:id="175"/>
      <w:bookmarkEnd w:id="176"/>
    </w:p>
    <w:tbl>
      <w:tblPr>
        <w:tblW w:w="503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"/>
        <w:gridCol w:w="1257"/>
        <w:gridCol w:w="5719"/>
        <w:gridCol w:w="1251"/>
      </w:tblGrid>
      <w:tr w:rsidR="0031350F" w:rsidRPr="0031350F" w14:paraId="71D1F47F" w14:textId="77777777" w:rsidTr="0031350F">
        <w:trPr>
          <w:trHeight w:val="6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bottom"/>
            <w:hideMark/>
          </w:tcPr>
          <w:p w14:paraId="6A821D2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b/>
                <w:sz w:val="20"/>
                <w:szCs w:val="20"/>
                <w:lang w:eastAsia="cs-CZ"/>
              </w:rPr>
            </w:pPr>
            <w:proofErr w:type="spellStart"/>
            <w:r w:rsidRPr="0031350F">
              <w:rPr>
                <w:rFonts w:ascii="Century Gothic" w:hAnsi="Century Gothic"/>
                <w:b/>
                <w:sz w:val="20"/>
                <w:szCs w:val="20"/>
                <w:lang w:eastAsia="cs-CZ"/>
              </w:rPr>
              <w:t>Poř</w:t>
            </w:r>
            <w:proofErr w:type="spellEnd"/>
            <w:r w:rsidRPr="0031350F">
              <w:rPr>
                <w:rFonts w:ascii="Century Gothic" w:hAnsi="Century Gothic"/>
                <w:b/>
                <w:sz w:val="20"/>
                <w:szCs w:val="20"/>
                <w:lang w:eastAsia="cs-CZ"/>
              </w:rPr>
              <w:t>. číslo</w:t>
            </w:r>
          </w:p>
          <w:p w14:paraId="1CA4F25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bottom"/>
            <w:hideMark/>
          </w:tcPr>
          <w:p w14:paraId="7EF14AD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b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b/>
                <w:sz w:val="20"/>
                <w:szCs w:val="20"/>
                <w:lang w:eastAsia="cs-CZ"/>
              </w:rPr>
              <w:t>Umístění v kapitole POH ÚK II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bottom"/>
            <w:hideMark/>
          </w:tcPr>
          <w:p w14:paraId="09D1218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b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b/>
                <w:sz w:val="20"/>
                <w:szCs w:val="20"/>
                <w:lang w:eastAsia="cs-CZ"/>
              </w:rPr>
              <w:t>Definice cíle</w:t>
            </w:r>
          </w:p>
          <w:p w14:paraId="36FF0E0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b/>
                <w:sz w:val="20"/>
                <w:szCs w:val="20"/>
                <w:lang w:eastAsia="cs-CZ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center"/>
            <w:hideMark/>
          </w:tcPr>
          <w:p w14:paraId="71CA1D4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b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b/>
                <w:sz w:val="20"/>
                <w:szCs w:val="20"/>
                <w:lang w:eastAsia="cs-CZ"/>
              </w:rPr>
              <w:t>Typ cíle</w:t>
            </w:r>
          </w:p>
        </w:tc>
      </w:tr>
      <w:tr w:rsidR="0031350F" w:rsidRPr="0031350F" w14:paraId="3708F932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E9DA5E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20F2227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0421657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Předcházení vzniku odpadů a snižování měrné produkce odpadů.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03E09C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Strategický</w:t>
            </w:r>
          </w:p>
        </w:tc>
      </w:tr>
      <w:tr w:rsidR="0031350F" w:rsidRPr="0031350F" w14:paraId="53F25811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E4CC2F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1E0425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635ED24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Minimalizace nepříznivých účinků odpadů a nakládání s nimi na lidské zdraví a životní prostředí.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47B7097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Strategický</w:t>
            </w:r>
          </w:p>
        </w:tc>
      </w:tr>
      <w:tr w:rsidR="0031350F" w:rsidRPr="0031350F" w14:paraId="2714FE89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329757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88C48A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78CBC9C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Udržitelný rozvoj společnosti a přechod k cirkulární ekonomice.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D09412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Strategický</w:t>
            </w:r>
          </w:p>
        </w:tc>
      </w:tr>
      <w:tr w:rsidR="0031350F" w:rsidRPr="0031350F" w14:paraId="18B94A3B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6B759C4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9F9D0E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1FCEDCF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Maximální využívání odpadů jako náhrady primárních zdrojů.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5DFEF2E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Strategický</w:t>
            </w:r>
          </w:p>
        </w:tc>
      </w:tr>
      <w:tr w:rsidR="0031350F" w:rsidRPr="0031350F" w14:paraId="1FB183B2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76189C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3EEA68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457754B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Maximálně předcházet vzniku odpadů, snižovat</w:t>
            </w:r>
          </w:p>
          <w:p w14:paraId="0DFA023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produkci odpadů a spotřebu primárních zdrojů.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B33DCF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2FA29145" w14:textId="77777777" w:rsidTr="0031350F">
        <w:trPr>
          <w:trHeight w:val="639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815F67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D9D12E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0DEB733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Zajišťovat komplexní informační podporu o</w:t>
            </w:r>
          </w:p>
          <w:p w14:paraId="1CAF3D6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problematice předcházení vzniku odpadů.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9D4468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576A5941" w14:textId="77777777" w:rsidTr="0031350F">
        <w:trPr>
          <w:trHeight w:val="9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AABD0F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C7B955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2C1C80F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Podporovat modely trvale udržitelné výroby a</w:t>
            </w:r>
          </w:p>
          <w:p w14:paraId="5C8B9E0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spotřeby, zaměřit se na výrobky obsahující kritické</w:t>
            </w:r>
          </w:p>
          <w:p w14:paraId="733B464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suroviny.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4038DF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621A42F1" w14:textId="77777777" w:rsidTr="0031350F">
        <w:trPr>
          <w:trHeight w:val="925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5EEFD9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8.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C84323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568690E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Vytvořit podmínky pro snižování surovinových</w:t>
            </w:r>
          </w:p>
          <w:p w14:paraId="0372384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a energetických zdrojů ve výrobních odvětvích a</w:t>
            </w:r>
          </w:p>
          <w:p w14:paraId="4FE6ACE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využívání „druhotných surovin“.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F83E5F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56010A3B" w14:textId="77777777" w:rsidTr="0031350F">
        <w:trPr>
          <w:trHeight w:val="701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4870E5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9.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C3CE91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77C6922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 xml:space="preserve">Podporovat zavádění </w:t>
            </w:r>
            <w:proofErr w:type="spellStart"/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nízkoodpadových</w:t>
            </w:r>
            <w:proofErr w:type="spellEnd"/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 xml:space="preserve"> a inovativních</w:t>
            </w:r>
          </w:p>
          <w:p w14:paraId="17E300E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technologií šetřících vstupní suroviny a materiály.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AA639B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2F0E14FF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0F250E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10.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B157A3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31FF605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 xml:space="preserve">Aktivně využívat dobrovolné nástroje. 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D1F911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2E7B5696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A4834D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11.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20949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2FF064C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 xml:space="preserve">Snižovat produkci potravinových odpadů. 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457FC6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5882EB2C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CB5776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12.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8B3A6F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4F19B3D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Stabilizovat a následně snižovat produkci složek</w:t>
            </w:r>
          </w:p>
          <w:p w14:paraId="2816067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komunálního odpadu, který není vhodný pro přípravu</w:t>
            </w:r>
          </w:p>
          <w:p w14:paraId="7002F39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k opětovnému použití nebo recyklaci.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C49064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6F5FA5EC" w14:textId="77777777" w:rsidTr="0031350F">
        <w:trPr>
          <w:trHeight w:val="3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184C9D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13.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E40AC5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2220D1B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Stabilizovat produkci nebezpečných odpadů,</w:t>
            </w:r>
          </w:p>
          <w:p w14:paraId="601A04D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stavebních a demoličních odpadů a snižovat obsah</w:t>
            </w:r>
          </w:p>
          <w:p w14:paraId="613972A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nebezpečných látek v materiálech a výrobcích, aniž by</w:t>
            </w:r>
          </w:p>
          <w:p w14:paraId="73EFEE0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byly dotčeny harmonizované právní požadavky týkající</w:t>
            </w:r>
          </w:p>
          <w:p w14:paraId="568C0E7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se těchto materiálů a výrobků.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61499D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7C324BA8" w14:textId="77777777" w:rsidTr="0031350F">
        <w:trPr>
          <w:trHeight w:val="1402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36D4B7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14.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2F5E4E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E5A903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Podporovat činnost charitativních středisek a</w:t>
            </w:r>
          </w:p>
          <w:p w14:paraId="335B46D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organizací, servisních a opravárenských služeb za</w:t>
            </w:r>
          </w:p>
          <w:p w14:paraId="4FB9EDD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účelem prodlužování životnosti a opětovného používání výrobků a materiálů, zejména</w:t>
            </w:r>
          </w:p>
          <w:p w14:paraId="2AE71AD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elektrozařízení, textilu, nábytku a stavebních</w:t>
            </w:r>
          </w:p>
          <w:p w14:paraId="7EFE797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materiálů.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38764C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77270E56" w14:textId="77777777" w:rsidTr="0031350F">
        <w:trPr>
          <w:trHeight w:val="134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08D67A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15.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BCEB38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03C9586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Stabilizovat produkci odpadů výrobků s ukončenou</w:t>
            </w:r>
          </w:p>
          <w:p w14:paraId="5E50F02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životností a zvýšit prosazování problematiky</w:t>
            </w:r>
          </w:p>
          <w:p w14:paraId="621B1E9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předcházení vzniku odpadů v aktivitách a činnostech</w:t>
            </w:r>
          </w:p>
          <w:p w14:paraId="4570F5F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kolektivních systémů a systémů zpětně odebíraných</w:t>
            </w:r>
          </w:p>
          <w:p w14:paraId="199A168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výrobků.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75DDE5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6F632F4F" w14:textId="77777777" w:rsidTr="0031350F">
        <w:trPr>
          <w:trHeight w:val="805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05DE09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16.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C7D071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3861D8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Podporovat aktivní úlohu výzkumu, experimentálního</w:t>
            </w:r>
          </w:p>
          <w:p w14:paraId="4B28916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vývoje a inovací v oblasti podpory předcházení vzniku</w:t>
            </w:r>
          </w:p>
          <w:p w14:paraId="6E5ED47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odpadů.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709ADF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  <w:p w14:paraId="5964141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39566DE4" w14:textId="77777777" w:rsidTr="0031350F">
        <w:trPr>
          <w:trHeight w:val="3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B1AE70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17.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21ED99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4.8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548DE64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Identifikovat výrobky, jež jsou hlavními zdroji</w:t>
            </w:r>
          </w:p>
          <w:p w14:paraId="62C7C74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lastRenderedPageBreak/>
              <w:t>znečištění odpady v životním a mořském prostředí,</w:t>
            </w:r>
          </w:p>
          <w:p w14:paraId="25358D7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přijmout vhodná opatření k předcházení a snižování</w:t>
            </w:r>
          </w:p>
          <w:p w14:paraId="12810CC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znečištění životního prostředí odpady z těchto výrobků</w:t>
            </w:r>
          </w:p>
          <w:p w14:paraId="7BD44CD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a tím přispět k cíli udržitelného rozvoje Organizace</w:t>
            </w:r>
          </w:p>
          <w:p w14:paraId="1A94BB6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spojených národů usilujícího o prevenci a významné</w:t>
            </w:r>
          </w:p>
          <w:p w14:paraId="56E7576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snížení všech typů znečištění moří.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4101E1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lastRenderedPageBreak/>
              <w:t>Dílčí cíl</w:t>
            </w:r>
          </w:p>
          <w:p w14:paraId="795E7FB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3FE4F2AA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3C2989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18.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B64039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66EA769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Rozvíjet a intenzifikovat tříděný sběr pro odpady</w:t>
            </w:r>
          </w:p>
          <w:p w14:paraId="4BD39A2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 papíru, plastů, skla, kovů a biologického odpadu.</w:t>
            </w:r>
          </w:p>
          <w:p w14:paraId="0FCD9F3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Zavést tříděný sběr pro odpady z textilu do 1. ledna</w:t>
            </w:r>
          </w:p>
          <w:p w14:paraId="5E61BAA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roku 2025.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643537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770AF894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D3E2AB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19.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4F988D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5403A28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 roku 2020 zvýšit nejméně na 50 % hmotnosti</w:t>
            </w:r>
          </w:p>
          <w:p w14:paraId="2A80047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celkovou úroveň přípravy k opětovnému použití a</w:t>
            </w:r>
          </w:p>
          <w:p w14:paraId="0C3926A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recyklace alespoň u odpadů z materiálů jako jsou</w:t>
            </w:r>
          </w:p>
          <w:p w14:paraId="078B7B3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papír, plast, kov, sklo, pocházejících z domácností, a</w:t>
            </w:r>
          </w:p>
          <w:p w14:paraId="0D03354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případně odpady jiného původu, pokud jsou tyto toky</w:t>
            </w:r>
          </w:p>
          <w:p w14:paraId="4F1F395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odpadů podobné odpadům z domácností.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BE7649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7B0A2279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AEF2C3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20.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47F395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FC72A2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Zvýšit úroveň přípravy k opětovnému použití a</w:t>
            </w:r>
          </w:p>
          <w:p w14:paraId="76A8DD7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recyklace komunálního odpadu dle tabulky 12 (55 % v</w:t>
            </w:r>
          </w:p>
          <w:p w14:paraId="4744895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roce 2025, 60 % v roce 2030, 65 % v roce 2035).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B551B6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064C09ED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ED9822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21.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962F84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4DC453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Do roku 2035 snížit množství komunálního odpadu</w:t>
            </w:r>
          </w:p>
          <w:p w14:paraId="01572A8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ukládaného na skládky na 10 % (hmotnostních) nebo</w:t>
            </w:r>
          </w:p>
          <w:p w14:paraId="0806C8E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méně z celkového množství produkovaného</w:t>
            </w:r>
          </w:p>
          <w:p w14:paraId="0755C2D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komunálního odpadu.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020D30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0F5311EE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E256D2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22.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CDA3E0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4.3.2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B8A3FF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Směsný komunální odpad (po vytřídění materiálově</w:t>
            </w:r>
          </w:p>
          <w:p w14:paraId="51C42A1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využitelných složek, nebezpečných složek a</w:t>
            </w:r>
          </w:p>
          <w:p w14:paraId="6D90766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biologického odpadu) zejména energeticky využívat</w:t>
            </w:r>
          </w:p>
          <w:p w14:paraId="5A1AF50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v zařízeních k tomu určených v souladu s platnou</w:t>
            </w:r>
          </w:p>
          <w:p w14:paraId="5737F75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právní úpravou.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919D6D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22B4CE1C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0E3908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23.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52D812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4.3.4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DC0D91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Snížit maximální množství biologicky rozložitelných</w:t>
            </w:r>
          </w:p>
          <w:p w14:paraId="5A55FCF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komunálních odpadů ukládaných na skládky tak, aby</w:t>
            </w:r>
          </w:p>
          <w:p w14:paraId="2FD7A17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podíl této složky činil v roce 2020 nejvíce 35 % hmotnostních z celkového množství biologicky</w:t>
            </w:r>
          </w:p>
          <w:p w14:paraId="7E59ED5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rozložitelných komunálních odpadů vyprodukovaných</w:t>
            </w:r>
          </w:p>
          <w:p w14:paraId="5AF38C7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v roce 1995.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C603A9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3D9F57E1" w14:textId="77777777" w:rsidTr="0031350F">
        <w:trPr>
          <w:trHeight w:val="6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D53C97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24.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263892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4.3.4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F928C1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Snižovat množství biologicky rozložitelných</w:t>
            </w:r>
          </w:p>
          <w:p w14:paraId="54153B2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komunálních odpadů ukládaných na skládky (od roku</w:t>
            </w:r>
          </w:p>
          <w:p w14:paraId="4D8B171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2021 dále).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C02AC7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42FBF40E" w14:textId="77777777" w:rsidTr="0031350F">
        <w:trPr>
          <w:trHeight w:val="753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4FB15F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25.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F85E27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4.3.4.1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E4EE61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Předcházet vzniku potravinových odpadů a snižovat</w:t>
            </w:r>
          </w:p>
          <w:p w14:paraId="13DE1D4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jejich množství na všech úrovních potravinového</w:t>
            </w:r>
          </w:p>
          <w:p w14:paraId="4B152E1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řetězce.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695FC4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3A8988C6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6CE82C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26.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B7B968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4.3.5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5F4BC15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Zvýšit do roku 2020 nejméně na 70 % hmotnosti míru</w:t>
            </w:r>
          </w:p>
          <w:p w14:paraId="78460FA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přípravy k opětovnému použití a recyklace stavebních</w:t>
            </w:r>
          </w:p>
          <w:p w14:paraId="32D492E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a demoličních odpadů a jiných druhů jejich</w:t>
            </w:r>
          </w:p>
          <w:p w14:paraId="20156CB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materiálového využití u stavebních a demoličních</w:t>
            </w:r>
          </w:p>
          <w:p w14:paraId="70F92B9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odpadů kategorie ostatní s výjimkou v přírodě se</w:t>
            </w:r>
          </w:p>
          <w:p w14:paraId="2209D15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vyskytujících materiálů uvedených v Katalogu odpadů</w:t>
            </w:r>
          </w:p>
          <w:p w14:paraId="6DAFD05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pod katalogovým číslem 17 05 04 (zemina a kamení).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CD8712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  <w:p w14:paraId="6678921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61781367" w14:textId="77777777" w:rsidTr="0031350F">
        <w:trPr>
          <w:trHeight w:val="6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950D68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27.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D43585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4.3.5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5BA0737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Zvyšovat materiálové využití stavebních a demoličních</w:t>
            </w:r>
          </w:p>
          <w:p w14:paraId="3579A99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odpadů s výjimkou zemin, kamení, jalové horniny</w:t>
            </w:r>
          </w:p>
          <w:p w14:paraId="176BE32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a hlušiny (2021 a dále).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0F5BB6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  <w:p w14:paraId="0E22A09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6133EE11" w14:textId="77777777" w:rsidTr="0031350F">
        <w:trPr>
          <w:trHeight w:val="36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68D3FF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28.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3DCCA7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4.3.6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485107B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Snižovat měrnou produkci nebezpečných odpadů.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7A2877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265F907B" w14:textId="77777777" w:rsidTr="0031350F">
        <w:trPr>
          <w:trHeight w:val="373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040FC7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29.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821FF2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4.3.6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B455AA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Zvyšovat podíl využitých nebezpečných odpadů.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EB44FA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14F40E17" w14:textId="77777777" w:rsidTr="00EB0D18">
        <w:trPr>
          <w:trHeight w:val="6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B3692F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30.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7B167E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4.3.6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2BECA02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Minimalizovat negativní účinky při nakládání</w:t>
            </w:r>
          </w:p>
          <w:p w14:paraId="2FC9B73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 nebezpečnými odpady na lidské zdraví a životní</w:t>
            </w:r>
          </w:p>
          <w:p w14:paraId="68867CC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prostředí.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A6E39F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  <w:p w14:paraId="41B341E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0D632B35" w14:textId="77777777" w:rsidTr="00EB0D18">
        <w:trPr>
          <w:trHeight w:val="663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1CD53A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lastRenderedPageBreak/>
              <w:t>31.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D0F42E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4.3.6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7D87515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Odstranit staré zátěže, kde se nacházejí nebezpečné</w:t>
            </w:r>
          </w:p>
          <w:p w14:paraId="4B486F5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odpady.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4E341E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3D7838B0" w14:textId="77777777" w:rsidTr="00EB0D18">
        <w:trPr>
          <w:trHeight w:val="9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07D5B4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32.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422C5F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4.3.7.1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5512AB5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Zvýšit celkovou recyklaci obalů na úroveň 70 % do</w:t>
            </w:r>
          </w:p>
          <w:p w14:paraId="484505E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roku 2025.</w:t>
            </w:r>
          </w:p>
          <w:p w14:paraId="1B01013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Zvýšit celkové využití odpadů z obalů na úroveň 75 %</w:t>
            </w:r>
          </w:p>
          <w:p w14:paraId="10990DC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 roku 2025.</w:t>
            </w:r>
          </w:p>
          <w:p w14:paraId="5AB1460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Zvýšit celkovou recyklaci obalů na úroveň 75 % do</w:t>
            </w:r>
          </w:p>
          <w:p w14:paraId="5DD78A9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roku 2030.</w:t>
            </w:r>
          </w:p>
          <w:p w14:paraId="30ED018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Zvýšit celkové využití odpadů z obalů na úroveň 80 %</w:t>
            </w:r>
          </w:p>
          <w:p w14:paraId="0F613C4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 roku 2030.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051BF7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  <w:p w14:paraId="7B2B0BF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327CC318" w14:textId="77777777" w:rsidTr="0031350F">
        <w:trPr>
          <w:trHeight w:val="462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82385F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33.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5D6256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4.3.7.1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5365926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recyklaci a využití obalových odpadů dle</w:t>
            </w:r>
          </w:p>
          <w:p w14:paraId="7AAE0C7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tabulky 14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22076D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70F6A244" w14:textId="77777777" w:rsidTr="0031350F">
        <w:trPr>
          <w:trHeight w:val="6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7553C2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34.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BF152C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4.3.7.1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4014F2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tříděný sběr 77 % jednorázových plastových</w:t>
            </w:r>
          </w:p>
          <w:p w14:paraId="11470B4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nápojových lahví uvedených na trh do roku 2025.</w:t>
            </w:r>
          </w:p>
          <w:p w14:paraId="6D88506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tříděný sběr 90 % jednorázových plastových</w:t>
            </w:r>
          </w:p>
          <w:p w14:paraId="218230D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nápojových lahví uvedených na trh do roku 2029.</w:t>
            </w:r>
          </w:p>
          <w:p w14:paraId="1A97F69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obsah recyklátu v nápojových lahvích z PET</w:t>
            </w:r>
          </w:p>
          <w:p w14:paraId="52DB632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minimálně 25 % do roku 2025.</w:t>
            </w:r>
          </w:p>
          <w:p w14:paraId="4576E14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obsah recyklátu v plastových nápojových</w:t>
            </w:r>
          </w:p>
          <w:p w14:paraId="7CAC1C2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lahvích minimálně 30 % do roku 2030.</w:t>
            </w:r>
          </w:p>
          <w:p w14:paraId="71C1F8E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do července roku 2024, aby nádoby na nápoje,</w:t>
            </w:r>
          </w:p>
          <w:p w14:paraId="3977DC2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které mají uzávěry a víčka vyrobené z plastu, mohly být</w:t>
            </w:r>
          </w:p>
          <w:p w14:paraId="4645198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uváděny na trh pouze tehdy, pokud uzávěry a víčka</w:t>
            </w:r>
          </w:p>
          <w:p w14:paraId="63F1690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zůstanou během fáze určeného použití výrobků</w:t>
            </w:r>
          </w:p>
          <w:p w14:paraId="3F57C7C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připevněny k nádobě.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596FB2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  <w:p w14:paraId="2C2DB7F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4E35EE14" w14:textId="77777777" w:rsidTr="0031350F">
        <w:trPr>
          <w:trHeight w:val="6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0BC055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35.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826819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4.3.7.2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846A8F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Dosahovat vysoké úrovně zpětného odběru odpadních</w:t>
            </w:r>
          </w:p>
          <w:p w14:paraId="59CDED0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elektrozařízení.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C0A9D0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Hlavní cíl</w:t>
            </w:r>
          </w:p>
        </w:tc>
      </w:tr>
      <w:tr w:rsidR="0031350F" w:rsidRPr="0031350F" w14:paraId="7FB94A13" w14:textId="77777777" w:rsidTr="0031350F">
        <w:trPr>
          <w:trHeight w:val="3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5FB506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36.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5476E4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4.3.7.2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705EA03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Dosahovat úrovně zpětného odběru odpadních</w:t>
            </w:r>
          </w:p>
          <w:p w14:paraId="7935329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elektrozařízení v míře 65 % uvedené v tabulce 15 (od</w:t>
            </w:r>
          </w:p>
          <w:p w14:paraId="08E20E1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roku 2021 a dále).</w:t>
            </w:r>
          </w:p>
          <w:p w14:paraId="6343565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Odpadní elektrozařízení celkem (celkem za skupiny 1 -</w:t>
            </w:r>
          </w:p>
          <w:p w14:paraId="2954BE4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6) – 65 %.</w:t>
            </w:r>
          </w:p>
          <w:p w14:paraId="3314356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Cíl pro zpětný odběr pro samostatné skupiny</w:t>
            </w:r>
          </w:p>
          <w:p w14:paraId="2951B68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elektrozařízení 1, 2 a </w:t>
            </w:r>
            <w:proofErr w:type="gramStart"/>
            <w:r w:rsidRPr="0031350F">
              <w:rPr>
                <w:rFonts w:ascii="Century Gothic" w:hAnsi="Century Gothic" w:cs="Calibri"/>
                <w:sz w:val="20"/>
                <w:szCs w:val="20"/>
              </w:rPr>
              <w:t>3 - 65</w:t>
            </w:r>
            <w:proofErr w:type="gramEnd"/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 %.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ED4AB3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4974BE53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25BA6B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37.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117EFB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4.3.7.2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14:paraId="5E54C1A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vysokou míru přípravy k opětovnému použití,</w:t>
            </w:r>
          </w:p>
          <w:p w14:paraId="749744D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recyklace a využití odpadních elektrozařízení.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A39E0D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4D1E34BB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EB664E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38.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64990D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4.3.7.2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F4748C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Dosahovat úrovně přípravy k opětovnému použití,</w:t>
            </w:r>
          </w:p>
          <w:p w14:paraId="4CC0A42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recyklace a využití odpadních elektrozařízení uvedené</w:t>
            </w:r>
          </w:p>
          <w:p w14:paraId="1565870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v tabulce 16 (od 2021 a dále).</w:t>
            </w:r>
          </w:p>
          <w:p w14:paraId="72F9760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Využití / recyklace a příprava k opětovnému použití:</w:t>
            </w:r>
          </w:p>
          <w:p w14:paraId="6732A32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Skupina 1. - 85 % / 80 %; skupina 2. - 80 % / 70 %;</w:t>
            </w:r>
          </w:p>
          <w:p w14:paraId="1CA994C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skupina 3. – - / 80 %; skupina 4. - 85 % / 80 %; skupina</w:t>
            </w:r>
          </w:p>
          <w:p w14:paraId="30BDD4C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5. - 75 % / 55 %; skupina 6. - 75 % / 55 %.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D980C5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54F6844A" w14:textId="77777777" w:rsidTr="0031350F">
        <w:trPr>
          <w:trHeight w:val="638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AD9BC9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39.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E24610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4.3.7.3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4AABBD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Zvyšovat úroveň zpětného odběru odpadních</w:t>
            </w:r>
          </w:p>
          <w:p w14:paraId="64F4AB0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přenosných baterií a akumulátorů.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95109E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3485A459" w14:textId="77777777" w:rsidTr="0031350F">
        <w:trPr>
          <w:trHeight w:val="708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03DF7C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40.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4567E0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4.3.7.3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52DC75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Dosahovat úrovně zpětného odběru odpadních</w:t>
            </w:r>
          </w:p>
          <w:p w14:paraId="7845CEB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přenosných baterií a akumulátorů v minimální míře 45</w:t>
            </w:r>
          </w:p>
          <w:p w14:paraId="2918289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% dle tabulky 17.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EDAB25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  <w:p w14:paraId="46F8093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381FF9D8" w14:textId="77777777" w:rsidTr="0031350F">
        <w:trPr>
          <w:trHeight w:val="52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5FEB45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41.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75A18F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4.3.7.3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67BC87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Dosahovat vysoké recyklační účinnosti procesů</w:t>
            </w:r>
          </w:p>
          <w:p w14:paraId="05C755A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recyklace odpadních baterií a akumulátorů.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B2EA7D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  <w:p w14:paraId="57E99C5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</w:p>
        </w:tc>
      </w:tr>
      <w:tr w:rsidR="0031350F" w:rsidRPr="0031350F" w14:paraId="61EC19CA" w14:textId="77777777" w:rsidTr="0031350F">
        <w:trPr>
          <w:trHeight w:val="12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DC0A27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42.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224B42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4.3.7.3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51EF8C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Dosahovat minimální recyklační účinnosti procesů</w:t>
            </w:r>
          </w:p>
          <w:p w14:paraId="4039E8B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recyklace skupin odpadních baterií a akumulátorů dle</w:t>
            </w:r>
          </w:p>
          <w:p w14:paraId="08A298C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tabulky 18: Olověné akumulátory 65 %, Nikl-kadmiové</w:t>
            </w:r>
          </w:p>
          <w:p w14:paraId="60CB659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akumulátory 75 %, Ostatní baterie a akumulátory</w:t>
            </w:r>
          </w:p>
          <w:p w14:paraId="7604B87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50 %.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E25243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07ABCD47" w14:textId="77777777" w:rsidTr="0031350F">
        <w:trPr>
          <w:trHeight w:val="2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9A64E3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lastRenderedPageBreak/>
              <w:t>43.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C13B38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4.3.7.5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ADA2AB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Zvýšit úroveň zpětného odběru odpadních pneumatik. 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7EA47F1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233C83FE" w14:textId="77777777" w:rsidTr="0031350F">
        <w:trPr>
          <w:trHeight w:val="9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4EEDA7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44.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A3FA72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4.3.7.5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6FC452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Dosáhnout úrovně zpětného odběru odpadních</w:t>
            </w:r>
          </w:p>
          <w:p w14:paraId="06F6D08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pneumatik dle tabulky 19: </w:t>
            </w:r>
            <w:proofErr w:type="gramStart"/>
            <w:r w:rsidRPr="0031350F">
              <w:rPr>
                <w:rFonts w:ascii="Century Gothic" w:hAnsi="Century Gothic" w:cs="Calibri"/>
                <w:sz w:val="20"/>
                <w:szCs w:val="20"/>
              </w:rPr>
              <w:t>2020 – 65</w:t>
            </w:r>
            <w:proofErr w:type="gramEnd"/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 %, 2021 – 70 %,</w:t>
            </w:r>
          </w:p>
          <w:p w14:paraId="45AA843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2022 a dále 80 %.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99EFC2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6BD5C6B4" w14:textId="77777777" w:rsidTr="0031350F">
        <w:trPr>
          <w:trHeight w:val="57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3A06B9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45.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C4D0C5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4.3.7.5</w:t>
            </w:r>
          </w:p>
        </w:tc>
        <w:tc>
          <w:tcPr>
            <w:tcW w:w="3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2DE9F0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Dosahovat vysoké míry využití při zpracování</w:t>
            </w:r>
          </w:p>
          <w:p w14:paraId="41877EF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odpadních pneumatik.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61EEF7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4AA794A8" w14:textId="77777777" w:rsidTr="0031350F">
        <w:trPr>
          <w:trHeight w:val="6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334C7C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46.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ADFDB0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4.3.7.5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8E18F6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Dosáhnout míry využití odpadních pneumatik dle</w:t>
            </w:r>
          </w:p>
          <w:p w14:paraId="2048462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tabulky 20 (od roku 2020 dále) - 100 % využití.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FB916A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31B277EB" w14:textId="77777777" w:rsidTr="0031350F">
        <w:trPr>
          <w:trHeight w:val="919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9FED88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47.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0C4C72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4.3.7.5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818C11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Dosáhnout míry recyklace a přípravy k opětovnému</w:t>
            </w:r>
          </w:p>
          <w:p w14:paraId="68B36ED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použití odpadních pneumatik dle tabulky 21: </w:t>
            </w:r>
            <w:proofErr w:type="gramStart"/>
            <w:r w:rsidRPr="0031350F">
              <w:rPr>
                <w:rFonts w:ascii="Century Gothic" w:hAnsi="Century Gothic" w:cs="Calibri"/>
                <w:sz w:val="20"/>
                <w:szCs w:val="20"/>
              </w:rPr>
              <w:t>2021 – 10</w:t>
            </w:r>
            <w:proofErr w:type="gramEnd"/>
          </w:p>
          <w:p w14:paraId="46B0C51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%; </w:t>
            </w:r>
            <w:proofErr w:type="gramStart"/>
            <w:r w:rsidRPr="0031350F">
              <w:rPr>
                <w:rFonts w:ascii="Century Gothic" w:hAnsi="Century Gothic" w:cs="Calibri"/>
                <w:sz w:val="20"/>
                <w:szCs w:val="20"/>
              </w:rPr>
              <w:t>2022 – 15</w:t>
            </w:r>
            <w:proofErr w:type="gramEnd"/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 %; 2023 – 25 % a 2024 – 30 %.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684DA2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2E7F9D57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6AF331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48.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A48909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4.3.7.4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CE0AFE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Dosahovat vysoké míry využití při zpracování vozidel</w:t>
            </w:r>
          </w:p>
          <w:p w14:paraId="12C8F4B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 ukončenou životností.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2616C2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2D2D8445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0C3E5C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49.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652CE9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4.3.7.4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1CC8C3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Dosáhnout míry opětovného použití, recyklace</w:t>
            </w:r>
          </w:p>
          <w:p w14:paraId="2F2AE7A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a využití při zpracování vozidel s ukončenou životností</w:t>
            </w:r>
          </w:p>
          <w:p w14:paraId="1C05BFD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dle tabulky 22 (od roku 2020 a dále).</w:t>
            </w:r>
          </w:p>
          <w:p w14:paraId="239CA01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Využití a opětovné použití – 95 %, recyklace</w:t>
            </w:r>
          </w:p>
          <w:p w14:paraId="4AB5C90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a opětovné použití – 85 %.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AECE58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Dílčí cíl</w:t>
            </w:r>
          </w:p>
        </w:tc>
      </w:tr>
      <w:tr w:rsidR="0031350F" w:rsidRPr="0031350F" w14:paraId="531335A5" w14:textId="77777777" w:rsidTr="0031350F">
        <w:trPr>
          <w:trHeight w:val="600"/>
        </w:trPr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6380EF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50.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FA26FD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4.3.8</w:t>
            </w:r>
          </w:p>
        </w:tc>
        <w:tc>
          <w:tcPr>
            <w:tcW w:w="3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5A99D1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Podporovat technologie využívání kalů z čistíren</w:t>
            </w:r>
          </w:p>
          <w:p w14:paraId="16FB68B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komunálních odpadních vod se zaměřením zejména</w:t>
            </w:r>
          </w:p>
          <w:p w14:paraId="45ED48F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na využití fosforu.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B15EC3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5A940DE1" w14:textId="77777777" w:rsidTr="0031350F">
        <w:trPr>
          <w:trHeight w:val="564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2FDE1F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51.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00D2B79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4.3.8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2ED912A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Snižovat množství rizikových látek v kalech z čistíren</w:t>
            </w:r>
          </w:p>
          <w:p w14:paraId="58ADC73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komunálních odpadních vod.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DBF9A6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027D63E0" w14:textId="77777777" w:rsidTr="0031350F">
        <w:trPr>
          <w:trHeight w:val="53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CE5591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52.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598885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4.3.9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B39DD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Zvyšovat materiálové a energetické využití odpadních</w:t>
            </w:r>
          </w:p>
          <w:p w14:paraId="50BC17D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olejů.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AEAF31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22FF2BA2" w14:textId="77777777" w:rsidTr="0031350F">
        <w:trPr>
          <w:trHeight w:val="76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F6D2EA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53.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AA402A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4.3.10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105C74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Minimalizovat negativní účinky při nakládání s odpady</w:t>
            </w:r>
          </w:p>
          <w:p w14:paraId="15BB0B7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ze zdravotní a veterinární péče na lidské zdraví</w:t>
            </w:r>
          </w:p>
          <w:p w14:paraId="43B3CD2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a životní prostředí.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63D2A48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59DC716A" w14:textId="77777777" w:rsidTr="0031350F">
        <w:trPr>
          <w:trHeight w:val="9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239B61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54.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B0BCB8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4.3.11.1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8BC9D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Předat veškerá zařízení a odpady s obsahem</w:t>
            </w:r>
          </w:p>
          <w:p w14:paraId="13CB282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polychlorovaných bifenylů do konce roku 2025 do</w:t>
            </w:r>
          </w:p>
          <w:p w14:paraId="73D135D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zařízení pro nakládání s odpady a odpady s obsahem</w:t>
            </w:r>
          </w:p>
          <w:p w14:paraId="3C0B5DB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polychlorovaných bifenylů do této doby</w:t>
            </w:r>
          </w:p>
          <w:p w14:paraId="1B17CD0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dekontaminovat.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21C70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2686A39C" w14:textId="77777777" w:rsidTr="0031350F">
        <w:trPr>
          <w:trHeight w:val="9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8F7D9A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55.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766D0C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4.3.11.1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6584E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Odstranit odpady s obsahem polychlorovaných</w:t>
            </w:r>
          </w:p>
          <w:p w14:paraId="37A8FE8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bifenylů v držení zařízení pro nakládání s odpady do</w:t>
            </w:r>
          </w:p>
          <w:p w14:paraId="6939E5C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konce roku 2028.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D31B20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2D337EBF" w14:textId="77777777" w:rsidTr="0031350F">
        <w:trPr>
          <w:trHeight w:val="9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63F6A0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56.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9D30D3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4.3.11.2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AE06A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Zvýšit povědomí o perzistentních organických</w:t>
            </w:r>
          </w:p>
          <w:p w14:paraId="3F4276E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znečišťujících látkách a jejich účincích na lidské zdraví a</w:t>
            </w:r>
          </w:p>
          <w:p w14:paraId="73D78EB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životní prostředí.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F8C1CA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2B80CC79" w14:textId="77777777" w:rsidTr="0031350F">
        <w:trPr>
          <w:trHeight w:val="9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921D9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57.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F85BFD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4.3.11.2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691C4A8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Kontrolovat výskyt perzistentních organických</w:t>
            </w:r>
          </w:p>
          <w:p w14:paraId="7D631CB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znečišťujících látek u odpadů v souladu s nařízením</w:t>
            </w:r>
          </w:p>
          <w:p w14:paraId="5E50865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Evropského parlamentu a Rady (EU) č. 1021/2019</w:t>
            </w:r>
          </w:p>
          <w:p w14:paraId="523FBCD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 perzistentních organických znečišťujících látkách.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3D0F4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6DB9D56F" w14:textId="77777777" w:rsidTr="0031350F">
        <w:trPr>
          <w:trHeight w:val="694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7310D2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58.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FD2912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4.3.11.3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4C171B9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Minimalizovat možné negativní účinky při nakládání s</w:t>
            </w:r>
          </w:p>
          <w:p w14:paraId="2D8995D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odpady s obsahem azbestu na lidské zdraví a životní</w:t>
            </w:r>
          </w:p>
          <w:p w14:paraId="124739B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prostředí.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17E1A0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5B6A91DC" w14:textId="77777777" w:rsidTr="0031350F">
        <w:trPr>
          <w:trHeight w:val="9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D3E016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59.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EC9A76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4.3.12.1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92847C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Snižovat množství biologického odpadu z kuchyní a</w:t>
            </w:r>
          </w:p>
          <w:p w14:paraId="5957697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stravoven a vedlejších produktů živočišného původu ve</w:t>
            </w:r>
          </w:p>
          <w:p w14:paraId="097542C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směsném komunálním odpadu, které jsou původem</w:t>
            </w:r>
          </w:p>
          <w:p w14:paraId="728FE2F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 domácností, veřejných stravovacích zařízení</w:t>
            </w:r>
          </w:p>
          <w:p w14:paraId="15034F0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(restaurace, občerstvení) a centrálních kuchyní</w:t>
            </w:r>
          </w:p>
          <w:p w14:paraId="3AFAF6F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(nemocnice, školy a další obdobná zařízení).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8E02EA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13052375" w14:textId="77777777" w:rsidTr="0031350F">
        <w:trPr>
          <w:trHeight w:val="90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26A92E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lastRenderedPageBreak/>
              <w:t>60.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D930DB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4.3.12.1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3D824F9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Správně nakládat s biologickým odpadem z kuchyní a</w:t>
            </w:r>
          </w:p>
          <w:p w14:paraId="4B33541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stravoven a vedlejšími produkty živočišného původu a</w:t>
            </w:r>
          </w:p>
          <w:p w14:paraId="0B2E4EE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snižovat tak negativní účinky spojené s nakládáním</w:t>
            </w:r>
          </w:p>
          <w:p w14:paraId="0A95A52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 nimi na lidské zdraví a životní prostředí.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9ED633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3CA1DF18" w14:textId="77777777" w:rsidTr="0031350F">
        <w:trPr>
          <w:trHeight w:val="713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72E027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61.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225E1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4.3.12.2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0080425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Zpracovávat kovové odpady a výrobky s ukončenou</w:t>
            </w:r>
          </w:p>
          <w:p w14:paraId="537CEC7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životností na materiály za účelem náhrady primárních</w:t>
            </w:r>
          </w:p>
          <w:p w14:paraId="7A88CFF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surovin.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DA0607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39D1A1E9" w14:textId="77777777" w:rsidTr="0031350F">
        <w:trPr>
          <w:trHeight w:val="79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8F86D2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62.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D80CF1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4.4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3196196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Vytvořit a koordinovat komplexní, přiměřenou a</w:t>
            </w:r>
          </w:p>
          <w:p w14:paraId="665928A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efektivní síť zařízení pro nakládání s odpady na území</w:t>
            </w:r>
          </w:p>
          <w:p w14:paraId="057A981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České republiky.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B2A88D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548A0297" w14:textId="77777777" w:rsidTr="0031350F">
        <w:trPr>
          <w:trHeight w:val="568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3A3D4BC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63.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C8FD20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4.5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4782E4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Neohrožovat v důsledku přeshraničního pohybu</w:t>
            </w:r>
          </w:p>
          <w:p w14:paraId="61934EC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odpadů lidské zdraví a životní prostředí a plnění</w:t>
            </w:r>
          </w:p>
          <w:p w14:paraId="6B42EA7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povinností nebo závazných cílů v České republice.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012A72F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05E9948B" w14:textId="77777777" w:rsidTr="0031350F">
        <w:trPr>
          <w:trHeight w:val="40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D923AE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64.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DEB031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4.6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E177C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Omezit odkládání odpadů mimo místa k tomu určená.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3BC9D4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2E757AD5" w14:textId="77777777" w:rsidTr="0031350F">
        <w:trPr>
          <w:trHeight w:val="68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CF4485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65.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289675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4.6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C4E2DC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správné nakládání s odpady odloženými mimo</w:t>
            </w:r>
          </w:p>
          <w:p w14:paraId="7E3EF58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místa k tomu určená a s odpady, jejichž vlastník není</w:t>
            </w:r>
          </w:p>
          <w:p w14:paraId="505ED5E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znám nebo zanikl.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141A57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52B58273" w14:textId="77777777" w:rsidTr="0031350F">
        <w:trPr>
          <w:trHeight w:val="708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6BF6047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66.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816F15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4.7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0335B72E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Dosáhnout do roku 2026 v porovnání s rokem 2022</w:t>
            </w:r>
          </w:p>
          <w:p w14:paraId="3EC11D01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snížení spotřeby vybraných plastových výrobků na</w:t>
            </w:r>
          </w:p>
          <w:p w14:paraId="1182792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jedno použití. Cíl pro snížení spotřeby plastových</w:t>
            </w:r>
          </w:p>
          <w:p w14:paraId="556F543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nápojových kelímků a nádob na potraviny na jedno</w:t>
            </w:r>
          </w:p>
          <w:p w14:paraId="2AFF9E6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použití je dle tabulky 23: spotřeba (kg/obyv./rok)</w:t>
            </w:r>
          </w:p>
          <w:p w14:paraId="2B6C7AA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v roce 2026 </w:t>
            </w:r>
            <w:proofErr w:type="gramStart"/>
            <w:r w:rsidRPr="0031350F">
              <w:rPr>
                <w:rFonts w:ascii="Century Gothic" w:hAnsi="Century Gothic" w:cs="Calibri"/>
                <w:sz w:val="20"/>
                <w:szCs w:val="20"/>
              </w:rPr>
              <w:t>&lt; spotřeba</w:t>
            </w:r>
            <w:proofErr w:type="gramEnd"/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 (kg/obyv./rok) v roce 2022.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BAA636F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Hlavní cíl</w:t>
            </w:r>
          </w:p>
        </w:tc>
      </w:tr>
      <w:tr w:rsidR="0031350F" w:rsidRPr="0031350F" w14:paraId="56DEC9C3" w14:textId="77777777" w:rsidTr="0031350F">
        <w:trPr>
          <w:trHeight w:val="57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85A49A0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67.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AC73C6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4.7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8659EA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 xml:space="preserve">Neuvádět na trh výrobky z </w:t>
            </w:r>
            <w:proofErr w:type="spellStart"/>
            <w:r w:rsidRPr="0031350F">
              <w:rPr>
                <w:rFonts w:ascii="Century Gothic" w:hAnsi="Century Gothic" w:cs="Calibri"/>
                <w:sz w:val="20"/>
                <w:szCs w:val="20"/>
              </w:rPr>
              <w:t>oxo</w:t>
            </w:r>
            <w:proofErr w:type="spellEnd"/>
            <w:r w:rsidRPr="0031350F">
              <w:rPr>
                <w:rFonts w:ascii="Century Gothic" w:hAnsi="Century Gothic" w:cs="Calibri"/>
                <w:sz w:val="20"/>
                <w:szCs w:val="20"/>
              </w:rPr>
              <w:t>-rozložitelných plastů</w:t>
            </w:r>
          </w:p>
          <w:p w14:paraId="5D85297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a vybrané plastové výrobky na jedno použití.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94932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5E15C5CE" w14:textId="77777777" w:rsidTr="0031350F">
        <w:trPr>
          <w:trHeight w:val="544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BEF225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68.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0046D8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4.7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4EA56F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Správně označovat vybrané plastové výrobky na jedno</w:t>
            </w:r>
          </w:p>
          <w:p w14:paraId="4D171ECA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použití na jejich obalech nebo samotných výrobcích.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051C27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4432E48D" w14:textId="77777777" w:rsidTr="0031350F">
        <w:trPr>
          <w:trHeight w:val="510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4524E2D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69.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48DBBC2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4.7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2C68F026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Zavést systémy rozšířené odpovědnosti výrobce pro</w:t>
            </w:r>
          </w:p>
          <w:p w14:paraId="50D1A025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vybrané plastové výrobky na jedno použití.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4F98A14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  <w:tr w:rsidR="0031350F" w:rsidRPr="0031350F" w14:paraId="3068B127" w14:textId="77777777" w:rsidTr="0031350F">
        <w:trPr>
          <w:trHeight w:val="1028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F76D36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70.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9922FC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/>
                <w:sz w:val="20"/>
                <w:szCs w:val="20"/>
                <w:lang w:eastAsia="cs-CZ"/>
              </w:rPr>
            </w:pPr>
            <w:r w:rsidRPr="0031350F">
              <w:rPr>
                <w:rFonts w:ascii="Century Gothic" w:hAnsi="Century Gothic"/>
                <w:sz w:val="20"/>
                <w:szCs w:val="20"/>
                <w:lang w:eastAsia="cs-CZ"/>
              </w:rPr>
              <w:t>4.7</w:t>
            </w:r>
          </w:p>
        </w:tc>
        <w:tc>
          <w:tcPr>
            <w:tcW w:w="3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59DFEE1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Zajistit osvětu a informovanost spotřebitelů</w:t>
            </w:r>
          </w:p>
          <w:p w14:paraId="7EBDF2AB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a podnícení odpovědného spotřebitelského chování za</w:t>
            </w:r>
          </w:p>
          <w:p w14:paraId="58139629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účelem snížení množství odhozených odpadů</w:t>
            </w:r>
          </w:p>
          <w:p w14:paraId="02748F78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z plastových výrobků na jedno použití.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CB0A9A3" w14:textId="77777777" w:rsidR="0031350F" w:rsidRPr="0031350F" w:rsidRDefault="0031350F" w:rsidP="0031350F">
            <w:pPr>
              <w:pStyle w:val="Bezmezer"/>
              <w:jc w:val="both"/>
              <w:rPr>
                <w:rFonts w:ascii="Century Gothic" w:hAnsi="Century Gothic" w:cs="Calibri"/>
                <w:sz w:val="20"/>
                <w:szCs w:val="20"/>
              </w:rPr>
            </w:pPr>
            <w:r w:rsidRPr="0031350F">
              <w:rPr>
                <w:rFonts w:ascii="Century Gothic" w:hAnsi="Century Gothic" w:cs="Calibri"/>
                <w:sz w:val="20"/>
                <w:szCs w:val="20"/>
              </w:rPr>
              <w:t>Dílčí cíl</w:t>
            </w:r>
          </w:p>
        </w:tc>
      </w:tr>
    </w:tbl>
    <w:p w14:paraId="008D71A5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  <w:bookmarkStart w:id="177" w:name="_Toc436397448"/>
      <w:bookmarkStart w:id="178" w:name="_Toc134534534"/>
    </w:p>
    <w:p w14:paraId="31A5DDCD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</w:p>
    <w:p w14:paraId="4438BB05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</w:p>
    <w:p w14:paraId="69DC986B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</w:p>
    <w:p w14:paraId="24AB3B1B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</w:p>
    <w:p w14:paraId="27BB0A5B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</w:p>
    <w:p w14:paraId="1D8AB0B9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</w:p>
    <w:p w14:paraId="635B6193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</w:p>
    <w:p w14:paraId="7C1B06BC" w14:textId="77777777" w:rsidR="005E10D8" w:rsidRDefault="005E10D8" w:rsidP="0031350F">
      <w:pPr>
        <w:pStyle w:val="Nadpis3"/>
        <w:spacing w:before="0"/>
        <w:jc w:val="both"/>
        <w:rPr>
          <w:rFonts w:ascii="Century Gothic" w:eastAsia="Times New Roman" w:hAnsi="Century Gothic" w:cs="Arial"/>
          <w:color w:val="365F91" w:themeColor="accent1" w:themeShade="BF"/>
          <w:sz w:val="20"/>
          <w:szCs w:val="20"/>
          <w:lang w:eastAsia="cs-CZ"/>
        </w:rPr>
      </w:pPr>
    </w:p>
    <w:p w14:paraId="5855B736" w14:textId="77777777" w:rsidR="005E10D8" w:rsidRDefault="005E10D8" w:rsidP="005E10D8">
      <w:pPr>
        <w:rPr>
          <w:lang w:eastAsia="cs-CZ"/>
        </w:rPr>
      </w:pPr>
    </w:p>
    <w:p w14:paraId="5B342E1F" w14:textId="77777777" w:rsidR="005E10D8" w:rsidRDefault="005E10D8" w:rsidP="005E10D8">
      <w:pPr>
        <w:pStyle w:val="Nadpis1"/>
        <w:rPr>
          <w:rFonts w:ascii="Century Gothic" w:eastAsia="Times New Roman" w:hAnsi="Century Gothic" w:cs="Arial"/>
          <w:sz w:val="20"/>
          <w:szCs w:val="20"/>
          <w:lang w:eastAsia="cs-CZ"/>
        </w:rPr>
      </w:pPr>
    </w:p>
    <w:p w14:paraId="166B1BBC" w14:textId="77777777" w:rsidR="005E10D8" w:rsidRDefault="005E10D8" w:rsidP="005E10D8">
      <w:pPr>
        <w:rPr>
          <w:lang w:eastAsia="cs-CZ"/>
        </w:rPr>
      </w:pPr>
    </w:p>
    <w:p w14:paraId="5F88CC8B" w14:textId="77777777" w:rsidR="005E10D8" w:rsidRPr="005E10D8" w:rsidRDefault="005E10D8" w:rsidP="005E10D8">
      <w:pPr>
        <w:rPr>
          <w:lang w:eastAsia="cs-CZ"/>
        </w:rPr>
      </w:pPr>
    </w:p>
    <w:p w14:paraId="7D50B6D2" w14:textId="77777777" w:rsidR="005E10D8" w:rsidRDefault="005E10D8" w:rsidP="005E10D8">
      <w:pPr>
        <w:pStyle w:val="Nadpis1"/>
        <w:rPr>
          <w:rFonts w:ascii="Century Gothic" w:eastAsia="Times New Roman" w:hAnsi="Century Gothic" w:cs="Arial"/>
          <w:sz w:val="20"/>
          <w:szCs w:val="20"/>
          <w:lang w:eastAsia="cs-CZ"/>
        </w:rPr>
      </w:pPr>
    </w:p>
    <w:p w14:paraId="11A292BB" w14:textId="1BD0F195" w:rsidR="0031350F" w:rsidRDefault="005E10D8" w:rsidP="005E10D8">
      <w:pPr>
        <w:pStyle w:val="Nadpis1"/>
        <w:rPr>
          <w:rFonts w:ascii="Century Gothic" w:eastAsia="Times New Roman" w:hAnsi="Century Gothic" w:cs="Arial"/>
          <w:b w:val="0"/>
          <w:bCs w:val="0"/>
          <w:color w:val="000000"/>
          <w:sz w:val="20"/>
          <w:szCs w:val="20"/>
          <w:lang w:eastAsia="cs-CZ"/>
        </w:rPr>
      </w:pPr>
      <w:r>
        <w:rPr>
          <w:rFonts w:ascii="Century Gothic" w:eastAsia="Times New Roman" w:hAnsi="Century Gothic" w:cs="Arial"/>
          <w:sz w:val="20"/>
          <w:szCs w:val="20"/>
          <w:lang w:eastAsia="cs-CZ"/>
        </w:rPr>
        <w:lastRenderedPageBreak/>
        <w:t>Př</w:t>
      </w:r>
      <w:r w:rsidR="0031350F" w:rsidRPr="0031350F">
        <w:rPr>
          <w:rFonts w:ascii="Century Gothic" w:eastAsia="Times New Roman" w:hAnsi="Century Gothic" w:cs="Arial"/>
          <w:sz w:val="20"/>
          <w:szCs w:val="20"/>
          <w:lang w:eastAsia="cs-CZ"/>
        </w:rPr>
        <w:t>í</w:t>
      </w:r>
      <w:r>
        <w:rPr>
          <w:rFonts w:ascii="Century Gothic" w:eastAsia="Times New Roman" w:hAnsi="Century Gothic" w:cs="Arial"/>
          <w:sz w:val="20"/>
          <w:szCs w:val="20"/>
          <w:lang w:eastAsia="cs-CZ"/>
        </w:rPr>
        <w:t>l</w:t>
      </w:r>
      <w:r w:rsidR="0031350F" w:rsidRPr="0031350F">
        <w:rPr>
          <w:rFonts w:ascii="Century Gothic" w:eastAsia="Times New Roman" w:hAnsi="Century Gothic" w:cs="Arial"/>
          <w:sz w:val="20"/>
          <w:szCs w:val="20"/>
          <w:lang w:eastAsia="cs-CZ"/>
        </w:rPr>
        <w:t xml:space="preserve">oha č. 2: </w:t>
      </w:r>
      <w:r w:rsidR="0031350F" w:rsidRPr="00F054F9">
        <w:rPr>
          <w:rFonts w:ascii="Century Gothic" w:eastAsia="Times New Roman" w:hAnsi="Century Gothic" w:cs="Arial"/>
          <w:b w:val="0"/>
          <w:bCs w:val="0"/>
          <w:color w:val="000000"/>
          <w:sz w:val="20"/>
          <w:szCs w:val="20"/>
          <w:lang w:eastAsia="cs-CZ"/>
        </w:rPr>
        <w:t>Přehled základních indikátorů k hodnocení stavu odpadového hospodářství</w:t>
      </w:r>
      <w:bookmarkEnd w:id="177"/>
      <w:bookmarkEnd w:id="178"/>
    </w:p>
    <w:p w14:paraId="24E3D219" w14:textId="77777777" w:rsidR="0031350F" w:rsidRPr="0031350F" w:rsidRDefault="0031350F" w:rsidP="00F054F9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240" w:after="0"/>
        <w:ind w:left="567" w:hanging="493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Celková produkce odpadů</w:t>
      </w:r>
    </w:p>
    <w:p w14:paraId="52FFCB78" w14:textId="77777777" w:rsidR="0031350F" w:rsidRPr="0031350F" w:rsidRDefault="0031350F" w:rsidP="00F054F9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sekundárních odpadů</w:t>
      </w:r>
    </w:p>
    <w:p w14:paraId="3A2D91E3" w14:textId="77777777" w:rsidR="0031350F" w:rsidRPr="0031350F" w:rsidRDefault="0031350F" w:rsidP="00F054F9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/>
        <w:ind w:left="567" w:hanging="493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primárních odpadů</w:t>
      </w:r>
    </w:p>
    <w:p w14:paraId="01427C66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ostatních odpadů</w:t>
      </w:r>
    </w:p>
    <w:p w14:paraId="6EAAFABE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nebezpečných odpadů</w:t>
      </w:r>
    </w:p>
    <w:p w14:paraId="306232E0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komunálních odpadů</w:t>
      </w:r>
    </w:p>
    <w:p w14:paraId="42469750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komunálních odpadů z obcí</w:t>
      </w:r>
    </w:p>
    <w:p w14:paraId="2927AD08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směsného komunálního odpadu</w:t>
      </w:r>
    </w:p>
    <w:p w14:paraId="7225E4FE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směsného komunálního odpadu z obcí</w:t>
      </w:r>
    </w:p>
    <w:p w14:paraId="32CEE35A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objemného odpadu</w:t>
      </w:r>
    </w:p>
    <w:p w14:paraId="45F4CFEF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objemného odpadu z obcí</w:t>
      </w:r>
    </w:p>
    <w:p w14:paraId="5BD9CE4D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(separace) textilních odpadů</w:t>
      </w:r>
    </w:p>
    <w:p w14:paraId="4DCC4EF1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biologicky rozložitelných odpadů</w:t>
      </w:r>
    </w:p>
    <w:p w14:paraId="31FD4DC4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biologicky rozložitelných komunálních odpadů</w:t>
      </w:r>
    </w:p>
    <w:p w14:paraId="5D9D265A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biologicky rozložitelných komunálních odpadů z obcí</w:t>
      </w:r>
    </w:p>
    <w:p w14:paraId="70D535D7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biologického odpadu</w:t>
      </w:r>
    </w:p>
    <w:p w14:paraId="3E7F6F91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(separace) biologického odpadu v obcích</w:t>
      </w:r>
    </w:p>
    <w:p w14:paraId="39E7EE42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stavebních a demoličních odpadů</w:t>
      </w:r>
    </w:p>
    <w:p w14:paraId="11AC38FD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stavebních a demoličních ostatních odpadů</w:t>
      </w:r>
    </w:p>
    <w:p w14:paraId="171301AD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odpadních olejů</w:t>
      </w:r>
    </w:p>
    <w:p w14:paraId="4F34136D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kalů</w:t>
      </w:r>
    </w:p>
    <w:p w14:paraId="1BDA24AD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Produkce kalu 19 08 05 z čistíren odpadních vod</w:t>
      </w:r>
    </w:p>
    <w:p w14:paraId="1ABDBFCA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Celkové nakládání s odpady</w:t>
      </w:r>
    </w:p>
    <w:p w14:paraId="7C737209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Celkové nakládání s ostatními odpady</w:t>
      </w:r>
    </w:p>
    <w:p w14:paraId="73EAB24F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Celkové nakládání s nebezpečnými odpady</w:t>
      </w:r>
    </w:p>
    <w:p w14:paraId="0DC78866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Celkové nakládání s komunálními odpady</w:t>
      </w:r>
    </w:p>
    <w:p w14:paraId="3AC862BC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Celkové nakládání s kaly</w:t>
      </w:r>
    </w:p>
    <w:p w14:paraId="34808A2F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Separace (oddělené soustřeďování) papíru, plastu, skla a kovu v obcích</w:t>
      </w:r>
    </w:p>
    <w:p w14:paraId="4241F648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Účinnost separace papíru, plastu, skla a kovu v obcích</w:t>
      </w:r>
    </w:p>
    <w:p w14:paraId="7791ED63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Separace (oddělené soustřeďování) biologického odpadu</w:t>
      </w:r>
    </w:p>
    <w:p w14:paraId="344CE8E0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Separace (oddělené soustřeďování) textilních odpadů</w:t>
      </w:r>
    </w:p>
    <w:p w14:paraId="058EA13C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Separace (oddělené soustřeďování) nebezpečných odpadů</w:t>
      </w:r>
    </w:p>
    <w:p w14:paraId="4BCC35B1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proofErr w:type="gramStart"/>
      <w:r w:rsidRPr="0031350F">
        <w:rPr>
          <w:rFonts w:ascii="Century Gothic" w:hAnsi="Century Gothic" w:cs="Calibri"/>
          <w:sz w:val="20"/>
          <w:szCs w:val="20"/>
        </w:rPr>
        <w:t>Separace - Zpětný</w:t>
      </w:r>
      <w:proofErr w:type="gramEnd"/>
      <w:r w:rsidRPr="0031350F">
        <w:rPr>
          <w:rFonts w:ascii="Century Gothic" w:hAnsi="Century Gothic" w:cs="Calibri"/>
          <w:sz w:val="20"/>
          <w:szCs w:val="20"/>
        </w:rPr>
        <w:t xml:space="preserve"> odběr výrobků s ukončenou životností</w:t>
      </w:r>
    </w:p>
    <w:p w14:paraId="7434984C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Počet a kapacity zařízení pro nakládání s odpady</w:t>
      </w:r>
    </w:p>
    <w:p w14:paraId="20C38303" w14:textId="77777777" w:rsidR="0031350F" w:rsidRPr="0031350F" w:rsidRDefault="0031350F" w:rsidP="003B565F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before="120" w:after="0"/>
        <w:ind w:left="567" w:hanging="491"/>
        <w:jc w:val="both"/>
        <w:rPr>
          <w:rFonts w:ascii="Century Gothic" w:hAnsi="Century Gothic" w:cs="Calibri"/>
          <w:sz w:val="20"/>
          <w:szCs w:val="20"/>
        </w:rPr>
      </w:pPr>
      <w:r w:rsidRPr="0031350F">
        <w:rPr>
          <w:rFonts w:ascii="Century Gothic" w:hAnsi="Century Gothic" w:cs="Calibri"/>
          <w:sz w:val="20"/>
          <w:szCs w:val="20"/>
        </w:rPr>
        <w:t>Přehled opatření na podporu předcházení vzniku odpadů</w:t>
      </w:r>
    </w:p>
    <w:p w14:paraId="0785D70C" w14:textId="77777777" w:rsidR="005314DD" w:rsidRDefault="005314DD" w:rsidP="005314DD">
      <w:pPr>
        <w:spacing w:before="120" w:after="0"/>
        <w:jc w:val="both"/>
      </w:pPr>
    </w:p>
    <w:sectPr w:rsidR="005314DD" w:rsidSect="0031350F">
      <w:footerReference w:type="default" r:id="rId10"/>
      <w:pgSz w:w="11906" w:h="16838"/>
      <w:pgMar w:top="1417" w:right="1417" w:bottom="1135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CC6E" w14:textId="77777777" w:rsidR="00C53A59" w:rsidRDefault="00C53A59" w:rsidP="009D75FC">
      <w:pPr>
        <w:spacing w:after="0" w:line="240" w:lineRule="auto"/>
      </w:pPr>
      <w:r>
        <w:separator/>
      </w:r>
    </w:p>
  </w:endnote>
  <w:endnote w:type="continuationSeparator" w:id="0">
    <w:p w14:paraId="6FBFE2E5" w14:textId="77777777" w:rsidR="00C53A59" w:rsidRDefault="00C53A59" w:rsidP="009D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-Bold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Gothic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869556"/>
      <w:docPartObj>
        <w:docPartGallery w:val="Page Numbers (Bottom of Page)"/>
        <w:docPartUnique/>
      </w:docPartObj>
    </w:sdtPr>
    <w:sdtEndPr/>
    <w:sdtContent>
      <w:sdt>
        <w:sdtPr>
          <w:id w:val="2116633303"/>
          <w:docPartObj>
            <w:docPartGallery w:val="Page Numbers (Top of Page)"/>
            <w:docPartUnique/>
          </w:docPartObj>
        </w:sdtPr>
        <w:sdtEndPr/>
        <w:sdtContent>
          <w:p w14:paraId="436289E7" w14:textId="2DE12B9B" w:rsidR="006A5C49" w:rsidRDefault="006A5C49">
            <w:pPr>
              <w:pStyle w:val="Zpat"/>
              <w:jc w:val="center"/>
            </w:pPr>
            <w:r w:rsidRPr="006A5C49">
              <w:rPr>
                <w:rFonts w:ascii="Century Gothic" w:hAnsi="Century Gothic"/>
                <w:sz w:val="18"/>
                <w:szCs w:val="18"/>
              </w:rPr>
              <w:t xml:space="preserve">Stránka </w:t>
            </w:r>
            <w:r w:rsidRPr="006A5C49">
              <w:rPr>
                <w:rFonts w:ascii="Century Gothic" w:hAnsi="Century Gothic"/>
                <w:sz w:val="18"/>
                <w:szCs w:val="18"/>
              </w:rPr>
              <w:fldChar w:fldCharType="begin"/>
            </w:r>
            <w:r w:rsidRPr="006A5C49">
              <w:rPr>
                <w:rFonts w:ascii="Century Gothic" w:hAnsi="Century Gothic"/>
                <w:sz w:val="18"/>
                <w:szCs w:val="18"/>
              </w:rPr>
              <w:instrText>PAGE</w:instrText>
            </w:r>
            <w:r w:rsidRPr="006A5C49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6A5C49">
              <w:rPr>
                <w:rFonts w:ascii="Century Gothic" w:hAnsi="Century Gothic"/>
                <w:sz w:val="18"/>
                <w:szCs w:val="18"/>
              </w:rPr>
              <w:t>2</w:t>
            </w:r>
            <w:r w:rsidRPr="006A5C49">
              <w:rPr>
                <w:rFonts w:ascii="Century Gothic" w:hAnsi="Century Gothic"/>
                <w:sz w:val="18"/>
                <w:szCs w:val="18"/>
              </w:rPr>
              <w:fldChar w:fldCharType="end"/>
            </w:r>
            <w:r w:rsidRPr="006A5C49">
              <w:rPr>
                <w:rFonts w:ascii="Century Gothic" w:hAnsi="Century Gothic"/>
                <w:sz w:val="18"/>
                <w:szCs w:val="18"/>
              </w:rPr>
              <w:t xml:space="preserve"> z 2</w:t>
            </w:r>
          </w:p>
        </w:sdtContent>
      </w:sdt>
    </w:sdtContent>
  </w:sdt>
  <w:p w14:paraId="67303A69" w14:textId="77777777" w:rsidR="006A5C49" w:rsidRDefault="006A5C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33F52" w14:textId="77777777" w:rsidR="00714A5B" w:rsidRDefault="00714A5B">
    <w:pPr>
      <w:pStyle w:val="Zpat"/>
      <w:jc w:val="center"/>
      <w:rPr>
        <w:color w:val="4F81BD" w:themeColor="accent1"/>
      </w:rPr>
    </w:pPr>
    <w:r>
      <w:rPr>
        <w:color w:val="4F81BD" w:themeColor="accent1"/>
      </w:rPr>
      <w:t xml:space="preserve">Stránka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PAGE  \* Arabic  \* MERGEFORMAT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z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>NUMPAGES  \* Arabic  \* MERGEFORMAT</w:instrText>
    </w:r>
    <w:r>
      <w:rPr>
        <w:color w:val="4F81BD" w:themeColor="accent1"/>
      </w:rPr>
      <w:fldChar w:fldCharType="separate"/>
    </w:r>
    <w:r>
      <w:rPr>
        <w:color w:val="4F81BD" w:themeColor="accent1"/>
      </w:rPr>
      <w:t>2</w:t>
    </w:r>
    <w:r>
      <w:rPr>
        <w:color w:val="4F81BD" w:themeColor="accent1"/>
      </w:rPr>
      <w:fldChar w:fldCharType="end"/>
    </w:r>
  </w:p>
  <w:p w14:paraId="37FD7302" w14:textId="77777777" w:rsidR="00C53A59" w:rsidRDefault="00C53A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38921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79DC94" w14:textId="01678E3F" w:rsidR="00714A5B" w:rsidRDefault="00714A5B">
            <w:pPr>
              <w:pStyle w:val="Zpat"/>
              <w:jc w:val="center"/>
            </w:pPr>
            <w:r w:rsidRPr="00714A5B">
              <w:rPr>
                <w:rFonts w:ascii="Century Gothic" w:hAnsi="Century Gothic"/>
                <w:sz w:val="18"/>
                <w:szCs w:val="18"/>
              </w:rPr>
              <w:t xml:space="preserve">Stránka </w:t>
            </w:r>
            <w:r w:rsidRPr="00714A5B">
              <w:rPr>
                <w:rFonts w:ascii="Century Gothic" w:hAnsi="Century Gothic"/>
                <w:sz w:val="18"/>
                <w:szCs w:val="18"/>
              </w:rPr>
              <w:fldChar w:fldCharType="begin"/>
            </w:r>
            <w:r w:rsidRPr="00714A5B">
              <w:rPr>
                <w:rFonts w:ascii="Century Gothic" w:hAnsi="Century Gothic"/>
                <w:sz w:val="18"/>
                <w:szCs w:val="18"/>
              </w:rPr>
              <w:instrText>PAGE</w:instrText>
            </w:r>
            <w:r w:rsidRPr="00714A5B">
              <w:rPr>
                <w:rFonts w:ascii="Century Gothic" w:hAnsi="Century Gothic"/>
                <w:sz w:val="18"/>
                <w:szCs w:val="18"/>
              </w:rPr>
              <w:fldChar w:fldCharType="separate"/>
            </w:r>
            <w:r w:rsidRPr="00714A5B">
              <w:rPr>
                <w:rFonts w:ascii="Century Gothic" w:hAnsi="Century Gothic"/>
                <w:sz w:val="18"/>
                <w:szCs w:val="18"/>
              </w:rPr>
              <w:t>2</w:t>
            </w:r>
            <w:r w:rsidRPr="00714A5B">
              <w:rPr>
                <w:rFonts w:ascii="Century Gothic" w:hAnsi="Century Gothic"/>
                <w:sz w:val="18"/>
                <w:szCs w:val="18"/>
              </w:rPr>
              <w:fldChar w:fldCharType="end"/>
            </w:r>
            <w:r w:rsidRPr="00714A5B">
              <w:rPr>
                <w:rFonts w:ascii="Century Gothic" w:hAnsi="Century Gothic"/>
                <w:sz w:val="18"/>
                <w:szCs w:val="18"/>
              </w:rPr>
              <w:t xml:space="preserve"> z </w:t>
            </w:r>
            <w:r w:rsidR="005E10D8">
              <w:rPr>
                <w:rFonts w:ascii="Century Gothic" w:hAnsi="Century Gothic"/>
                <w:sz w:val="18"/>
                <w:szCs w:val="18"/>
              </w:rPr>
              <w:t>34</w:t>
            </w:r>
          </w:p>
        </w:sdtContent>
      </w:sdt>
    </w:sdtContent>
  </w:sdt>
  <w:p w14:paraId="1DB18287" w14:textId="77777777" w:rsidR="00C53A59" w:rsidRDefault="00C53A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78961" w14:textId="77777777" w:rsidR="00C53A59" w:rsidRDefault="00C53A59" w:rsidP="009D75FC">
      <w:pPr>
        <w:spacing w:after="0" w:line="240" w:lineRule="auto"/>
      </w:pPr>
      <w:r>
        <w:separator/>
      </w:r>
    </w:p>
  </w:footnote>
  <w:footnote w:type="continuationSeparator" w:id="0">
    <w:p w14:paraId="63C0BC5F" w14:textId="77777777" w:rsidR="00C53A59" w:rsidRDefault="00C53A59" w:rsidP="009D7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3238"/>
    <w:multiLevelType w:val="hybridMultilevel"/>
    <w:tmpl w:val="D3CCB2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4126"/>
    <w:multiLevelType w:val="hybridMultilevel"/>
    <w:tmpl w:val="3E56E7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4550"/>
    <w:multiLevelType w:val="hybridMultilevel"/>
    <w:tmpl w:val="F0B276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6ADE"/>
    <w:multiLevelType w:val="hybridMultilevel"/>
    <w:tmpl w:val="A50AFCD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B78EF"/>
    <w:multiLevelType w:val="hybridMultilevel"/>
    <w:tmpl w:val="6B006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736E9"/>
    <w:multiLevelType w:val="hybridMultilevel"/>
    <w:tmpl w:val="85B871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9742A7"/>
    <w:multiLevelType w:val="hybridMultilevel"/>
    <w:tmpl w:val="59A6CD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478E2"/>
    <w:multiLevelType w:val="hybridMultilevel"/>
    <w:tmpl w:val="90602E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645CEA"/>
    <w:multiLevelType w:val="hybridMultilevel"/>
    <w:tmpl w:val="73920D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1">
      <w:start w:val="1"/>
      <w:numFmt w:val="decimal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5B8A"/>
    <w:multiLevelType w:val="hybridMultilevel"/>
    <w:tmpl w:val="128030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520211"/>
    <w:multiLevelType w:val="hybridMultilevel"/>
    <w:tmpl w:val="9AAC28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D78B180">
      <w:start w:val="1"/>
      <w:numFmt w:val="decimal"/>
      <w:lvlText w:val="%2."/>
      <w:lvlJc w:val="left"/>
      <w:pPr>
        <w:ind w:left="1440" w:hanging="360"/>
      </w:pPr>
      <w:rPr>
        <w:rFonts w:ascii="Century Gothic" w:eastAsiaTheme="minorHAnsi" w:hAnsi="Century Gothic" w:cstheme="minorBidi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3235D"/>
    <w:multiLevelType w:val="hybridMultilevel"/>
    <w:tmpl w:val="261A2A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6701D3"/>
    <w:multiLevelType w:val="hybridMultilevel"/>
    <w:tmpl w:val="460CA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DA55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56162"/>
    <w:multiLevelType w:val="hybridMultilevel"/>
    <w:tmpl w:val="1E621C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7F5041"/>
    <w:multiLevelType w:val="hybridMultilevel"/>
    <w:tmpl w:val="2DCEADA4"/>
    <w:lvl w:ilvl="0" w:tplc="C4E63A34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C02F97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87026"/>
    <w:multiLevelType w:val="hybridMultilevel"/>
    <w:tmpl w:val="87707EB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EB033C"/>
    <w:multiLevelType w:val="hybridMultilevel"/>
    <w:tmpl w:val="CE8C4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FA00D7"/>
    <w:multiLevelType w:val="multilevel"/>
    <w:tmpl w:val="B834591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0E642F"/>
    <w:multiLevelType w:val="hybridMultilevel"/>
    <w:tmpl w:val="08F284B4"/>
    <w:lvl w:ilvl="0" w:tplc="F4C010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D357C1"/>
    <w:multiLevelType w:val="multilevel"/>
    <w:tmpl w:val="E1D09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AC32CB9"/>
    <w:multiLevelType w:val="multilevel"/>
    <w:tmpl w:val="79763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F38225B"/>
    <w:multiLevelType w:val="hybridMultilevel"/>
    <w:tmpl w:val="37E49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02101"/>
    <w:multiLevelType w:val="hybridMultilevel"/>
    <w:tmpl w:val="46B05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917072"/>
    <w:multiLevelType w:val="hybridMultilevel"/>
    <w:tmpl w:val="FD649A84"/>
    <w:lvl w:ilvl="0" w:tplc="C4E63A3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17648"/>
    <w:multiLevelType w:val="hybridMultilevel"/>
    <w:tmpl w:val="DA800B8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2072F2"/>
    <w:multiLevelType w:val="hybridMultilevel"/>
    <w:tmpl w:val="033C62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1946CC"/>
    <w:multiLevelType w:val="hybridMultilevel"/>
    <w:tmpl w:val="02D61C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663A4C"/>
    <w:multiLevelType w:val="hybridMultilevel"/>
    <w:tmpl w:val="823A5B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093747"/>
    <w:multiLevelType w:val="hybridMultilevel"/>
    <w:tmpl w:val="B4EE87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A325AD"/>
    <w:multiLevelType w:val="hybridMultilevel"/>
    <w:tmpl w:val="A7BEC9D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78C218E6">
      <w:start w:val="1"/>
      <w:numFmt w:val="decimal"/>
      <w:lvlText w:val="%3)"/>
      <w:lvlJc w:val="right"/>
      <w:pPr>
        <w:ind w:left="2880" w:hanging="180"/>
      </w:pPr>
      <w:rPr>
        <w:rFonts w:ascii="Century Gothic" w:eastAsiaTheme="minorHAnsi" w:hAnsi="Century Gothic" w:cs="Arial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C0C6A7F"/>
    <w:multiLevelType w:val="hybridMultilevel"/>
    <w:tmpl w:val="52F86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A57907"/>
    <w:multiLevelType w:val="hybridMultilevel"/>
    <w:tmpl w:val="8BCA4C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1C7DE5"/>
    <w:multiLevelType w:val="hybridMultilevel"/>
    <w:tmpl w:val="C2CC81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F58B4"/>
    <w:multiLevelType w:val="hybridMultilevel"/>
    <w:tmpl w:val="6EEE2C00"/>
    <w:lvl w:ilvl="0" w:tplc="C4E63A34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5C2C54"/>
    <w:multiLevelType w:val="multilevel"/>
    <w:tmpl w:val="5C024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7553DB0"/>
    <w:multiLevelType w:val="hybridMultilevel"/>
    <w:tmpl w:val="9F3EA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6A3B63"/>
    <w:multiLevelType w:val="hybridMultilevel"/>
    <w:tmpl w:val="47D07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B0473A"/>
    <w:multiLevelType w:val="hybridMultilevel"/>
    <w:tmpl w:val="74C402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D37FE6"/>
    <w:multiLevelType w:val="hybridMultilevel"/>
    <w:tmpl w:val="C85E60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3971D9"/>
    <w:multiLevelType w:val="hybridMultilevel"/>
    <w:tmpl w:val="03A07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D87F28"/>
    <w:multiLevelType w:val="hybridMultilevel"/>
    <w:tmpl w:val="CE24E07C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FF87F23"/>
    <w:multiLevelType w:val="hybridMultilevel"/>
    <w:tmpl w:val="B26A1890"/>
    <w:lvl w:ilvl="0" w:tplc="CED6A3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03A5F12"/>
    <w:multiLevelType w:val="hybridMultilevel"/>
    <w:tmpl w:val="78B418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11A63A2"/>
    <w:multiLevelType w:val="hybridMultilevel"/>
    <w:tmpl w:val="08AC2C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327FEC"/>
    <w:multiLevelType w:val="hybridMultilevel"/>
    <w:tmpl w:val="8D30D8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DB4224"/>
    <w:multiLevelType w:val="hybridMultilevel"/>
    <w:tmpl w:val="2B2EFF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DE6CA2"/>
    <w:multiLevelType w:val="hybridMultilevel"/>
    <w:tmpl w:val="29FE38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7E6710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51F2268"/>
    <w:multiLevelType w:val="hybridMultilevel"/>
    <w:tmpl w:val="4798E956"/>
    <w:lvl w:ilvl="0" w:tplc="0405000F">
      <w:start w:val="1"/>
      <w:numFmt w:val="decimal"/>
      <w:lvlText w:val="%1.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8" w15:restartNumberingAfterBreak="0">
    <w:nsid w:val="67131335"/>
    <w:multiLevelType w:val="multilevel"/>
    <w:tmpl w:val="D6AAF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9" w15:restartNumberingAfterBreak="0">
    <w:nsid w:val="698906E3"/>
    <w:multiLevelType w:val="hybridMultilevel"/>
    <w:tmpl w:val="4F70E32C"/>
    <w:lvl w:ilvl="0" w:tplc="4AA89A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A341620"/>
    <w:multiLevelType w:val="hybridMultilevel"/>
    <w:tmpl w:val="F43A04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A9A564F"/>
    <w:multiLevelType w:val="hybridMultilevel"/>
    <w:tmpl w:val="D9C286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9D35D0"/>
    <w:multiLevelType w:val="hybridMultilevel"/>
    <w:tmpl w:val="3FD2DE1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D2D2784"/>
    <w:multiLevelType w:val="hybridMultilevel"/>
    <w:tmpl w:val="FBACA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624326"/>
    <w:multiLevelType w:val="hybridMultilevel"/>
    <w:tmpl w:val="15BE87A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3529936">
      <w:start w:val="1"/>
      <w:numFmt w:val="decimal"/>
      <w:lvlText w:val="%2."/>
      <w:lvlJc w:val="left"/>
      <w:pPr>
        <w:ind w:left="1506" w:hanging="360"/>
      </w:pPr>
      <w:rPr>
        <w:rFonts w:ascii="Century Gothic" w:eastAsiaTheme="minorHAnsi" w:hAnsi="Century Gothic" w:cstheme="minorBidi"/>
      </w:r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704713F1"/>
    <w:multiLevelType w:val="hybridMultilevel"/>
    <w:tmpl w:val="335819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46F0D57"/>
    <w:multiLevelType w:val="hybridMultilevel"/>
    <w:tmpl w:val="789A0A8E"/>
    <w:lvl w:ilvl="0" w:tplc="FA96DBE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B50339"/>
    <w:multiLevelType w:val="hybridMultilevel"/>
    <w:tmpl w:val="4FD88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A440DE"/>
    <w:multiLevelType w:val="hybridMultilevel"/>
    <w:tmpl w:val="A9ACBC84"/>
    <w:lvl w:ilvl="0" w:tplc="D22C95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8407013"/>
    <w:multiLevelType w:val="hybridMultilevel"/>
    <w:tmpl w:val="A758818C"/>
    <w:lvl w:ilvl="0" w:tplc="FA96DBE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3A6447"/>
    <w:multiLevelType w:val="hybridMultilevel"/>
    <w:tmpl w:val="D4461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A42984"/>
    <w:multiLevelType w:val="hybridMultilevel"/>
    <w:tmpl w:val="610EC0D0"/>
    <w:lvl w:ilvl="0" w:tplc="2A5679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DF15B6D"/>
    <w:multiLevelType w:val="hybridMultilevel"/>
    <w:tmpl w:val="5F84A0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3B024A"/>
    <w:multiLevelType w:val="hybridMultilevel"/>
    <w:tmpl w:val="6F487A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BF130F"/>
    <w:multiLevelType w:val="hybridMultilevel"/>
    <w:tmpl w:val="0CB61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165415">
    <w:abstractNumId w:val="49"/>
  </w:num>
  <w:num w:numId="2" w16cid:durableId="205266168">
    <w:abstractNumId w:val="51"/>
  </w:num>
  <w:num w:numId="3" w16cid:durableId="795560004">
    <w:abstractNumId w:val="7"/>
  </w:num>
  <w:num w:numId="4" w16cid:durableId="1458333711">
    <w:abstractNumId w:val="24"/>
  </w:num>
  <w:num w:numId="5" w16cid:durableId="879590227">
    <w:abstractNumId w:val="34"/>
  </w:num>
  <w:num w:numId="6" w16cid:durableId="19168223">
    <w:abstractNumId w:val="26"/>
  </w:num>
  <w:num w:numId="7" w16cid:durableId="928077500">
    <w:abstractNumId w:val="63"/>
  </w:num>
  <w:num w:numId="8" w16cid:durableId="1141734171">
    <w:abstractNumId w:val="55"/>
  </w:num>
  <w:num w:numId="9" w16cid:durableId="2013796746">
    <w:abstractNumId w:val="11"/>
  </w:num>
  <w:num w:numId="10" w16cid:durableId="1907761572">
    <w:abstractNumId w:val="42"/>
  </w:num>
  <w:num w:numId="11" w16cid:durableId="857816477">
    <w:abstractNumId w:val="46"/>
  </w:num>
  <w:num w:numId="12" w16cid:durableId="752699144">
    <w:abstractNumId w:val="3"/>
  </w:num>
  <w:num w:numId="13" w16cid:durableId="2098478154">
    <w:abstractNumId w:val="13"/>
  </w:num>
  <w:num w:numId="14" w16cid:durableId="1219778245">
    <w:abstractNumId w:val="50"/>
  </w:num>
  <w:num w:numId="15" w16cid:durableId="2083022182">
    <w:abstractNumId w:val="5"/>
  </w:num>
  <w:num w:numId="16" w16cid:durableId="661079041">
    <w:abstractNumId w:val="27"/>
  </w:num>
  <w:num w:numId="17" w16cid:durableId="380328148">
    <w:abstractNumId w:val="37"/>
  </w:num>
  <w:num w:numId="18" w16cid:durableId="1370646933">
    <w:abstractNumId w:val="52"/>
  </w:num>
  <w:num w:numId="19" w16cid:durableId="1702239323">
    <w:abstractNumId w:val="15"/>
  </w:num>
  <w:num w:numId="20" w16cid:durableId="1530020803">
    <w:abstractNumId w:val="16"/>
  </w:num>
  <w:num w:numId="21" w16cid:durableId="753664658">
    <w:abstractNumId w:val="17"/>
  </w:num>
  <w:num w:numId="22" w16cid:durableId="359818932">
    <w:abstractNumId w:val="43"/>
  </w:num>
  <w:num w:numId="23" w16cid:durableId="1370380600">
    <w:abstractNumId w:val="35"/>
  </w:num>
  <w:num w:numId="24" w16cid:durableId="1980567925">
    <w:abstractNumId w:val="64"/>
  </w:num>
  <w:num w:numId="25" w16cid:durableId="904342269">
    <w:abstractNumId w:val="58"/>
  </w:num>
  <w:num w:numId="26" w16cid:durableId="1199859006">
    <w:abstractNumId w:val="53"/>
  </w:num>
  <w:num w:numId="27" w16cid:durableId="413625745">
    <w:abstractNumId w:val="2"/>
  </w:num>
  <w:num w:numId="28" w16cid:durableId="328096612">
    <w:abstractNumId w:val="36"/>
  </w:num>
  <w:num w:numId="29" w16cid:durableId="834078509">
    <w:abstractNumId w:val="28"/>
  </w:num>
  <w:num w:numId="30" w16cid:durableId="1499888107">
    <w:abstractNumId w:val="31"/>
  </w:num>
  <w:num w:numId="31" w16cid:durableId="494146782">
    <w:abstractNumId w:val="32"/>
  </w:num>
  <w:num w:numId="32" w16cid:durableId="1561207983">
    <w:abstractNumId w:val="60"/>
  </w:num>
  <w:num w:numId="33" w16cid:durableId="398097831">
    <w:abstractNumId w:val="0"/>
  </w:num>
  <w:num w:numId="34" w16cid:durableId="592712716">
    <w:abstractNumId w:val="45"/>
  </w:num>
  <w:num w:numId="35" w16cid:durableId="178546719">
    <w:abstractNumId w:val="20"/>
  </w:num>
  <w:num w:numId="36" w16cid:durableId="794367706">
    <w:abstractNumId w:val="12"/>
  </w:num>
  <w:num w:numId="37" w16cid:durableId="172115771">
    <w:abstractNumId w:val="30"/>
  </w:num>
  <w:num w:numId="38" w16cid:durableId="700253498">
    <w:abstractNumId w:val="9"/>
  </w:num>
  <w:num w:numId="39" w16cid:durableId="533351654">
    <w:abstractNumId w:val="61"/>
  </w:num>
  <w:num w:numId="40" w16cid:durableId="790174254">
    <w:abstractNumId w:val="41"/>
  </w:num>
  <w:num w:numId="41" w16cid:durableId="1178543495">
    <w:abstractNumId w:val="18"/>
  </w:num>
  <w:num w:numId="42" w16cid:durableId="1800293913">
    <w:abstractNumId w:val="33"/>
  </w:num>
  <w:num w:numId="43" w16cid:durableId="856886033">
    <w:abstractNumId w:val="23"/>
  </w:num>
  <w:num w:numId="44" w16cid:durableId="2057116223">
    <w:abstractNumId w:val="14"/>
  </w:num>
  <w:num w:numId="45" w16cid:durableId="1744375261">
    <w:abstractNumId w:val="4"/>
  </w:num>
  <w:num w:numId="46" w16cid:durableId="1044210364">
    <w:abstractNumId w:val="22"/>
  </w:num>
  <w:num w:numId="47" w16cid:durableId="1390960317">
    <w:abstractNumId w:val="39"/>
  </w:num>
  <w:num w:numId="48" w16cid:durableId="1808931371">
    <w:abstractNumId w:val="56"/>
  </w:num>
  <w:num w:numId="49" w16cid:durableId="344676251">
    <w:abstractNumId w:val="59"/>
  </w:num>
  <w:num w:numId="50" w16cid:durableId="1441022922">
    <w:abstractNumId w:val="48"/>
  </w:num>
  <w:num w:numId="51" w16cid:durableId="920256698">
    <w:abstractNumId w:val="21"/>
  </w:num>
  <w:num w:numId="52" w16cid:durableId="849879032">
    <w:abstractNumId w:val="62"/>
  </w:num>
  <w:num w:numId="53" w16cid:durableId="372585809">
    <w:abstractNumId w:val="57"/>
  </w:num>
  <w:num w:numId="54" w16cid:durableId="2135949454">
    <w:abstractNumId w:val="54"/>
  </w:num>
  <w:num w:numId="55" w16cid:durableId="962536129">
    <w:abstractNumId w:val="19"/>
  </w:num>
  <w:num w:numId="56" w16cid:durableId="690380752">
    <w:abstractNumId w:val="44"/>
  </w:num>
  <w:num w:numId="57" w16cid:durableId="759521888">
    <w:abstractNumId w:val="8"/>
  </w:num>
  <w:num w:numId="58" w16cid:durableId="833453160">
    <w:abstractNumId w:val="40"/>
  </w:num>
  <w:num w:numId="59" w16cid:durableId="1787701195">
    <w:abstractNumId w:val="47"/>
  </w:num>
  <w:num w:numId="60" w16cid:durableId="659701070">
    <w:abstractNumId w:val="1"/>
  </w:num>
  <w:num w:numId="61" w16cid:durableId="1322932707">
    <w:abstractNumId w:val="38"/>
  </w:num>
  <w:num w:numId="62" w16cid:durableId="534201529">
    <w:abstractNumId w:val="29"/>
  </w:num>
  <w:num w:numId="63" w16cid:durableId="1626039354">
    <w:abstractNumId w:val="25"/>
  </w:num>
  <w:num w:numId="64" w16cid:durableId="1505434198">
    <w:abstractNumId w:val="10"/>
  </w:num>
  <w:num w:numId="65" w16cid:durableId="1075208258">
    <w:abstractNumId w:val="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AC"/>
    <w:rsid w:val="00000FE0"/>
    <w:rsid w:val="00005651"/>
    <w:rsid w:val="00007187"/>
    <w:rsid w:val="000142F4"/>
    <w:rsid w:val="0001482B"/>
    <w:rsid w:val="000172A0"/>
    <w:rsid w:val="00017B24"/>
    <w:rsid w:val="00021785"/>
    <w:rsid w:val="00022361"/>
    <w:rsid w:val="00023E92"/>
    <w:rsid w:val="0002586A"/>
    <w:rsid w:val="00025FDB"/>
    <w:rsid w:val="000277CC"/>
    <w:rsid w:val="000304C9"/>
    <w:rsid w:val="00032D4D"/>
    <w:rsid w:val="00033D4B"/>
    <w:rsid w:val="00037062"/>
    <w:rsid w:val="00040476"/>
    <w:rsid w:val="00042CE8"/>
    <w:rsid w:val="0004407E"/>
    <w:rsid w:val="00047ADC"/>
    <w:rsid w:val="00050CEF"/>
    <w:rsid w:val="00053AE4"/>
    <w:rsid w:val="00054D99"/>
    <w:rsid w:val="00062151"/>
    <w:rsid w:val="00062DDA"/>
    <w:rsid w:val="00070002"/>
    <w:rsid w:val="00075E65"/>
    <w:rsid w:val="00076D5E"/>
    <w:rsid w:val="00084CEA"/>
    <w:rsid w:val="00085C4B"/>
    <w:rsid w:val="00091FE5"/>
    <w:rsid w:val="000A5307"/>
    <w:rsid w:val="000B451F"/>
    <w:rsid w:val="000B4F84"/>
    <w:rsid w:val="000C06E8"/>
    <w:rsid w:val="000C0D0B"/>
    <w:rsid w:val="000D0B8E"/>
    <w:rsid w:val="000D138E"/>
    <w:rsid w:val="000D67C5"/>
    <w:rsid w:val="000E0C4D"/>
    <w:rsid w:val="000E1038"/>
    <w:rsid w:val="000E1862"/>
    <w:rsid w:val="000E736F"/>
    <w:rsid w:val="000F1AC0"/>
    <w:rsid w:val="00102786"/>
    <w:rsid w:val="00104857"/>
    <w:rsid w:val="0010585E"/>
    <w:rsid w:val="00106F89"/>
    <w:rsid w:val="00110147"/>
    <w:rsid w:val="001114AB"/>
    <w:rsid w:val="00111F2F"/>
    <w:rsid w:val="00112082"/>
    <w:rsid w:val="00112282"/>
    <w:rsid w:val="0011361D"/>
    <w:rsid w:val="00114E5C"/>
    <w:rsid w:val="001238F7"/>
    <w:rsid w:val="001246F2"/>
    <w:rsid w:val="001249D4"/>
    <w:rsid w:val="0012505C"/>
    <w:rsid w:val="00127424"/>
    <w:rsid w:val="00135948"/>
    <w:rsid w:val="00135A15"/>
    <w:rsid w:val="001378FB"/>
    <w:rsid w:val="00141418"/>
    <w:rsid w:val="00142413"/>
    <w:rsid w:val="0014558A"/>
    <w:rsid w:val="001462F4"/>
    <w:rsid w:val="00150103"/>
    <w:rsid w:val="00153FA5"/>
    <w:rsid w:val="00154875"/>
    <w:rsid w:val="00156B15"/>
    <w:rsid w:val="001576FC"/>
    <w:rsid w:val="00162677"/>
    <w:rsid w:val="00166ED8"/>
    <w:rsid w:val="00172BD9"/>
    <w:rsid w:val="00176502"/>
    <w:rsid w:val="00176F4D"/>
    <w:rsid w:val="001779A7"/>
    <w:rsid w:val="00180367"/>
    <w:rsid w:val="00183BDF"/>
    <w:rsid w:val="001846E0"/>
    <w:rsid w:val="001878BC"/>
    <w:rsid w:val="0019074F"/>
    <w:rsid w:val="00191D42"/>
    <w:rsid w:val="00194539"/>
    <w:rsid w:val="00197E3C"/>
    <w:rsid w:val="001A0036"/>
    <w:rsid w:val="001A3298"/>
    <w:rsid w:val="001B0A65"/>
    <w:rsid w:val="001B16C4"/>
    <w:rsid w:val="001B1B92"/>
    <w:rsid w:val="001B2A8E"/>
    <w:rsid w:val="001B5C88"/>
    <w:rsid w:val="001B75F8"/>
    <w:rsid w:val="001C240C"/>
    <w:rsid w:val="001C31B4"/>
    <w:rsid w:val="001E0A68"/>
    <w:rsid w:val="001E15ED"/>
    <w:rsid w:val="001E3868"/>
    <w:rsid w:val="001E655B"/>
    <w:rsid w:val="001E6FF3"/>
    <w:rsid w:val="001F2CC9"/>
    <w:rsid w:val="001F4FB3"/>
    <w:rsid w:val="001F6220"/>
    <w:rsid w:val="001F7A8F"/>
    <w:rsid w:val="002010D3"/>
    <w:rsid w:val="0020238C"/>
    <w:rsid w:val="002064B4"/>
    <w:rsid w:val="002079EC"/>
    <w:rsid w:val="00210D4C"/>
    <w:rsid w:val="00212AC2"/>
    <w:rsid w:val="002138BF"/>
    <w:rsid w:val="00215E78"/>
    <w:rsid w:val="00217475"/>
    <w:rsid w:val="0021786A"/>
    <w:rsid w:val="00217B06"/>
    <w:rsid w:val="00217E49"/>
    <w:rsid w:val="00220DE2"/>
    <w:rsid w:val="0022392B"/>
    <w:rsid w:val="00231FDE"/>
    <w:rsid w:val="0023337A"/>
    <w:rsid w:val="0024027F"/>
    <w:rsid w:val="00247923"/>
    <w:rsid w:val="00251301"/>
    <w:rsid w:val="002547B8"/>
    <w:rsid w:val="0026239B"/>
    <w:rsid w:val="002706A6"/>
    <w:rsid w:val="002706E7"/>
    <w:rsid w:val="00271879"/>
    <w:rsid w:val="00276255"/>
    <w:rsid w:val="00277091"/>
    <w:rsid w:val="0028095E"/>
    <w:rsid w:val="00281491"/>
    <w:rsid w:val="0028221E"/>
    <w:rsid w:val="00282E08"/>
    <w:rsid w:val="0028453F"/>
    <w:rsid w:val="0028695E"/>
    <w:rsid w:val="00287116"/>
    <w:rsid w:val="00290A20"/>
    <w:rsid w:val="00291701"/>
    <w:rsid w:val="00293842"/>
    <w:rsid w:val="00293D57"/>
    <w:rsid w:val="00295F1A"/>
    <w:rsid w:val="00295F2D"/>
    <w:rsid w:val="0029671F"/>
    <w:rsid w:val="00297E40"/>
    <w:rsid w:val="002B0FBE"/>
    <w:rsid w:val="002B1B16"/>
    <w:rsid w:val="002B284C"/>
    <w:rsid w:val="002B2859"/>
    <w:rsid w:val="002C0A28"/>
    <w:rsid w:val="002C1897"/>
    <w:rsid w:val="002C763E"/>
    <w:rsid w:val="002D21AE"/>
    <w:rsid w:val="002D5823"/>
    <w:rsid w:val="002D6C52"/>
    <w:rsid w:val="002D7643"/>
    <w:rsid w:val="002E2BBF"/>
    <w:rsid w:val="002E3EA1"/>
    <w:rsid w:val="002E59A2"/>
    <w:rsid w:val="002F1695"/>
    <w:rsid w:val="002F5BE4"/>
    <w:rsid w:val="002F6A02"/>
    <w:rsid w:val="002F6D9A"/>
    <w:rsid w:val="00303441"/>
    <w:rsid w:val="003041F1"/>
    <w:rsid w:val="003075FF"/>
    <w:rsid w:val="00307CC2"/>
    <w:rsid w:val="00311292"/>
    <w:rsid w:val="0031350F"/>
    <w:rsid w:val="00315FE9"/>
    <w:rsid w:val="00317454"/>
    <w:rsid w:val="003177A7"/>
    <w:rsid w:val="0032058B"/>
    <w:rsid w:val="003245D1"/>
    <w:rsid w:val="00326944"/>
    <w:rsid w:val="00326D8A"/>
    <w:rsid w:val="003273DE"/>
    <w:rsid w:val="00335D57"/>
    <w:rsid w:val="0033787A"/>
    <w:rsid w:val="00341D03"/>
    <w:rsid w:val="00342319"/>
    <w:rsid w:val="00343827"/>
    <w:rsid w:val="003444DA"/>
    <w:rsid w:val="00353677"/>
    <w:rsid w:val="00355A6B"/>
    <w:rsid w:val="00363FF5"/>
    <w:rsid w:val="003649B2"/>
    <w:rsid w:val="003707AF"/>
    <w:rsid w:val="00372ED5"/>
    <w:rsid w:val="003743FC"/>
    <w:rsid w:val="003744BD"/>
    <w:rsid w:val="00375502"/>
    <w:rsid w:val="003776E3"/>
    <w:rsid w:val="00377EC3"/>
    <w:rsid w:val="0038026D"/>
    <w:rsid w:val="0038106B"/>
    <w:rsid w:val="00383108"/>
    <w:rsid w:val="00385031"/>
    <w:rsid w:val="003879C8"/>
    <w:rsid w:val="00391383"/>
    <w:rsid w:val="0039204F"/>
    <w:rsid w:val="00392668"/>
    <w:rsid w:val="003A35B3"/>
    <w:rsid w:val="003A4977"/>
    <w:rsid w:val="003A5325"/>
    <w:rsid w:val="003A552F"/>
    <w:rsid w:val="003A5BBD"/>
    <w:rsid w:val="003B136B"/>
    <w:rsid w:val="003B1A9F"/>
    <w:rsid w:val="003B4ACA"/>
    <w:rsid w:val="003B5530"/>
    <w:rsid w:val="003B565F"/>
    <w:rsid w:val="003B6809"/>
    <w:rsid w:val="003C0C68"/>
    <w:rsid w:val="003C63E2"/>
    <w:rsid w:val="003D1557"/>
    <w:rsid w:val="003D65CF"/>
    <w:rsid w:val="003E04F6"/>
    <w:rsid w:val="003E0904"/>
    <w:rsid w:val="003E6B94"/>
    <w:rsid w:val="003E77AF"/>
    <w:rsid w:val="003F07B2"/>
    <w:rsid w:val="003F59CC"/>
    <w:rsid w:val="003F706F"/>
    <w:rsid w:val="003F7255"/>
    <w:rsid w:val="00404FBC"/>
    <w:rsid w:val="00413FA6"/>
    <w:rsid w:val="00415CE1"/>
    <w:rsid w:val="00422277"/>
    <w:rsid w:val="00422A0D"/>
    <w:rsid w:val="004244C8"/>
    <w:rsid w:val="00427532"/>
    <w:rsid w:val="004278BB"/>
    <w:rsid w:val="004318C0"/>
    <w:rsid w:val="00432376"/>
    <w:rsid w:val="00433040"/>
    <w:rsid w:val="004352A5"/>
    <w:rsid w:val="00435F2F"/>
    <w:rsid w:val="004363AF"/>
    <w:rsid w:val="00436B81"/>
    <w:rsid w:val="00437D65"/>
    <w:rsid w:val="00441500"/>
    <w:rsid w:val="004457AD"/>
    <w:rsid w:val="00445C12"/>
    <w:rsid w:val="0044617B"/>
    <w:rsid w:val="00447D3C"/>
    <w:rsid w:val="0045160F"/>
    <w:rsid w:val="004546D1"/>
    <w:rsid w:val="00454C82"/>
    <w:rsid w:val="00454D15"/>
    <w:rsid w:val="00455B63"/>
    <w:rsid w:val="00457B36"/>
    <w:rsid w:val="00463D3D"/>
    <w:rsid w:val="004672B2"/>
    <w:rsid w:val="00470787"/>
    <w:rsid w:val="00472DA2"/>
    <w:rsid w:val="004755FE"/>
    <w:rsid w:val="00477767"/>
    <w:rsid w:val="00477ECF"/>
    <w:rsid w:val="0048097B"/>
    <w:rsid w:val="00480C92"/>
    <w:rsid w:val="00481673"/>
    <w:rsid w:val="00484AC2"/>
    <w:rsid w:val="00484C71"/>
    <w:rsid w:val="0048632C"/>
    <w:rsid w:val="00487B0D"/>
    <w:rsid w:val="00493867"/>
    <w:rsid w:val="00494BC8"/>
    <w:rsid w:val="004B16EB"/>
    <w:rsid w:val="004B2C9B"/>
    <w:rsid w:val="004B3E10"/>
    <w:rsid w:val="004B7D77"/>
    <w:rsid w:val="004C13DC"/>
    <w:rsid w:val="004C1810"/>
    <w:rsid w:val="004C2E82"/>
    <w:rsid w:val="004C33DA"/>
    <w:rsid w:val="004D4132"/>
    <w:rsid w:val="004D6954"/>
    <w:rsid w:val="004E19B5"/>
    <w:rsid w:val="004E4240"/>
    <w:rsid w:val="004E56F0"/>
    <w:rsid w:val="004E7A71"/>
    <w:rsid w:val="004F4855"/>
    <w:rsid w:val="0050244F"/>
    <w:rsid w:val="005050A3"/>
    <w:rsid w:val="005070BB"/>
    <w:rsid w:val="00507556"/>
    <w:rsid w:val="00512485"/>
    <w:rsid w:val="0051568A"/>
    <w:rsid w:val="005165A0"/>
    <w:rsid w:val="0052628D"/>
    <w:rsid w:val="00527CA2"/>
    <w:rsid w:val="0053055B"/>
    <w:rsid w:val="005314DD"/>
    <w:rsid w:val="0053231B"/>
    <w:rsid w:val="005325EB"/>
    <w:rsid w:val="00536C17"/>
    <w:rsid w:val="0054169D"/>
    <w:rsid w:val="00542E0A"/>
    <w:rsid w:val="005439C5"/>
    <w:rsid w:val="005462E6"/>
    <w:rsid w:val="00550016"/>
    <w:rsid w:val="00553A47"/>
    <w:rsid w:val="00557CD7"/>
    <w:rsid w:val="00561498"/>
    <w:rsid w:val="00564427"/>
    <w:rsid w:val="00566556"/>
    <w:rsid w:val="00566E6E"/>
    <w:rsid w:val="00567195"/>
    <w:rsid w:val="005754CD"/>
    <w:rsid w:val="0058130D"/>
    <w:rsid w:val="00581582"/>
    <w:rsid w:val="00583BAC"/>
    <w:rsid w:val="00586973"/>
    <w:rsid w:val="00590822"/>
    <w:rsid w:val="0059209C"/>
    <w:rsid w:val="00594702"/>
    <w:rsid w:val="00596504"/>
    <w:rsid w:val="0059790D"/>
    <w:rsid w:val="005A2495"/>
    <w:rsid w:val="005A3F5D"/>
    <w:rsid w:val="005A41EB"/>
    <w:rsid w:val="005A43BB"/>
    <w:rsid w:val="005A66DF"/>
    <w:rsid w:val="005B045F"/>
    <w:rsid w:val="005B65FD"/>
    <w:rsid w:val="005B78EF"/>
    <w:rsid w:val="005C03E9"/>
    <w:rsid w:val="005C15EE"/>
    <w:rsid w:val="005C4367"/>
    <w:rsid w:val="005C637E"/>
    <w:rsid w:val="005D373B"/>
    <w:rsid w:val="005D4103"/>
    <w:rsid w:val="005D419A"/>
    <w:rsid w:val="005D54F9"/>
    <w:rsid w:val="005D70A3"/>
    <w:rsid w:val="005D7B78"/>
    <w:rsid w:val="005E10D8"/>
    <w:rsid w:val="005E51C7"/>
    <w:rsid w:val="005E76D2"/>
    <w:rsid w:val="005F3B84"/>
    <w:rsid w:val="005F43DC"/>
    <w:rsid w:val="005F6D35"/>
    <w:rsid w:val="006142D7"/>
    <w:rsid w:val="006202DA"/>
    <w:rsid w:val="00623138"/>
    <w:rsid w:val="00624545"/>
    <w:rsid w:val="00624605"/>
    <w:rsid w:val="006247D3"/>
    <w:rsid w:val="006302A7"/>
    <w:rsid w:val="0063289C"/>
    <w:rsid w:val="006440DE"/>
    <w:rsid w:val="00646EF9"/>
    <w:rsid w:val="00653CB1"/>
    <w:rsid w:val="006540C9"/>
    <w:rsid w:val="00655615"/>
    <w:rsid w:val="00657BE6"/>
    <w:rsid w:val="00660052"/>
    <w:rsid w:val="00660326"/>
    <w:rsid w:val="0066151A"/>
    <w:rsid w:val="006618F2"/>
    <w:rsid w:val="006633AF"/>
    <w:rsid w:val="006708C6"/>
    <w:rsid w:val="00672559"/>
    <w:rsid w:val="00672FAF"/>
    <w:rsid w:val="006734C9"/>
    <w:rsid w:val="00675346"/>
    <w:rsid w:val="00681007"/>
    <w:rsid w:val="00681886"/>
    <w:rsid w:val="00685429"/>
    <w:rsid w:val="00687944"/>
    <w:rsid w:val="00693DEA"/>
    <w:rsid w:val="0069444E"/>
    <w:rsid w:val="006A0CD7"/>
    <w:rsid w:val="006A2AEC"/>
    <w:rsid w:val="006A37DE"/>
    <w:rsid w:val="006A3C5E"/>
    <w:rsid w:val="006A5C49"/>
    <w:rsid w:val="006A6FBE"/>
    <w:rsid w:val="006A741E"/>
    <w:rsid w:val="006B275B"/>
    <w:rsid w:val="006B79DD"/>
    <w:rsid w:val="006C6E03"/>
    <w:rsid w:val="006C7334"/>
    <w:rsid w:val="006D23E2"/>
    <w:rsid w:val="006D490F"/>
    <w:rsid w:val="006D7434"/>
    <w:rsid w:val="006E1665"/>
    <w:rsid w:val="006E2AA6"/>
    <w:rsid w:val="006E511E"/>
    <w:rsid w:val="006F349B"/>
    <w:rsid w:val="006F4B7F"/>
    <w:rsid w:val="006F5AE8"/>
    <w:rsid w:val="006F68AF"/>
    <w:rsid w:val="006F6CF5"/>
    <w:rsid w:val="00702B98"/>
    <w:rsid w:val="00703FF2"/>
    <w:rsid w:val="0070486E"/>
    <w:rsid w:val="0071002F"/>
    <w:rsid w:val="00711A4F"/>
    <w:rsid w:val="00712C9A"/>
    <w:rsid w:val="00713F9D"/>
    <w:rsid w:val="00714A5B"/>
    <w:rsid w:val="0072029E"/>
    <w:rsid w:val="007226EC"/>
    <w:rsid w:val="00724ECA"/>
    <w:rsid w:val="00727C23"/>
    <w:rsid w:val="0073191A"/>
    <w:rsid w:val="00732FBB"/>
    <w:rsid w:val="00733D10"/>
    <w:rsid w:val="00733FAC"/>
    <w:rsid w:val="00734A3D"/>
    <w:rsid w:val="007351CC"/>
    <w:rsid w:val="00735C76"/>
    <w:rsid w:val="0073701A"/>
    <w:rsid w:val="0073776B"/>
    <w:rsid w:val="00742D63"/>
    <w:rsid w:val="0074337E"/>
    <w:rsid w:val="007446B2"/>
    <w:rsid w:val="007459F1"/>
    <w:rsid w:val="00752239"/>
    <w:rsid w:val="00752E26"/>
    <w:rsid w:val="0075385F"/>
    <w:rsid w:val="00755180"/>
    <w:rsid w:val="0075566C"/>
    <w:rsid w:val="00755731"/>
    <w:rsid w:val="0075796A"/>
    <w:rsid w:val="00763C13"/>
    <w:rsid w:val="00766018"/>
    <w:rsid w:val="007664BF"/>
    <w:rsid w:val="0076782C"/>
    <w:rsid w:val="00772A0E"/>
    <w:rsid w:val="0077440A"/>
    <w:rsid w:val="007801A4"/>
    <w:rsid w:val="0078077D"/>
    <w:rsid w:val="007938BF"/>
    <w:rsid w:val="007968EA"/>
    <w:rsid w:val="007A02A1"/>
    <w:rsid w:val="007A0A91"/>
    <w:rsid w:val="007A0FC9"/>
    <w:rsid w:val="007A36FC"/>
    <w:rsid w:val="007A3ABA"/>
    <w:rsid w:val="007A4060"/>
    <w:rsid w:val="007A6E19"/>
    <w:rsid w:val="007B1231"/>
    <w:rsid w:val="007B54D3"/>
    <w:rsid w:val="007C0E37"/>
    <w:rsid w:val="007C101C"/>
    <w:rsid w:val="007C3C37"/>
    <w:rsid w:val="007C52AF"/>
    <w:rsid w:val="007C693F"/>
    <w:rsid w:val="007C7A90"/>
    <w:rsid w:val="007D068A"/>
    <w:rsid w:val="007D25C1"/>
    <w:rsid w:val="007D4986"/>
    <w:rsid w:val="007D7636"/>
    <w:rsid w:val="007E400B"/>
    <w:rsid w:val="007F212F"/>
    <w:rsid w:val="007F2F41"/>
    <w:rsid w:val="007F46EB"/>
    <w:rsid w:val="007F4EAF"/>
    <w:rsid w:val="00800950"/>
    <w:rsid w:val="008043A4"/>
    <w:rsid w:val="00810882"/>
    <w:rsid w:val="00813A8C"/>
    <w:rsid w:val="00815C77"/>
    <w:rsid w:val="00821108"/>
    <w:rsid w:val="008213B5"/>
    <w:rsid w:val="00822112"/>
    <w:rsid w:val="00825F54"/>
    <w:rsid w:val="00826D76"/>
    <w:rsid w:val="0083027A"/>
    <w:rsid w:val="008307D0"/>
    <w:rsid w:val="00832AEB"/>
    <w:rsid w:val="00833592"/>
    <w:rsid w:val="00834238"/>
    <w:rsid w:val="00834BA5"/>
    <w:rsid w:val="0084262F"/>
    <w:rsid w:val="00850327"/>
    <w:rsid w:val="008504E7"/>
    <w:rsid w:val="00856B24"/>
    <w:rsid w:val="00857597"/>
    <w:rsid w:val="00857A45"/>
    <w:rsid w:val="00863BA9"/>
    <w:rsid w:val="00863EC0"/>
    <w:rsid w:val="008743DC"/>
    <w:rsid w:val="00875C0E"/>
    <w:rsid w:val="00880499"/>
    <w:rsid w:val="0088295F"/>
    <w:rsid w:val="00886F5B"/>
    <w:rsid w:val="008875B6"/>
    <w:rsid w:val="0089184C"/>
    <w:rsid w:val="008919D4"/>
    <w:rsid w:val="00892F9F"/>
    <w:rsid w:val="0089344C"/>
    <w:rsid w:val="00896EF4"/>
    <w:rsid w:val="008A6CAE"/>
    <w:rsid w:val="008B7B46"/>
    <w:rsid w:val="008C41AF"/>
    <w:rsid w:val="008C621E"/>
    <w:rsid w:val="008C6ECE"/>
    <w:rsid w:val="008D2431"/>
    <w:rsid w:val="008D26A4"/>
    <w:rsid w:val="008D3088"/>
    <w:rsid w:val="008E1875"/>
    <w:rsid w:val="008E4CF7"/>
    <w:rsid w:val="008E5310"/>
    <w:rsid w:val="008F5F76"/>
    <w:rsid w:val="0090183F"/>
    <w:rsid w:val="00902E8F"/>
    <w:rsid w:val="00903C5C"/>
    <w:rsid w:val="0090431D"/>
    <w:rsid w:val="00906DFB"/>
    <w:rsid w:val="0090788A"/>
    <w:rsid w:val="00907D66"/>
    <w:rsid w:val="00910155"/>
    <w:rsid w:val="00911749"/>
    <w:rsid w:val="0091661F"/>
    <w:rsid w:val="0092047F"/>
    <w:rsid w:val="00922395"/>
    <w:rsid w:val="00922791"/>
    <w:rsid w:val="009252BD"/>
    <w:rsid w:val="00925F99"/>
    <w:rsid w:val="009305B1"/>
    <w:rsid w:val="0094029F"/>
    <w:rsid w:val="00945304"/>
    <w:rsid w:val="00946769"/>
    <w:rsid w:val="009502E2"/>
    <w:rsid w:val="009641DB"/>
    <w:rsid w:val="009708FA"/>
    <w:rsid w:val="009737D1"/>
    <w:rsid w:val="00973FCA"/>
    <w:rsid w:val="009812BC"/>
    <w:rsid w:val="00983571"/>
    <w:rsid w:val="009844F9"/>
    <w:rsid w:val="0098479D"/>
    <w:rsid w:val="009858FA"/>
    <w:rsid w:val="009877B6"/>
    <w:rsid w:val="009900A0"/>
    <w:rsid w:val="00992D84"/>
    <w:rsid w:val="0099401E"/>
    <w:rsid w:val="009A1E60"/>
    <w:rsid w:val="009A3E8B"/>
    <w:rsid w:val="009A4E4D"/>
    <w:rsid w:val="009A640A"/>
    <w:rsid w:val="009B2A06"/>
    <w:rsid w:val="009D2663"/>
    <w:rsid w:val="009D33C3"/>
    <w:rsid w:val="009D4136"/>
    <w:rsid w:val="009D4B0B"/>
    <w:rsid w:val="009D4E5B"/>
    <w:rsid w:val="009D75FC"/>
    <w:rsid w:val="009E2032"/>
    <w:rsid w:val="009E2156"/>
    <w:rsid w:val="009E2E26"/>
    <w:rsid w:val="009F0AAB"/>
    <w:rsid w:val="009F0AD3"/>
    <w:rsid w:val="009F2968"/>
    <w:rsid w:val="009F4199"/>
    <w:rsid w:val="009F4783"/>
    <w:rsid w:val="009F56F7"/>
    <w:rsid w:val="009F5AF5"/>
    <w:rsid w:val="00A043DB"/>
    <w:rsid w:val="00A051AB"/>
    <w:rsid w:val="00A11392"/>
    <w:rsid w:val="00A1515D"/>
    <w:rsid w:val="00A17EC7"/>
    <w:rsid w:val="00A22E50"/>
    <w:rsid w:val="00A23583"/>
    <w:rsid w:val="00A23902"/>
    <w:rsid w:val="00A2434C"/>
    <w:rsid w:val="00A248DB"/>
    <w:rsid w:val="00A26F13"/>
    <w:rsid w:val="00A3169F"/>
    <w:rsid w:val="00A31725"/>
    <w:rsid w:val="00A32FB2"/>
    <w:rsid w:val="00A3383A"/>
    <w:rsid w:val="00A3614A"/>
    <w:rsid w:val="00A4229E"/>
    <w:rsid w:val="00A432ED"/>
    <w:rsid w:val="00A43673"/>
    <w:rsid w:val="00A438A6"/>
    <w:rsid w:val="00A43BD8"/>
    <w:rsid w:val="00A54C03"/>
    <w:rsid w:val="00A601F7"/>
    <w:rsid w:val="00A62B3A"/>
    <w:rsid w:val="00A63D67"/>
    <w:rsid w:val="00A64924"/>
    <w:rsid w:val="00A65BFC"/>
    <w:rsid w:val="00A65E64"/>
    <w:rsid w:val="00A6677C"/>
    <w:rsid w:val="00A674AF"/>
    <w:rsid w:val="00A67590"/>
    <w:rsid w:val="00A73660"/>
    <w:rsid w:val="00A761FA"/>
    <w:rsid w:val="00A767E6"/>
    <w:rsid w:val="00A80AC2"/>
    <w:rsid w:val="00A81D0D"/>
    <w:rsid w:val="00A87AE6"/>
    <w:rsid w:val="00A91C29"/>
    <w:rsid w:val="00A94E9B"/>
    <w:rsid w:val="00A9606E"/>
    <w:rsid w:val="00AA45E1"/>
    <w:rsid w:val="00AA61E5"/>
    <w:rsid w:val="00AB08F6"/>
    <w:rsid w:val="00AB2EDD"/>
    <w:rsid w:val="00AB74AA"/>
    <w:rsid w:val="00AC0D74"/>
    <w:rsid w:val="00AC4F75"/>
    <w:rsid w:val="00AD3A40"/>
    <w:rsid w:val="00AD3F22"/>
    <w:rsid w:val="00AD5A5A"/>
    <w:rsid w:val="00AD64B9"/>
    <w:rsid w:val="00AE04D2"/>
    <w:rsid w:val="00AE1FC2"/>
    <w:rsid w:val="00AE4DBD"/>
    <w:rsid w:val="00AE5561"/>
    <w:rsid w:val="00AE6449"/>
    <w:rsid w:val="00AF16C4"/>
    <w:rsid w:val="00AF473C"/>
    <w:rsid w:val="00B05977"/>
    <w:rsid w:val="00B06275"/>
    <w:rsid w:val="00B10F92"/>
    <w:rsid w:val="00B130C5"/>
    <w:rsid w:val="00B14D81"/>
    <w:rsid w:val="00B23AEE"/>
    <w:rsid w:val="00B25A48"/>
    <w:rsid w:val="00B25C76"/>
    <w:rsid w:val="00B2780B"/>
    <w:rsid w:val="00B303A5"/>
    <w:rsid w:val="00B4503A"/>
    <w:rsid w:val="00B500B5"/>
    <w:rsid w:val="00B52F94"/>
    <w:rsid w:val="00B532DE"/>
    <w:rsid w:val="00B54731"/>
    <w:rsid w:val="00B5474E"/>
    <w:rsid w:val="00B547C7"/>
    <w:rsid w:val="00B56A4D"/>
    <w:rsid w:val="00B57018"/>
    <w:rsid w:val="00B60A74"/>
    <w:rsid w:val="00B661E2"/>
    <w:rsid w:val="00B72D52"/>
    <w:rsid w:val="00B83ADB"/>
    <w:rsid w:val="00B85375"/>
    <w:rsid w:val="00B9158C"/>
    <w:rsid w:val="00B93A14"/>
    <w:rsid w:val="00B949C3"/>
    <w:rsid w:val="00BA037E"/>
    <w:rsid w:val="00BA2CC1"/>
    <w:rsid w:val="00BA6800"/>
    <w:rsid w:val="00BB5A34"/>
    <w:rsid w:val="00BB657E"/>
    <w:rsid w:val="00BB7FDF"/>
    <w:rsid w:val="00BC7A4F"/>
    <w:rsid w:val="00BD68BA"/>
    <w:rsid w:val="00BD7225"/>
    <w:rsid w:val="00BE0210"/>
    <w:rsid w:val="00BE4375"/>
    <w:rsid w:val="00BE5C46"/>
    <w:rsid w:val="00BE6639"/>
    <w:rsid w:val="00BE76B7"/>
    <w:rsid w:val="00BF0186"/>
    <w:rsid w:val="00BF149F"/>
    <w:rsid w:val="00BF2C49"/>
    <w:rsid w:val="00BF3856"/>
    <w:rsid w:val="00BF3CFF"/>
    <w:rsid w:val="00BF4994"/>
    <w:rsid w:val="00BF6BE8"/>
    <w:rsid w:val="00BF6E0C"/>
    <w:rsid w:val="00C01460"/>
    <w:rsid w:val="00C02B65"/>
    <w:rsid w:val="00C05F35"/>
    <w:rsid w:val="00C11FA8"/>
    <w:rsid w:val="00C13E87"/>
    <w:rsid w:val="00C156B5"/>
    <w:rsid w:val="00C1580D"/>
    <w:rsid w:val="00C2131E"/>
    <w:rsid w:val="00C310AA"/>
    <w:rsid w:val="00C33D0D"/>
    <w:rsid w:val="00C34284"/>
    <w:rsid w:val="00C356B0"/>
    <w:rsid w:val="00C42F60"/>
    <w:rsid w:val="00C4301C"/>
    <w:rsid w:val="00C44EE1"/>
    <w:rsid w:val="00C4752E"/>
    <w:rsid w:val="00C50892"/>
    <w:rsid w:val="00C50FF9"/>
    <w:rsid w:val="00C53A59"/>
    <w:rsid w:val="00C55B61"/>
    <w:rsid w:val="00C603D9"/>
    <w:rsid w:val="00C64D1B"/>
    <w:rsid w:val="00C663CB"/>
    <w:rsid w:val="00C748B9"/>
    <w:rsid w:val="00C82A1C"/>
    <w:rsid w:val="00C8425F"/>
    <w:rsid w:val="00C85D3F"/>
    <w:rsid w:val="00C864AE"/>
    <w:rsid w:val="00C86CF1"/>
    <w:rsid w:val="00C9081B"/>
    <w:rsid w:val="00C90EC3"/>
    <w:rsid w:val="00CB0178"/>
    <w:rsid w:val="00CB06DE"/>
    <w:rsid w:val="00CB0FE4"/>
    <w:rsid w:val="00CC1FF6"/>
    <w:rsid w:val="00CC30B1"/>
    <w:rsid w:val="00CD29FC"/>
    <w:rsid w:val="00CD56E0"/>
    <w:rsid w:val="00CE2F0E"/>
    <w:rsid w:val="00CE51FD"/>
    <w:rsid w:val="00CF2D95"/>
    <w:rsid w:val="00CF5932"/>
    <w:rsid w:val="00CF5FB1"/>
    <w:rsid w:val="00CF74A4"/>
    <w:rsid w:val="00D01B98"/>
    <w:rsid w:val="00D040B0"/>
    <w:rsid w:val="00D10D70"/>
    <w:rsid w:val="00D15A4E"/>
    <w:rsid w:val="00D21C13"/>
    <w:rsid w:val="00D22020"/>
    <w:rsid w:val="00D257EF"/>
    <w:rsid w:val="00D36A22"/>
    <w:rsid w:val="00D40D2A"/>
    <w:rsid w:val="00D43CCA"/>
    <w:rsid w:val="00D507F1"/>
    <w:rsid w:val="00D511DF"/>
    <w:rsid w:val="00D51306"/>
    <w:rsid w:val="00D51AAA"/>
    <w:rsid w:val="00D51C03"/>
    <w:rsid w:val="00D51E4E"/>
    <w:rsid w:val="00D560A8"/>
    <w:rsid w:val="00D56B3E"/>
    <w:rsid w:val="00D57873"/>
    <w:rsid w:val="00D6058B"/>
    <w:rsid w:val="00D62055"/>
    <w:rsid w:val="00D63F7D"/>
    <w:rsid w:val="00D641CF"/>
    <w:rsid w:val="00D657D6"/>
    <w:rsid w:val="00D66EE3"/>
    <w:rsid w:val="00D734F6"/>
    <w:rsid w:val="00D73F77"/>
    <w:rsid w:val="00D755FE"/>
    <w:rsid w:val="00D8026E"/>
    <w:rsid w:val="00D818CB"/>
    <w:rsid w:val="00D834D0"/>
    <w:rsid w:val="00D951C5"/>
    <w:rsid w:val="00DA71B3"/>
    <w:rsid w:val="00DB0F4F"/>
    <w:rsid w:val="00DB14AE"/>
    <w:rsid w:val="00DB7B2F"/>
    <w:rsid w:val="00DC4C76"/>
    <w:rsid w:val="00DD4321"/>
    <w:rsid w:val="00DD73C3"/>
    <w:rsid w:val="00DE1BEA"/>
    <w:rsid w:val="00DE2D24"/>
    <w:rsid w:val="00DF046C"/>
    <w:rsid w:val="00DF293B"/>
    <w:rsid w:val="00DF2F58"/>
    <w:rsid w:val="00DF4DCD"/>
    <w:rsid w:val="00DF7B6B"/>
    <w:rsid w:val="00E0010A"/>
    <w:rsid w:val="00E0236C"/>
    <w:rsid w:val="00E03E1C"/>
    <w:rsid w:val="00E11049"/>
    <w:rsid w:val="00E1233E"/>
    <w:rsid w:val="00E156E2"/>
    <w:rsid w:val="00E16418"/>
    <w:rsid w:val="00E164EA"/>
    <w:rsid w:val="00E16985"/>
    <w:rsid w:val="00E24403"/>
    <w:rsid w:val="00E245E8"/>
    <w:rsid w:val="00E246FB"/>
    <w:rsid w:val="00E26BD2"/>
    <w:rsid w:val="00E3129A"/>
    <w:rsid w:val="00E35F37"/>
    <w:rsid w:val="00E363F7"/>
    <w:rsid w:val="00E44FE5"/>
    <w:rsid w:val="00E47D72"/>
    <w:rsid w:val="00E65AA0"/>
    <w:rsid w:val="00E6706D"/>
    <w:rsid w:val="00E80584"/>
    <w:rsid w:val="00E80E40"/>
    <w:rsid w:val="00E81E8C"/>
    <w:rsid w:val="00E83723"/>
    <w:rsid w:val="00E86850"/>
    <w:rsid w:val="00E9319F"/>
    <w:rsid w:val="00E93541"/>
    <w:rsid w:val="00E966D1"/>
    <w:rsid w:val="00EA1605"/>
    <w:rsid w:val="00EA1F26"/>
    <w:rsid w:val="00EA45BA"/>
    <w:rsid w:val="00EA6675"/>
    <w:rsid w:val="00EB0D18"/>
    <w:rsid w:val="00EB10F0"/>
    <w:rsid w:val="00EB196C"/>
    <w:rsid w:val="00EB5903"/>
    <w:rsid w:val="00EC3D2D"/>
    <w:rsid w:val="00EC512C"/>
    <w:rsid w:val="00EC56F7"/>
    <w:rsid w:val="00EC6D64"/>
    <w:rsid w:val="00EC70DC"/>
    <w:rsid w:val="00ED2A66"/>
    <w:rsid w:val="00ED302B"/>
    <w:rsid w:val="00ED38DF"/>
    <w:rsid w:val="00ED4EDC"/>
    <w:rsid w:val="00ED6C9A"/>
    <w:rsid w:val="00EE1DC8"/>
    <w:rsid w:val="00EE4BBE"/>
    <w:rsid w:val="00EE7193"/>
    <w:rsid w:val="00EF639A"/>
    <w:rsid w:val="00EF6522"/>
    <w:rsid w:val="00EF73CF"/>
    <w:rsid w:val="00EF7B0F"/>
    <w:rsid w:val="00F00BCE"/>
    <w:rsid w:val="00F01D99"/>
    <w:rsid w:val="00F04E99"/>
    <w:rsid w:val="00F054F9"/>
    <w:rsid w:val="00F15E28"/>
    <w:rsid w:val="00F15FF4"/>
    <w:rsid w:val="00F20F47"/>
    <w:rsid w:val="00F23B7D"/>
    <w:rsid w:val="00F25D7E"/>
    <w:rsid w:val="00F27348"/>
    <w:rsid w:val="00F31746"/>
    <w:rsid w:val="00F32CE1"/>
    <w:rsid w:val="00F332B0"/>
    <w:rsid w:val="00F35890"/>
    <w:rsid w:val="00F367A0"/>
    <w:rsid w:val="00F374DE"/>
    <w:rsid w:val="00F4105F"/>
    <w:rsid w:val="00F41FC5"/>
    <w:rsid w:val="00F51967"/>
    <w:rsid w:val="00F5325E"/>
    <w:rsid w:val="00F534D4"/>
    <w:rsid w:val="00F55141"/>
    <w:rsid w:val="00F611D8"/>
    <w:rsid w:val="00F62582"/>
    <w:rsid w:val="00F626F9"/>
    <w:rsid w:val="00F6309D"/>
    <w:rsid w:val="00F6467E"/>
    <w:rsid w:val="00F711B7"/>
    <w:rsid w:val="00F719CE"/>
    <w:rsid w:val="00F80C14"/>
    <w:rsid w:val="00F8108F"/>
    <w:rsid w:val="00F830F7"/>
    <w:rsid w:val="00F85C1F"/>
    <w:rsid w:val="00F8681F"/>
    <w:rsid w:val="00F91A74"/>
    <w:rsid w:val="00FA1C69"/>
    <w:rsid w:val="00FA23A6"/>
    <w:rsid w:val="00FA6869"/>
    <w:rsid w:val="00FA7B5B"/>
    <w:rsid w:val="00FB0853"/>
    <w:rsid w:val="00FB088B"/>
    <w:rsid w:val="00FB3CA3"/>
    <w:rsid w:val="00FB7833"/>
    <w:rsid w:val="00FC13D4"/>
    <w:rsid w:val="00FC18D7"/>
    <w:rsid w:val="00FC31A9"/>
    <w:rsid w:val="00FC66A2"/>
    <w:rsid w:val="00FD0E05"/>
    <w:rsid w:val="00FD2E80"/>
    <w:rsid w:val="00FD48FD"/>
    <w:rsid w:val="00FE1FA1"/>
    <w:rsid w:val="00FE1FB3"/>
    <w:rsid w:val="00FE23DD"/>
    <w:rsid w:val="00FF1452"/>
    <w:rsid w:val="00FF40AA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BECE6F4"/>
  <w15:docId w15:val="{242E822A-7662-4F7C-9B0B-55D43E49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10D8"/>
    <w:p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314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314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314D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314DD"/>
    <w:pPr>
      <w:keepNext/>
      <w:keepLines/>
      <w:spacing w:before="200" w:after="0"/>
      <w:outlineLvl w:val="4"/>
    </w:pPr>
    <w:rPr>
      <w:rFonts w:ascii="Arial" w:eastAsiaTheme="majorEastAsia" w:hAnsi="Arial" w:cstheme="majorBidi"/>
      <w:b/>
      <w:i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1350F"/>
    <w:pPr>
      <w:keepNext/>
      <w:keepLines/>
      <w:spacing w:before="40" w:after="0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733F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3FA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3F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3FA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3FA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3FA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776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10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314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314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5314D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5314DD"/>
    <w:rPr>
      <w:rFonts w:ascii="Arial" w:eastAsiaTheme="majorEastAsia" w:hAnsi="Arial" w:cstheme="majorBidi"/>
      <w:b/>
      <w:i/>
      <w:color w:val="365F91" w:themeColor="accent1" w:themeShade="BF"/>
    </w:rPr>
  </w:style>
  <w:style w:type="paragraph" w:styleId="Zhlav">
    <w:name w:val="header"/>
    <w:basedOn w:val="Normln"/>
    <w:link w:val="ZhlavChar"/>
    <w:uiPriority w:val="99"/>
    <w:unhideWhenUsed/>
    <w:rsid w:val="00531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14DD"/>
  </w:style>
  <w:style w:type="paragraph" w:styleId="Zpat">
    <w:name w:val="footer"/>
    <w:basedOn w:val="Normln"/>
    <w:link w:val="ZpatChar"/>
    <w:uiPriority w:val="99"/>
    <w:unhideWhenUsed/>
    <w:rsid w:val="00531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14DD"/>
  </w:style>
  <w:style w:type="table" w:styleId="Mkatabulky">
    <w:name w:val="Table Grid"/>
    <w:basedOn w:val="Normlntabulka"/>
    <w:uiPriority w:val="59"/>
    <w:rsid w:val="0053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314DD"/>
    <w:pPr>
      <w:spacing w:after="0" w:line="240" w:lineRule="auto"/>
    </w:pPr>
    <w:rPr>
      <w:rFonts w:ascii="Arial" w:hAnsi="Arial"/>
    </w:rPr>
  </w:style>
  <w:style w:type="character" w:styleId="Hypertextovodkaz">
    <w:name w:val="Hyperlink"/>
    <w:basedOn w:val="Standardnpsmoodstavce"/>
    <w:uiPriority w:val="99"/>
    <w:rsid w:val="005314DD"/>
    <w:rPr>
      <w:color w:val="0000FF"/>
      <w:u w:val="single"/>
    </w:rPr>
  </w:style>
  <w:style w:type="paragraph" w:customStyle="1" w:styleId="Default">
    <w:name w:val="Default"/>
    <w:rsid w:val="005314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harStyle15">
    <w:name w:val="Char Style 15"/>
    <w:basedOn w:val="Standardnpsmoodstavce"/>
    <w:link w:val="Style14"/>
    <w:uiPriority w:val="99"/>
    <w:locked/>
    <w:rsid w:val="005314DD"/>
    <w:rPr>
      <w:rFonts w:ascii="Arial" w:hAnsi="Arial" w:cs="Arial"/>
      <w:sz w:val="20"/>
      <w:szCs w:val="20"/>
      <w:shd w:val="clear" w:color="auto" w:fill="FFFFFF"/>
    </w:rPr>
  </w:style>
  <w:style w:type="paragraph" w:customStyle="1" w:styleId="Style14">
    <w:name w:val="Style 14"/>
    <w:basedOn w:val="Normln"/>
    <w:link w:val="CharStyle15"/>
    <w:uiPriority w:val="99"/>
    <w:rsid w:val="005314DD"/>
    <w:pPr>
      <w:widowControl w:val="0"/>
      <w:shd w:val="clear" w:color="auto" w:fill="FFFFFF"/>
      <w:spacing w:before="100" w:after="0" w:line="224" w:lineRule="exact"/>
      <w:ind w:hanging="360"/>
      <w:jc w:val="center"/>
    </w:pPr>
    <w:rPr>
      <w:rFonts w:ascii="Arial" w:hAnsi="Arial" w:cs="Arial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314DD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5314DD"/>
    <w:pPr>
      <w:spacing w:after="100"/>
      <w:ind w:left="220"/>
    </w:pPr>
  </w:style>
  <w:style w:type="paragraph" w:styleId="Obsah1">
    <w:name w:val="toc 1"/>
    <w:basedOn w:val="Normln"/>
    <w:next w:val="Normln"/>
    <w:autoRedefine/>
    <w:uiPriority w:val="39"/>
    <w:unhideWhenUsed/>
    <w:rsid w:val="005314DD"/>
    <w:pPr>
      <w:tabs>
        <w:tab w:val="left" w:pos="440"/>
        <w:tab w:val="right" w:leader="dot" w:pos="906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5314DD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5314DD"/>
    <w:pPr>
      <w:spacing w:after="100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314DD"/>
    <w:pPr>
      <w:spacing w:after="100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314DD"/>
    <w:pPr>
      <w:spacing w:after="100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314DD"/>
    <w:pPr>
      <w:spacing w:after="100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314DD"/>
    <w:pPr>
      <w:spacing w:after="100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314DD"/>
    <w:pPr>
      <w:spacing w:after="100"/>
      <w:ind w:left="1760"/>
    </w:pPr>
    <w:rPr>
      <w:rFonts w:eastAsiaTheme="minorEastAsia"/>
      <w:lang w:eastAsia="cs-CZ"/>
    </w:rPr>
  </w:style>
  <w:style w:type="character" w:styleId="Siln">
    <w:name w:val="Strong"/>
    <w:aliases w:val="podnázev"/>
    <w:basedOn w:val="Standardnpsmoodstavce"/>
    <w:uiPriority w:val="22"/>
    <w:qFormat/>
    <w:rsid w:val="005314DD"/>
    <w:rPr>
      <w:rFonts w:ascii="Arial" w:hAnsi="Arial"/>
      <w:b/>
      <w:bCs/>
      <w:i/>
      <w:color w:val="365F91" w:themeColor="accent1" w:themeShade="BF"/>
      <w:sz w:val="2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14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5314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vize">
    <w:name w:val="Revision"/>
    <w:hidden/>
    <w:uiPriority w:val="99"/>
    <w:semiHidden/>
    <w:rsid w:val="005314DD"/>
    <w:pPr>
      <w:spacing w:after="0" w:line="240" w:lineRule="auto"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31350F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Zkladntext">
    <w:name w:val="Body Text"/>
    <w:aliases w:val="Text základní"/>
    <w:basedOn w:val="Normln"/>
    <w:link w:val="ZkladntextChar"/>
    <w:rsid w:val="0031350F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aliases w:val="Text základní Char"/>
    <w:basedOn w:val="Standardnpsmoodstavce"/>
    <w:link w:val="Zkladntext"/>
    <w:rsid w:val="0031350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1350F"/>
    <w:pPr>
      <w:spacing w:before="120" w:after="120" w:line="480" w:lineRule="auto"/>
      <w:jc w:val="both"/>
    </w:pPr>
    <w:rPr>
      <w:rFonts w:ascii="Century Gothic" w:hAnsi="Century Gothic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1350F"/>
    <w:rPr>
      <w:rFonts w:ascii="Century Gothic" w:hAnsi="Century Gothic"/>
      <w:sz w:val="20"/>
    </w:rPr>
  </w:style>
  <w:style w:type="character" w:customStyle="1" w:styleId="CharStyle8">
    <w:name w:val="Char Style 8"/>
    <w:basedOn w:val="Standardnpsmoodstavce"/>
    <w:link w:val="Style7"/>
    <w:rsid w:val="0031350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Style7">
    <w:name w:val="Style 7"/>
    <w:basedOn w:val="Normln"/>
    <w:link w:val="CharStyle8"/>
    <w:rsid w:val="0031350F"/>
    <w:pPr>
      <w:widowControl w:val="0"/>
      <w:shd w:val="clear" w:color="auto" w:fill="FFFFFF"/>
      <w:spacing w:before="5500" w:after="0" w:line="595" w:lineRule="exact"/>
      <w:jc w:val="center"/>
    </w:pPr>
    <w:rPr>
      <w:rFonts w:ascii="Arial" w:eastAsia="Arial" w:hAnsi="Arial" w:cs="Arial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2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74DA9-99ED-430A-A247-C817A58CE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36</Pages>
  <Words>13333</Words>
  <Characters>78667</Characters>
  <Application>Microsoft Office Word</Application>
  <DocSecurity>0</DocSecurity>
  <Lines>655</Lines>
  <Paragraphs>183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KUUK</Company>
  <LinksUpToDate>false</LinksUpToDate>
  <CharactersWithSpaces>91817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 Tomáš</dc:creator>
  <cp:lastModifiedBy>Hamerníková Petra</cp:lastModifiedBy>
  <cp:revision>11</cp:revision>
  <cp:lastPrinted>2023-11-14T06:58:00Z</cp:lastPrinted>
  <dcterms:created xsi:type="dcterms:W3CDTF">2023-11-03T09:48:00Z</dcterms:created>
  <dcterms:modified xsi:type="dcterms:W3CDTF">2023-11-14T06:58:00Z</dcterms:modified>
</cp:coreProperties>
</file>