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D60A" w14:textId="77777777" w:rsidR="006E7673" w:rsidRDefault="006E7673" w:rsidP="006E7673">
      <w:pPr>
        <w:suppressAutoHyphens w:val="0"/>
        <w:spacing w:after="160" w:line="25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Příloha č.1</w:t>
      </w:r>
    </w:p>
    <w:p w14:paraId="02302556" w14:textId="77777777" w:rsidR="006E7673" w:rsidRDefault="006E7673" w:rsidP="006E7673">
      <w:pPr>
        <w:suppressAutoHyphens w:val="0"/>
        <w:spacing w:after="160"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K Obecně závazné vyhlášce Obce Kunín o místním poplatku za užívání veřejného prostranství</w:t>
      </w:r>
    </w:p>
    <w:p w14:paraId="0C1516B5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2014D5A8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>Veřejné prostranství:</w:t>
      </w:r>
      <w:r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ab/>
      </w:r>
      <w:r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ab/>
        <w:t>parcelní číslo:</w:t>
      </w:r>
    </w:p>
    <w:p w14:paraId="5A554578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Škvárové hřiště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1353</w:t>
      </w:r>
    </w:p>
    <w:p w14:paraId="1456E713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Zámecký park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15/3, 1330/1, 1330/4</w:t>
      </w:r>
    </w:p>
    <w:p w14:paraId="64EB70DB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Hřiště TJ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1335</w:t>
      </w:r>
    </w:p>
    <w:p w14:paraId="3755812A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Místo zastavení před farou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1303, 1304, 3298</w:t>
      </w:r>
    </w:p>
    <w:p w14:paraId="6648E88B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Parkoviště u auly VFU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1302</w:t>
      </w:r>
    </w:p>
    <w:p w14:paraId="160E16DB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Školní hřiště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330/10</w:t>
      </w:r>
    </w:p>
    <w:p w14:paraId="358F9ACA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Prostranství u ZŠ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330/5</w:t>
      </w:r>
    </w:p>
    <w:p w14:paraId="6131F8F2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Park před OÚ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422/7, 424, 425</w:t>
      </w:r>
    </w:p>
    <w:p w14:paraId="55283348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Parkoviště u OÚ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418, 419</w:t>
      </w:r>
    </w:p>
    <w:p w14:paraId="0244230F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Výletiště za kinem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422/1</w:t>
      </w:r>
    </w:p>
    <w:p w14:paraId="0B019805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Prostor před bytovkami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  <w:t>28, 33/1, 183/1, 809, 815</w:t>
      </w:r>
    </w:p>
    <w:p w14:paraId="5731B9AE" w14:textId="77777777" w:rsidR="006E7673" w:rsidRDefault="006E7673" w:rsidP="006E7673">
      <w:pPr>
        <w:suppressAutoHyphens w:val="0"/>
        <w:spacing w:line="256" w:lineRule="auto"/>
        <w:ind w:left="3540" w:hanging="354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29AD2C15" w14:textId="77777777" w:rsidR="006E7673" w:rsidRDefault="006E7673" w:rsidP="006E7673">
      <w:pPr>
        <w:suppressAutoHyphens w:val="0"/>
        <w:spacing w:line="256" w:lineRule="auto"/>
        <w:ind w:left="3540" w:hanging="3540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Chodníky v obci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ab/>
      </w:r>
    </w:p>
    <w:p w14:paraId="7380F10D" w14:textId="77777777" w:rsidR="006E7673" w:rsidRDefault="006E7673" w:rsidP="006E7673">
      <w:pPr>
        <w:suppressAutoHyphens w:val="0"/>
        <w:spacing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35, 183/1, 288, 289, 378/2, 809, 914, 1965/4, 2109/1,2111/2, 3251/1, 3252, 3253, 3254, </w:t>
      </w:r>
      <w:proofErr w:type="gram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3255,  3295</w:t>
      </w:r>
      <w:proofErr w:type="gramEnd"/>
    </w:p>
    <w:p w14:paraId="34AC6E3E" w14:textId="77777777" w:rsidR="006E7673" w:rsidRDefault="006E7673" w:rsidP="006E7673">
      <w:pPr>
        <w:suppressAutoHyphens w:val="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560E175D" w14:textId="77777777" w:rsidR="006E7673" w:rsidRDefault="006E7673" w:rsidP="006E7673">
      <w:pPr>
        <w:suppressAutoHyphens w:val="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Místní komunikace</w:t>
      </w:r>
    </w:p>
    <w:p w14:paraId="75A338A1" w14:textId="77777777" w:rsidR="006E7673" w:rsidRDefault="006E7673" w:rsidP="006E7673">
      <w:pPr>
        <w:suppressAutoHyphens w:val="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42, 363, 413, 458/1, 785, 866, 999/1, 1008/1, 1008/2, 1087, 1145, 1171/1, 1172, 1175, 1182, 1207, 1344, 1348, 1350/1, 1356/1, 1458/1, 1633, 1646/1, 1671, 1694, 1727, 1790, 1877/1, 1937, 1969, 2032, 2034/1, 2096/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2,  2110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/3, 2124/4, 3142/3, 3293, </w:t>
      </w:r>
    </w:p>
    <w:p w14:paraId="11C05D45" w14:textId="77777777" w:rsidR="006E7673" w:rsidRDefault="006E7673" w:rsidP="006E7673">
      <w:pPr>
        <w:suppressAutoHyphens w:val="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14:paraId="1BC6DF62" w14:textId="77777777" w:rsidR="006E7673" w:rsidRDefault="006E7673" w:rsidP="006E7673">
      <w:pPr>
        <w:suppressAutoHyphens w:val="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Zeleň</w:t>
      </w:r>
    </w:p>
    <w:p w14:paraId="377478BC" w14:textId="77777777" w:rsidR="006E7673" w:rsidRDefault="006E7673" w:rsidP="006E7673">
      <w:pPr>
        <w:suppressAutoHyphens w:val="0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391/1, 429/1, 1354/1, 1355/1, 1355/2, 1792, 1794</w:t>
      </w:r>
    </w:p>
    <w:p w14:paraId="0A489EBD" w14:textId="77777777" w:rsidR="006E7673" w:rsidRDefault="006E7673" w:rsidP="006E7673">
      <w:pPr>
        <w:suppressAutoHyphens w:val="0"/>
        <w:spacing w:after="160" w:line="25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1EFE755B" w14:textId="77777777" w:rsidR="006E7673" w:rsidRDefault="006E7673" w:rsidP="006E7673"/>
    <w:p w14:paraId="71C00AA0" w14:textId="77777777" w:rsidR="009B3614" w:rsidRDefault="009B3614"/>
    <w:sectPr w:rsidR="009B3614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73"/>
    <w:rsid w:val="006E7673"/>
    <w:rsid w:val="009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4DCA"/>
  <w15:chartTrackingRefBased/>
  <w15:docId w15:val="{C2B76065-6CC1-450D-A547-879153A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673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Janýšková</dc:creator>
  <cp:keywords/>
  <dc:description/>
  <cp:lastModifiedBy>Miroslava Janýšková</cp:lastModifiedBy>
  <cp:revision>1</cp:revision>
  <dcterms:created xsi:type="dcterms:W3CDTF">2023-12-19T09:48:00Z</dcterms:created>
  <dcterms:modified xsi:type="dcterms:W3CDTF">2023-12-19T09:49:00Z</dcterms:modified>
</cp:coreProperties>
</file>