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E6ED6" w14:textId="77777777" w:rsidR="005820B2" w:rsidRDefault="005820B2" w:rsidP="005820B2">
      <w:pPr>
        <w:pStyle w:val="Zkladntext"/>
        <w:spacing w:before="120"/>
        <w:jc w:val="center"/>
        <w:rPr>
          <w:rFonts w:ascii="Arial" w:hAnsi="Arial" w:cs="Arial"/>
          <w:b/>
          <w:i/>
          <w:caps/>
          <w:spacing w:val="200"/>
          <w:sz w:val="28"/>
          <w:szCs w:val="28"/>
        </w:rPr>
      </w:pPr>
      <w:r>
        <w:rPr>
          <w:rFonts w:ascii="Arial" w:hAnsi="Arial" w:cs="Arial"/>
          <w:b/>
          <w:i/>
          <w:caps/>
          <w:spacing w:val="200"/>
          <w:sz w:val="28"/>
          <w:szCs w:val="28"/>
        </w:rPr>
        <w:t>Město Sezemice</w:t>
      </w:r>
    </w:p>
    <w:p w14:paraId="143EB514" w14:textId="77777777" w:rsidR="005820B2" w:rsidRDefault="005820B2" w:rsidP="005820B2">
      <w:pPr>
        <w:pStyle w:val="NormlnIMP"/>
        <w:spacing w:before="120" w:after="240" w:line="240" w:lineRule="auto"/>
        <w:jc w:val="center"/>
        <w:rPr>
          <w:rFonts w:ascii="Arial" w:hAnsi="Arial" w:cs="Arial"/>
          <w:b/>
          <w:color w:val="000000"/>
          <w:sz w:val="28"/>
          <w:szCs w:val="28"/>
        </w:rPr>
      </w:pPr>
      <w:r>
        <w:rPr>
          <w:rFonts w:ascii="Arial" w:hAnsi="Arial" w:cs="Arial"/>
          <w:b/>
          <w:color w:val="000000"/>
          <w:sz w:val="28"/>
          <w:szCs w:val="28"/>
        </w:rPr>
        <w:t>Zastupitelstvo města Sezemice</w:t>
      </w:r>
    </w:p>
    <w:p w14:paraId="44B56F9F" w14:textId="77777777" w:rsidR="005820B2" w:rsidRDefault="005820B2" w:rsidP="005820B2">
      <w:pPr>
        <w:pStyle w:val="NormlnIMP"/>
        <w:spacing w:line="240" w:lineRule="auto"/>
        <w:jc w:val="center"/>
        <w:rPr>
          <w:rFonts w:ascii="Arial" w:hAnsi="Arial" w:cs="Arial"/>
          <w:b/>
          <w:color w:val="000000"/>
          <w:sz w:val="28"/>
          <w:szCs w:val="28"/>
        </w:rPr>
      </w:pPr>
      <w:r>
        <w:rPr>
          <w:rFonts w:ascii="Arial" w:hAnsi="Arial" w:cs="Arial"/>
          <w:b/>
          <w:color w:val="000000"/>
          <w:sz w:val="28"/>
          <w:szCs w:val="28"/>
        </w:rPr>
        <w:t>Obecně závazná vyhláška města Sezemice</w:t>
      </w:r>
    </w:p>
    <w:p w14:paraId="3BC0F279" w14:textId="6129152F" w:rsidR="001E360F" w:rsidRPr="00D30BC9" w:rsidRDefault="008F13A2" w:rsidP="00AE1806">
      <w:pPr>
        <w:jc w:val="center"/>
        <w:rPr>
          <w:rFonts w:ascii="Arial" w:hAnsi="Arial" w:cs="Arial"/>
          <w:b/>
        </w:rPr>
      </w:pPr>
      <w:bookmarkStart w:id="0" w:name="_Hlk198559738"/>
      <w:r>
        <w:rPr>
          <w:rFonts w:ascii="Arial" w:hAnsi="Arial" w:cs="Arial"/>
          <w:b/>
        </w:rPr>
        <w:t xml:space="preserve">o </w:t>
      </w:r>
      <w:r w:rsidR="00B445AA">
        <w:rPr>
          <w:rFonts w:ascii="Arial" w:hAnsi="Arial" w:cs="Arial"/>
          <w:b/>
        </w:rPr>
        <w:t>nočním klidu</w:t>
      </w:r>
      <w:r w:rsidR="00D30BC9" w:rsidRPr="00D30BC9">
        <w:rPr>
          <w:rFonts w:ascii="Arial" w:hAnsi="Arial" w:cs="Arial"/>
          <w:b/>
        </w:rPr>
        <w:t xml:space="preserve"> </w:t>
      </w:r>
    </w:p>
    <w:bookmarkEnd w:id="0"/>
    <w:p w14:paraId="7422D65C" w14:textId="77777777" w:rsidR="001E360F" w:rsidRDefault="001E360F" w:rsidP="001E360F">
      <w:pPr>
        <w:jc w:val="center"/>
        <w:rPr>
          <w:rFonts w:ascii="Arial" w:hAnsi="Arial" w:cs="Arial"/>
          <w:sz w:val="22"/>
          <w:szCs w:val="22"/>
        </w:rPr>
      </w:pPr>
    </w:p>
    <w:p w14:paraId="53468949" w14:textId="77777777" w:rsidR="005820B2" w:rsidRPr="00173496" w:rsidRDefault="005820B2" w:rsidP="001E360F">
      <w:pPr>
        <w:jc w:val="center"/>
        <w:rPr>
          <w:rFonts w:ascii="Arial" w:hAnsi="Arial" w:cs="Arial"/>
          <w:sz w:val="22"/>
          <w:szCs w:val="22"/>
        </w:rPr>
      </w:pPr>
    </w:p>
    <w:p w14:paraId="4DF4086A" w14:textId="1E810F72" w:rsidR="00C76635" w:rsidRPr="00A075D0" w:rsidRDefault="00C76635" w:rsidP="00C76635">
      <w:pPr>
        <w:pStyle w:val="Zkladntext"/>
        <w:jc w:val="both"/>
        <w:rPr>
          <w:rFonts w:ascii="Arial" w:hAnsi="Arial" w:cs="Arial"/>
          <w:sz w:val="22"/>
          <w:szCs w:val="22"/>
        </w:rPr>
      </w:pPr>
      <w:r w:rsidRPr="00A075D0">
        <w:rPr>
          <w:rFonts w:ascii="Arial" w:hAnsi="Arial" w:cs="Arial"/>
          <w:sz w:val="22"/>
          <w:szCs w:val="22"/>
        </w:rPr>
        <w:t xml:space="preserve">Zastupitelstvo </w:t>
      </w:r>
      <w:r>
        <w:rPr>
          <w:rFonts w:ascii="Arial" w:hAnsi="Arial" w:cs="Arial"/>
          <w:sz w:val="22"/>
          <w:szCs w:val="22"/>
        </w:rPr>
        <w:t>město Sezemice</w:t>
      </w:r>
      <w:r w:rsidRPr="00A075D0">
        <w:rPr>
          <w:rFonts w:ascii="Arial" w:hAnsi="Arial" w:cs="Arial"/>
          <w:sz w:val="22"/>
          <w:szCs w:val="22"/>
        </w:rPr>
        <w:t xml:space="preserve"> se na svém zasedání dne </w:t>
      </w:r>
      <w:r w:rsidR="005549F3">
        <w:rPr>
          <w:rFonts w:ascii="Arial" w:hAnsi="Arial" w:cs="Arial"/>
          <w:sz w:val="22"/>
          <w:szCs w:val="22"/>
        </w:rPr>
        <w:t>03.</w:t>
      </w:r>
      <w:r w:rsidR="00161FA6">
        <w:rPr>
          <w:rFonts w:ascii="Arial" w:hAnsi="Arial" w:cs="Arial"/>
          <w:sz w:val="22"/>
          <w:szCs w:val="22"/>
        </w:rPr>
        <w:t>06.</w:t>
      </w:r>
      <w:r w:rsidRPr="00A075D0">
        <w:rPr>
          <w:rFonts w:ascii="Arial" w:hAnsi="Arial" w:cs="Arial"/>
          <w:sz w:val="22"/>
          <w:szCs w:val="22"/>
        </w:rPr>
        <w:t>202</w:t>
      </w:r>
      <w:r>
        <w:rPr>
          <w:rFonts w:ascii="Arial" w:hAnsi="Arial" w:cs="Arial"/>
          <w:sz w:val="22"/>
          <w:szCs w:val="22"/>
        </w:rPr>
        <w:t>6</w:t>
      </w:r>
      <w:r w:rsidRPr="00A075D0">
        <w:rPr>
          <w:rFonts w:ascii="Arial" w:hAnsi="Arial" w:cs="Arial"/>
          <w:sz w:val="22"/>
          <w:szCs w:val="22"/>
        </w:rPr>
        <w:t xml:space="preserve"> </w:t>
      </w:r>
      <w:r>
        <w:rPr>
          <w:rFonts w:ascii="Arial" w:hAnsi="Arial" w:cs="Arial"/>
          <w:sz w:val="22"/>
          <w:szCs w:val="22"/>
        </w:rPr>
        <w:t>usnesením</w:t>
      </w:r>
      <w:r w:rsidR="00B200A7">
        <w:rPr>
          <w:rFonts w:ascii="Arial" w:hAnsi="Arial" w:cs="Arial"/>
          <w:sz w:val="22"/>
          <w:szCs w:val="22"/>
        </w:rPr>
        <w:t> </w:t>
      </w:r>
      <w:hyperlink r:id="rId11" w:tgtFrame="popup" w:tooltip=" Zastupitelstvo města Sezemice schvaluje a v souladu s ustanoven&amp;iacute;m &amp;sect; 10 p&amp;iacute;sm. d) a &amp;sect; 84 odst. 2 p&amp;iacute;sm. h) z&amp;aacute;kona č. 128/2000 Sb., o obc&amp;iacute;ch (obecn&amp;iacute; zř&amp;iacute;zen&amp;iacute;), ve zněn&amp;iacute; pozděj&amp;scaron;&amp;iacute;" w:history="1">
        <w:r w:rsidR="00910707" w:rsidRPr="00910707">
          <w:rPr>
            <w:rFonts w:ascii="Arial" w:hAnsi="Arial" w:cs="Arial"/>
            <w:sz w:val="22"/>
            <w:szCs w:val="22"/>
          </w:rPr>
          <w:t>UZ-</w:t>
        </w:r>
        <w:r w:rsidR="00161FA6">
          <w:rPr>
            <w:rFonts w:ascii="Arial" w:hAnsi="Arial" w:cs="Arial"/>
            <w:sz w:val="22"/>
            <w:szCs w:val="22"/>
          </w:rPr>
          <w:t> </w:t>
        </w:r>
        <w:r w:rsidR="00910707" w:rsidRPr="00910707">
          <w:rPr>
            <w:rFonts w:ascii="Arial" w:hAnsi="Arial" w:cs="Arial"/>
            <w:sz w:val="22"/>
            <w:szCs w:val="22"/>
          </w:rPr>
          <w:t>61-</w:t>
        </w:r>
        <w:r w:rsidR="00B200A7">
          <w:rPr>
            <w:rFonts w:ascii="Arial" w:hAnsi="Arial" w:cs="Arial"/>
            <w:sz w:val="22"/>
            <w:szCs w:val="22"/>
          </w:rPr>
          <w:t> </w:t>
        </w:r>
        <w:r w:rsidR="00910707" w:rsidRPr="00910707">
          <w:rPr>
            <w:rFonts w:ascii="Arial" w:hAnsi="Arial" w:cs="Arial"/>
            <w:sz w:val="22"/>
            <w:szCs w:val="22"/>
          </w:rPr>
          <w:t>3/26</w:t>
        </w:r>
      </w:hyperlink>
      <w:r w:rsidR="00910707">
        <w:rPr>
          <w:rFonts w:ascii="Arial" w:hAnsi="Arial" w:cs="Arial"/>
          <w:sz w:val="22"/>
          <w:szCs w:val="22"/>
        </w:rPr>
        <w:t xml:space="preserve"> </w:t>
      </w:r>
      <w:r w:rsidRPr="00A075D0">
        <w:rPr>
          <w:rFonts w:ascii="Arial" w:hAnsi="Arial" w:cs="Arial"/>
          <w:sz w:val="22"/>
          <w:szCs w:val="22"/>
        </w:rPr>
        <w:t>usneslo vydat na základě ustanovení § 10 písm. d) a ustanovení § 84 odst. 2 písm. h) zákona č. 128/2000 Sb., o obcích (obecní zřízení), ve znění pozdějších předpisů, a na základě ustanovení § 5 odst. 7 zákona č.</w:t>
      </w:r>
      <w:r>
        <w:rPr>
          <w:rFonts w:ascii="Arial" w:hAnsi="Arial" w:cs="Arial"/>
          <w:sz w:val="22"/>
          <w:szCs w:val="22"/>
        </w:rPr>
        <w:t> </w:t>
      </w:r>
      <w:r w:rsidRPr="00A075D0">
        <w:rPr>
          <w:rFonts w:ascii="Arial" w:hAnsi="Arial" w:cs="Arial"/>
          <w:sz w:val="22"/>
          <w:szCs w:val="22"/>
        </w:rPr>
        <w:t>251/2016 Sb., o některých přestupcích, ve znění pozdějších předpisů, tuto obecně závaznou vyhlášku (dále jen „vyhláška“):</w:t>
      </w:r>
    </w:p>
    <w:p w14:paraId="25F3A70C" w14:textId="77777777" w:rsidR="00C76635" w:rsidRDefault="00C76635" w:rsidP="00C76635">
      <w:pPr>
        <w:pStyle w:val="Zkladntext"/>
        <w:rPr>
          <w:rFonts w:ascii="Arial" w:hAnsi="Arial" w:cs="Arial"/>
          <w:sz w:val="22"/>
          <w:szCs w:val="22"/>
        </w:rPr>
      </w:pPr>
    </w:p>
    <w:p w14:paraId="0F5C375A" w14:textId="77777777" w:rsidR="00C76635" w:rsidRPr="00A075D0" w:rsidRDefault="00C76635" w:rsidP="00C76635">
      <w:pPr>
        <w:pStyle w:val="Zkladntext"/>
        <w:rPr>
          <w:rFonts w:ascii="Arial" w:hAnsi="Arial" w:cs="Arial"/>
          <w:sz w:val="22"/>
          <w:szCs w:val="22"/>
        </w:rPr>
      </w:pPr>
    </w:p>
    <w:p w14:paraId="5FC42FD1" w14:textId="44143DD3" w:rsidR="00C76635" w:rsidRDefault="00C76635" w:rsidP="00B739D1">
      <w:pPr>
        <w:pStyle w:val="Zkladntext"/>
        <w:spacing w:after="120"/>
        <w:jc w:val="center"/>
        <w:rPr>
          <w:rFonts w:ascii="Arial" w:hAnsi="Arial" w:cs="Arial"/>
          <w:b/>
          <w:sz w:val="22"/>
          <w:szCs w:val="22"/>
        </w:rPr>
      </w:pPr>
      <w:r w:rsidRPr="00A075D0">
        <w:rPr>
          <w:rFonts w:ascii="Arial" w:hAnsi="Arial" w:cs="Arial"/>
          <w:b/>
          <w:sz w:val="22"/>
          <w:szCs w:val="22"/>
        </w:rPr>
        <w:t>Čl</w:t>
      </w:r>
      <w:r w:rsidR="00B739D1">
        <w:rPr>
          <w:rFonts w:ascii="Arial" w:hAnsi="Arial" w:cs="Arial"/>
          <w:b/>
          <w:sz w:val="22"/>
          <w:szCs w:val="22"/>
        </w:rPr>
        <w:t>ánek</w:t>
      </w:r>
      <w:r w:rsidRPr="00A075D0">
        <w:rPr>
          <w:rFonts w:ascii="Arial" w:hAnsi="Arial" w:cs="Arial"/>
          <w:b/>
          <w:sz w:val="22"/>
          <w:szCs w:val="22"/>
        </w:rPr>
        <w:t xml:space="preserve"> 1 </w:t>
      </w:r>
      <w:r w:rsidRPr="00A075D0">
        <w:rPr>
          <w:rFonts w:ascii="Arial" w:hAnsi="Arial" w:cs="Arial"/>
          <w:b/>
          <w:sz w:val="22"/>
          <w:szCs w:val="22"/>
        </w:rPr>
        <w:br/>
        <w:t>Předmět</w:t>
      </w:r>
    </w:p>
    <w:p w14:paraId="219B93A5" w14:textId="77BA87C3" w:rsidR="00C76635" w:rsidRPr="00A075D0" w:rsidRDefault="00C76635" w:rsidP="00B739D1">
      <w:pPr>
        <w:pStyle w:val="Zkladntext"/>
        <w:jc w:val="both"/>
        <w:rPr>
          <w:rFonts w:ascii="Arial" w:hAnsi="Arial" w:cs="Arial"/>
          <w:sz w:val="22"/>
          <w:szCs w:val="22"/>
        </w:rPr>
      </w:pPr>
      <w:r w:rsidRPr="00A075D0">
        <w:rPr>
          <w:rFonts w:ascii="Arial" w:hAnsi="Arial" w:cs="Arial"/>
          <w:sz w:val="22"/>
          <w:szCs w:val="22"/>
        </w:rPr>
        <w:t>Předmětem této vyhlášky je stanovení výjimečných případů, při nichž je doba nočního klidu vymezena dobou kratší</w:t>
      </w:r>
      <w:r w:rsidR="00C2168E">
        <w:rPr>
          <w:rFonts w:ascii="Arial" w:hAnsi="Arial" w:cs="Arial"/>
          <w:sz w:val="22"/>
          <w:szCs w:val="22"/>
        </w:rPr>
        <w:t xml:space="preserve"> nebo při nichž nemusí být doba nočního klidu dodržována.</w:t>
      </w:r>
    </w:p>
    <w:p w14:paraId="687BE007" w14:textId="77777777" w:rsidR="00C76635" w:rsidRDefault="00C76635" w:rsidP="00C76635">
      <w:pPr>
        <w:pStyle w:val="Zkladntext"/>
        <w:jc w:val="center"/>
        <w:rPr>
          <w:rFonts w:ascii="Arial" w:hAnsi="Arial" w:cs="Arial"/>
          <w:b/>
          <w:sz w:val="22"/>
          <w:szCs w:val="22"/>
        </w:rPr>
      </w:pPr>
    </w:p>
    <w:p w14:paraId="734E6A7F" w14:textId="2D358C64" w:rsidR="00C76635" w:rsidRDefault="00C76635" w:rsidP="00B739D1">
      <w:pPr>
        <w:pStyle w:val="Zkladntext"/>
        <w:spacing w:after="120"/>
        <w:jc w:val="center"/>
        <w:rPr>
          <w:rFonts w:ascii="Arial" w:hAnsi="Arial" w:cs="Arial"/>
          <w:b/>
          <w:sz w:val="22"/>
          <w:szCs w:val="22"/>
        </w:rPr>
      </w:pPr>
      <w:r w:rsidRPr="00A075D0">
        <w:rPr>
          <w:rFonts w:ascii="Arial" w:hAnsi="Arial" w:cs="Arial"/>
          <w:b/>
          <w:sz w:val="22"/>
          <w:szCs w:val="22"/>
        </w:rPr>
        <w:t>Čl</w:t>
      </w:r>
      <w:r w:rsidR="00B739D1">
        <w:rPr>
          <w:rFonts w:ascii="Arial" w:hAnsi="Arial" w:cs="Arial"/>
          <w:b/>
          <w:sz w:val="22"/>
          <w:szCs w:val="22"/>
        </w:rPr>
        <w:t>ánek</w:t>
      </w:r>
      <w:r w:rsidRPr="00A075D0">
        <w:rPr>
          <w:rFonts w:ascii="Arial" w:hAnsi="Arial" w:cs="Arial"/>
          <w:b/>
          <w:sz w:val="22"/>
          <w:szCs w:val="22"/>
        </w:rPr>
        <w:t xml:space="preserve"> 2 </w:t>
      </w:r>
      <w:r w:rsidRPr="00A075D0">
        <w:rPr>
          <w:rFonts w:ascii="Arial" w:hAnsi="Arial" w:cs="Arial"/>
          <w:b/>
          <w:sz w:val="22"/>
          <w:szCs w:val="22"/>
        </w:rPr>
        <w:br/>
        <w:t>Doba nočního klidu</w:t>
      </w:r>
    </w:p>
    <w:p w14:paraId="35F1891F" w14:textId="77777777" w:rsidR="00C76635" w:rsidRPr="00C93988" w:rsidRDefault="00C76635" w:rsidP="00C76635">
      <w:pPr>
        <w:spacing w:after="120"/>
        <w:jc w:val="both"/>
        <w:rPr>
          <w:rFonts w:ascii="Arial" w:hAnsi="Arial" w:cs="Arial"/>
          <w:sz w:val="22"/>
          <w:szCs w:val="22"/>
        </w:rPr>
      </w:pPr>
      <w:r w:rsidRPr="00C93988">
        <w:rPr>
          <w:rFonts w:ascii="Arial" w:hAnsi="Arial" w:cs="Arial"/>
          <w:sz w:val="22"/>
          <w:szCs w:val="22"/>
        </w:rPr>
        <w:t>Dobou nočního klidu se rozumí doba od dvacáté druhé do šesté hodiny.</w:t>
      </w:r>
      <w:r w:rsidRPr="00C93988">
        <w:rPr>
          <w:rStyle w:val="Znakapoznpodarou"/>
          <w:rFonts w:ascii="Arial" w:hAnsi="Arial" w:cs="Arial"/>
          <w:sz w:val="22"/>
          <w:szCs w:val="22"/>
        </w:rPr>
        <w:footnoteReference w:id="1"/>
      </w:r>
    </w:p>
    <w:p w14:paraId="0E262D40" w14:textId="77777777" w:rsidR="00C76635" w:rsidRPr="00A075D0" w:rsidRDefault="00C76635" w:rsidP="00C76635">
      <w:pPr>
        <w:pStyle w:val="Zkladntext"/>
        <w:rPr>
          <w:rFonts w:ascii="Arial" w:hAnsi="Arial" w:cs="Arial"/>
          <w:sz w:val="22"/>
          <w:szCs w:val="22"/>
        </w:rPr>
      </w:pPr>
    </w:p>
    <w:p w14:paraId="69A2B28F" w14:textId="7171613A" w:rsidR="00C76635" w:rsidRDefault="00C76635" w:rsidP="000926E6">
      <w:pPr>
        <w:pStyle w:val="Zkladntext"/>
        <w:jc w:val="center"/>
        <w:rPr>
          <w:rFonts w:ascii="Arial" w:hAnsi="Arial" w:cs="Arial"/>
          <w:b/>
          <w:sz w:val="22"/>
          <w:szCs w:val="22"/>
        </w:rPr>
      </w:pPr>
      <w:r w:rsidRPr="00A075D0">
        <w:rPr>
          <w:rFonts w:ascii="Arial" w:hAnsi="Arial" w:cs="Arial"/>
          <w:b/>
          <w:sz w:val="22"/>
          <w:szCs w:val="22"/>
        </w:rPr>
        <w:t>Čl</w:t>
      </w:r>
      <w:r w:rsidR="00570784">
        <w:rPr>
          <w:rFonts w:ascii="Arial" w:hAnsi="Arial" w:cs="Arial"/>
          <w:b/>
          <w:sz w:val="22"/>
          <w:szCs w:val="22"/>
        </w:rPr>
        <w:t>ánek</w:t>
      </w:r>
      <w:r w:rsidRPr="00A075D0">
        <w:rPr>
          <w:rFonts w:ascii="Arial" w:hAnsi="Arial" w:cs="Arial"/>
          <w:b/>
          <w:sz w:val="22"/>
          <w:szCs w:val="22"/>
        </w:rPr>
        <w:t xml:space="preserve"> 3 </w:t>
      </w:r>
      <w:r w:rsidRPr="00A075D0">
        <w:rPr>
          <w:rFonts w:ascii="Arial" w:hAnsi="Arial" w:cs="Arial"/>
          <w:b/>
          <w:sz w:val="22"/>
          <w:szCs w:val="22"/>
        </w:rPr>
        <w:br/>
        <w:t>Stanovení výjimečných případů</w:t>
      </w:r>
      <w:r w:rsidR="001214D9">
        <w:rPr>
          <w:rFonts w:ascii="Arial" w:hAnsi="Arial" w:cs="Arial"/>
          <w:b/>
          <w:sz w:val="22"/>
          <w:szCs w:val="22"/>
        </w:rPr>
        <w:t>,</w:t>
      </w:r>
    </w:p>
    <w:p w14:paraId="4D48C2FA" w14:textId="7B6CC317" w:rsidR="001214D9" w:rsidRDefault="001214D9" w:rsidP="00570784">
      <w:pPr>
        <w:pStyle w:val="Zkladntext"/>
        <w:spacing w:after="120"/>
        <w:jc w:val="center"/>
        <w:rPr>
          <w:rFonts w:ascii="Arial" w:hAnsi="Arial" w:cs="Arial"/>
          <w:b/>
          <w:sz w:val="22"/>
          <w:szCs w:val="22"/>
        </w:rPr>
      </w:pPr>
      <w:r w:rsidRPr="0009705A">
        <w:rPr>
          <w:rFonts w:ascii="Arial" w:hAnsi="Arial" w:cs="Arial"/>
          <w:b/>
        </w:rPr>
        <w:t>při nichž je doba nočního klidu vymezena odlišně od zákona</w:t>
      </w:r>
    </w:p>
    <w:p w14:paraId="27D59D80" w14:textId="75C7F8DE" w:rsidR="0069723F" w:rsidRDefault="0069723F" w:rsidP="00C76635">
      <w:pPr>
        <w:pStyle w:val="Zkladntext"/>
        <w:numPr>
          <w:ilvl w:val="0"/>
          <w:numId w:val="9"/>
        </w:numPr>
        <w:ind w:left="426" w:hanging="426"/>
        <w:jc w:val="both"/>
        <w:rPr>
          <w:rFonts w:ascii="Arial" w:hAnsi="Arial" w:cs="Arial"/>
          <w:sz w:val="22"/>
          <w:szCs w:val="22"/>
        </w:rPr>
      </w:pPr>
      <w:r>
        <w:rPr>
          <w:rFonts w:ascii="Arial" w:hAnsi="Arial" w:cs="Arial"/>
          <w:sz w:val="22"/>
          <w:szCs w:val="22"/>
        </w:rPr>
        <w:t xml:space="preserve">Doba nočního klidu nemusí být </w:t>
      </w:r>
      <w:r w:rsidR="00E068DA">
        <w:rPr>
          <w:rFonts w:ascii="Arial" w:hAnsi="Arial" w:cs="Arial"/>
          <w:sz w:val="22"/>
          <w:szCs w:val="22"/>
        </w:rPr>
        <w:t>dodržována</w:t>
      </w:r>
      <w:r>
        <w:rPr>
          <w:rFonts w:ascii="Arial" w:hAnsi="Arial" w:cs="Arial"/>
          <w:sz w:val="22"/>
          <w:szCs w:val="22"/>
        </w:rPr>
        <w:t>:</w:t>
      </w:r>
    </w:p>
    <w:p w14:paraId="4BBB75ED" w14:textId="3D8EC149" w:rsidR="00E068DA" w:rsidRPr="00F44BC5" w:rsidRDefault="00E85C92" w:rsidP="00506AF7">
      <w:pPr>
        <w:pStyle w:val="Zkladntext"/>
        <w:numPr>
          <w:ilvl w:val="1"/>
          <w:numId w:val="9"/>
        </w:numPr>
        <w:spacing w:after="120"/>
        <w:ind w:left="714" w:hanging="357"/>
        <w:rPr>
          <w:rFonts w:ascii="Arial" w:hAnsi="Arial" w:cs="Arial"/>
          <w:sz w:val="22"/>
          <w:szCs w:val="22"/>
        </w:rPr>
      </w:pPr>
      <w:r>
        <w:rPr>
          <w:rFonts w:ascii="Arial" w:hAnsi="Arial" w:cs="Arial"/>
          <w:sz w:val="22"/>
          <w:szCs w:val="22"/>
        </w:rPr>
        <w:t xml:space="preserve">v noci z 31. prosince na 1. ledna </w:t>
      </w:r>
      <w:r w:rsidR="00207D6B">
        <w:rPr>
          <w:rFonts w:ascii="Arial" w:hAnsi="Arial" w:cs="Arial"/>
          <w:sz w:val="22"/>
          <w:szCs w:val="22"/>
        </w:rPr>
        <w:t>z důvodů k</w:t>
      </w:r>
      <w:r w:rsidR="00F44BC5">
        <w:rPr>
          <w:rFonts w:ascii="Arial" w:hAnsi="Arial" w:cs="Arial"/>
          <w:sz w:val="22"/>
          <w:szCs w:val="22"/>
        </w:rPr>
        <w:t>onání oslav příchodu nového roku</w:t>
      </w:r>
      <w:r w:rsidR="00207D6B">
        <w:rPr>
          <w:rFonts w:ascii="Arial" w:hAnsi="Arial" w:cs="Arial"/>
          <w:sz w:val="22"/>
          <w:szCs w:val="22"/>
        </w:rPr>
        <w:t>.</w:t>
      </w:r>
      <w:r w:rsidR="00F44BC5" w:rsidRPr="00A075D0">
        <w:rPr>
          <w:rFonts w:ascii="Arial" w:hAnsi="Arial" w:cs="Arial"/>
          <w:sz w:val="22"/>
          <w:szCs w:val="22"/>
        </w:rPr>
        <w:t xml:space="preserve"> </w:t>
      </w:r>
    </w:p>
    <w:p w14:paraId="6DA35243" w14:textId="7DB320F7" w:rsidR="00C76635" w:rsidRDefault="00C76635" w:rsidP="00C76635">
      <w:pPr>
        <w:pStyle w:val="Zkladntext"/>
        <w:numPr>
          <w:ilvl w:val="0"/>
          <w:numId w:val="9"/>
        </w:numPr>
        <w:ind w:left="426" w:hanging="426"/>
        <w:jc w:val="both"/>
        <w:rPr>
          <w:rFonts w:ascii="Arial" w:hAnsi="Arial" w:cs="Arial"/>
          <w:sz w:val="22"/>
          <w:szCs w:val="22"/>
        </w:rPr>
      </w:pPr>
      <w:r w:rsidRPr="000C231B">
        <w:rPr>
          <w:rFonts w:ascii="Arial" w:hAnsi="Arial" w:cs="Arial"/>
          <w:sz w:val="22"/>
          <w:szCs w:val="22"/>
        </w:rPr>
        <w:t>Doba nočního klidu se vymezuje dobou kratší, a to od 01:00 do 06:00 hodin</w:t>
      </w:r>
      <w:r w:rsidR="00720583" w:rsidRPr="000C231B">
        <w:rPr>
          <w:rFonts w:ascii="Arial" w:hAnsi="Arial" w:cs="Arial"/>
          <w:sz w:val="22"/>
          <w:szCs w:val="22"/>
        </w:rPr>
        <w:t xml:space="preserve"> </w:t>
      </w:r>
      <w:r>
        <w:rPr>
          <w:rFonts w:ascii="Arial" w:hAnsi="Arial" w:cs="Arial"/>
          <w:sz w:val="22"/>
          <w:szCs w:val="22"/>
        </w:rPr>
        <w:t xml:space="preserve">v době konání těchto tradičních veřejnosti přístupných akcí: </w:t>
      </w:r>
    </w:p>
    <w:p w14:paraId="32A262C3" w14:textId="2127ED76" w:rsidR="00C76635" w:rsidRDefault="00C76635" w:rsidP="00D61C88">
      <w:pPr>
        <w:pStyle w:val="Zkladntext"/>
        <w:numPr>
          <w:ilvl w:val="0"/>
          <w:numId w:val="11"/>
        </w:numPr>
        <w:rPr>
          <w:rFonts w:ascii="Arial" w:hAnsi="Arial" w:cs="Arial"/>
          <w:sz w:val="22"/>
          <w:szCs w:val="22"/>
        </w:rPr>
      </w:pPr>
      <w:r>
        <w:rPr>
          <w:rFonts w:ascii="Arial" w:hAnsi="Arial" w:cs="Arial"/>
          <w:sz w:val="22"/>
          <w:szCs w:val="22"/>
        </w:rPr>
        <w:t>„P</w:t>
      </w:r>
      <w:r w:rsidRPr="00A075D0">
        <w:rPr>
          <w:rFonts w:ascii="Arial" w:hAnsi="Arial" w:cs="Arial"/>
          <w:sz w:val="22"/>
          <w:szCs w:val="22"/>
        </w:rPr>
        <w:t>álení čarodějnic</w:t>
      </w:r>
      <w:r>
        <w:rPr>
          <w:rFonts w:ascii="Arial" w:hAnsi="Arial" w:cs="Arial"/>
          <w:sz w:val="22"/>
          <w:szCs w:val="22"/>
        </w:rPr>
        <w:t>“</w:t>
      </w:r>
      <w:r w:rsidRPr="00A075D0">
        <w:rPr>
          <w:rFonts w:ascii="Arial" w:hAnsi="Arial" w:cs="Arial"/>
          <w:sz w:val="22"/>
          <w:szCs w:val="22"/>
        </w:rPr>
        <w:t xml:space="preserve"> v noci z 30. dubna na 1. května</w:t>
      </w:r>
      <w:r>
        <w:rPr>
          <w:rFonts w:ascii="Arial" w:hAnsi="Arial" w:cs="Arial"/>
          <w:sz w:val="22"/>
          <w:szCs w:val="22"/>
        </w:rPr>
        <w:t>;</w:t>
      </w:r>
    </w:p>
    <w:p w14:paraId="1AB39F6B" w14:textId="387E84AD" w:rsidR="00C76635" w:rsidRDefault="00C76635" w:rsidP="00D61C88">
      <w:pPr>
        <w:pStyle w:val="Zkladntext"/>
        <w:numPr>
          <w:ilvl w:val="0"/>
          <w:numId w:val="11"/>
        </w:numPr>
        <w:jc w:val="both"/>
        <w:rPr>
          <w:rFonts w:ascii="Arial" w:hAnsi="Arial" w:cs="Arial"/>
          <w:sz w:val="22"/>
          <w:szCs w:val="22"/>
        </w:rPr>
      </w:pPr>
      <w:r>
        <w:rPr>
          <w:rFonts w:ascii="Arial" w:hAnsi="Arial" w:cs="Arial"/>
          <w:sz w:val="22"/>
          <w:szCs w:val="22"/>
        </w:rPr>
        <w:t>„</w:t>
      </w:r>
      <w:r w:rsidR="00165724">
        <w:rPr>
          <w:rFonts w:ascii="Arial" w:hAnsi="Arial" w:cs="Arial"/>
          <w:sz w:val="22"/>
          <w:szCs w:val="22"/>
        </w:rPr>
        <w:t>Hudební minifestiva</w:t>
      </w:r>
      <w:r w:rsidR="00F264D3">
        <w:rPr>
          <w:rFonts w:ascii="Arial" w:hAnsi="Arial" w:cs="Arial"/>
          <w:sz w:val="22"/>
          <w:szCs w:val="22"/>
        </w:rPr>
        <w:t>l</w:t>
      </w:r>
      <w:r w:rsidR="00AA3A34">
        <w:rPr>
          <w:rFonts w:ascii="Arial" w:hAnsi="Arial" w:cs="Arial"/>
          <w:sz w:val="22"/>
          <w:szCs w:val="22"/>
        </w:rPr>
        <w:t xml:space="preserve"> </w:t>
      </w:r>
      <w:r w:rsidR="004645AE">
        <w:rPr>
          <w:rFonts w:ascii="Arial" w:hAnsi="Arial" w:cs="Arial"/>
          <w:sz w:val="22"/>
          <w:szCs w:val="22"/>
        </w:rPr>
        <w:t>hudebních skupin</w:t>
      </w:r>
      <w:r>
        <w:rPr>
          <w:rFonts w:ascii="Arial" w:hAnsi="Arial" w:cs="Arial"/>
          <w:sz w:val="22"/>
          <w:szCs w:val="22"/>
        </w:rPr>
        <w:t xml:space="preserve">“ (jedna noc z pátku na sobotu a jedna noc ze soboty na neděli v měsíci červnu) </w:t>
      </w:r>
    </w:p>
    <w:p w14:paraId="434C16FB" w14:textId="5D7BBE23" w:rsidR="00A03B52" w:rsidRDefault="00A03B52" w:rsidP="00015410">
      <w:pPr>
        <w:pStyle w:val="Zkladntext"/>
        <w:numPr>
          <w:ilvl w:val="0"/>
          <w:numId w:val="11"/>
        </w:numPr>
        <w:ind w:left="714" w:hanging="357"/>
        <w:rPr>
          <w:rFonts w:ascii="Arial" w:hAnsi="Arial" w:cs="Arial"/>
          <w:sz w:val="22"/>
          <w:szCs w:val="22"/>
        </w:rPr>
      </w:pPr>
      <w:r>
        <w:rPr>
          <w:rFonts w:ascii="Arial" w:hAnsi="Arial" w:cs="Arial"/>
          <w:sz w:val="22"/>
          <w:szCs w:val="22"/>
        </w:rPr>
        <w:t xml:space="preserve">„Tradiční zábava“ </w:t>
      </w:r>
      <w:r w:rsidR="00AE53B7">
        <w:rPr>
          <w:rFonts w:ascii="Arial" w:hAnsi="Arial" w:cs="Arial"/>
          <w:sz w:val="22"/>
          <w:szCs w:val="22"/>
        </w:rPr>
        <w:t>(jedna noc ze soboty na neděli v měsíci červenci)</w:t>
      </w:r>
      <w:r>
        <w:rPr>
          <w:rFonts w:ascii="Arial" w:hAnsi="Arial" w:cs="Arial"/>
          <w:sz w:val="22"/>
          <w:szCs w:val="22"/>
        </w:rPr>
        <w:t xml:space="preserve"> </w:t>
      </w:r>
    </w:p>
    <w:p w14:paraId="708660D7" w14:textId="742E138F" w:rsidR="00C76635" w:rsidRDefault="00C76635" w:rsidP="00015410">
      <w:pPr>
        <w:pStyle w:val="Zkladntext"/>
        <w:numPr>
          <w:ilvl w:val="0"/>
          <w:numId w:val="11"/>
        </w:numPr>
        <w:ind w:left="714" w:hanging="357"/>
        <w:rPr>
          <w:rFonts w:ascii="Arial" w:hAnsi="Arial" w:cs="Arial"/>
          <w:sz w:val="22"/>
          <w:szCs w:val="22"/>
        </w:rPr>
      </w:pPr>
      <w:r>
        <w:rPr>
          <w:rFonts w:ascii="Arial" w:hAnsi="Arial" w:cs="Arial"/>
          <w:sz w:val="22"/>
          <w:szCs w:val="22"/>
        </w:rPr>
        <w:t>„</w:t>
      </w:r>
      <w:r w:rsidR="0038564A" w:rsidRPr="00506AF7">
        <w:rPr>
          <w:rFonts w:ascii="Arial" w:hAnsi="Arial" w:cs="Arial"/>
          <w:sz w:val="22"/>
          <w:szCs w:val="22"/>
        </w:rPr>
        <w:t>Pouťová</w:t>
      </w:r>
      <w:r w:rsidRPr="00506AF7">
        <w:rPr>
          <w:rFonts w:ascii="Arial" w:hAnsi="Arial" w:cs="Arial"/>
          <w:sz w:val="22"/>
          <w:szCs w:val="22"/>
        </w:rPr>
        <w:t xml:space="preserve"> zábava“ (jedna noc ze soboty na neděli </w:t>
      </w:r>
      <w:r w:rsidR="000071C6" w:rsidRPr="00506AF7">
        <w:rPr>
          <w:rFonts w:ascii="Arial" w:hAnsi="Arial" w:cs="Arial"/>
          <w:sz w:val="22"/>
          <w:szCs w:val="22"/>
        </w:rPr>
        <w:t>třetí</w:t>
      </w:r>
      <w:r w:rsidRPr="00506AF7">
        <w:rPr>
          <w:rFonts w:ascii="Arial" w:hAnsi="Arial" w:cs="Arial"/>
          <w:sz w:val="22"/>
          <w:szCs w:val="22"/>
        </w:rPr>
        <w:t xml:space="preserve"> víkend v</w:t>
      </w:r>
      <w:r w:rsidR="00AE53B7" w:rsidRPr="00506AF7">
        <w:rPr>
          <w:rFonts w:ascii="Arial" w:hAnsi="Arial" w:cs="Arial"/>
          <w:sz w:val="22"/>
          <w:szCs w:val="22"/>
        </w:rPr>
        <w:t> mě</w:t>
      </w:r>
      <w:r w:rsidR="00306BED" w:rsidRPr="00506AF7">
        <w:rPr>
          <w:rFonts w:ascii="Arial" w:hAnsi="Arial" w:cs="Arial"/>
          <w:sz w:val="22"/>
          <w:szCs w:val="22"/>
        </w:rPr>
        <w:t>síci</w:t>
      </w:r>
      <w:r w:rsidRPr="00506AF7">
        <w:rPr>
          <w:rFonts w:ascii="Arial" w:hAnsi="Arial" w:cs="Arial"/>
          <w:sz w:val="22"/>
          <w:szCs w:val="22"/>
        </w:rPr>
        <w:t> </w:t>
      </w:r>
      <w:r w:rsidR="000071C6" w:rsidRPr="00506AF7">
        <w:rPr>
          <w:rFonts w:ascii="Arial" w:hAnsi="Arial" w:cs="Arial"/>
          <w:sz w:val="22"/>
          <w:szCs w:val="22"/>
        </w:rPr>
        <w:t>srpnu</w:t>
      </w:r>
      <w:r w:rsidRPr="00506AF7">
        <w:rPr>
          <w:rFonts w:ascii="Arial" w:hAnsi="Arial" w:cs="Arial"/>
          <w:sz w:val="22"/>
          <w:szCs w:val="22"/>
        </w:rPr>
        <w:t>).</w:t>
      </w:r>
    </w:p>
    <w:p w14:paraId="27A94CB4" w14:textId="2EA7212F" w:rsidR="0081225F" w:rsidRDefault="0081225F" w:rsidP="00506AF7">
      <w:pPr>
        <w:pStyle w:val="Zkladntext"/>
        <w:numPr>
          <w:ilvl w:val="0"/>
          <w:numId w:val="11"/>
        </w:numPr>
        <w:spacing w:after="120"/>
        <w:ind w:left="714" w:hanging="357"/>
        <w:rPr>
          <w:rFonts w:ascii="Arial" w:hAnsi="Arial" w:cs="Arial"/>
          <w:sz w:val="22"/>
          <w:szCs w:val="22"/>
        </w:rPr>
      </w:pPr>
      <w:r>
        <w:rPr>
          <w:rFonts w:ascii="Arial" w:hAnsi="Arial" w:cs="Arial"/>
          <w:sz w:val="22"/>
          <w:szCs w:val="22"/>
        </w:rPr>
        <w:t>„Rozloučení s</w:t>
      </w:r>
      <w:r w:rsidR="008714F8">
        <w:rPr>
          <w:rFonts w:ascii="Arial" w:hAnsi="Arial" w:cs="Arial"/>
          <w:sz w:val="22"/>
          <w:szCs w:val="22"/>
        </w:rPr>
        <w:t> </w:t>
      </w:r>
      <w:r>
        <w:rPr>
          <w:rFonts w:ascii="Arial" w:hAnsi="Arial" w:cs="Arial"/>
          <w:sz w:val="22"/>
          <w:szCs w:val="22"/>
        </w:rPr>
        <w:t>prázdninami</w:t>
      </w:r>
      <w:r w:rsidR="008714F8">
        <w:rPr>
          <w:rFonts w:ascii="Arial" w:hAnsi="Arial" w:cs="Arial"/>
          <w:sz w:val="22"/>
          <w:szCs w:val="22"/>
        </w:rPr>
        <w:t>“ (jedna noc ze soboty na neděli v měsíci září)</w:t>
      </w:r>
    </w:p>
    <w:p w14:paraId="7702B3A8" w14:textId="79D510D4" w:rsidR="00C76635" w:rsidRPr="00B1081A" w:rsidRDefault="00C76635" w:rsidP="00C76635">
      <w:pPr>
        <w:pStyle w:val="Zkladntext"/>
        <w:numPr>
          <w:ilvl w:val="0"/>
          <w:numId w:val="9"/>
        </w:numPr>
        <w:ind w:left="426" w:hanging="426"/>
        <w:jc w:val="both"/>
        <w:rPr>
          <w:rFonts w:ascii="Arial" w:hAnsi="Arial" w:cs="Arial"/>
          <w:sz w:val="22"/>
          <w:szCs w:val="22"/>
        </w:rPr>
      </w:pPr>
      <w:r w:rsidRPr="00B1081A">
        <w:rPr>
          <w:rFonts w:ascii="Arial" w:hAnsi="Arial" w:cs="Arial"/>
          <w:sz w:val="22"/>
          <w:szCs w:val="22"/>
        </w:rPr>
        <w:t xml:space="preserve">Informace o konkrétním termínu konání akcí uvedených v odst. </w:t>
      </w:r>
      <w:r w:rsidR="006C2020">
        <w:rPr>
          <w:rFonts w:ascii="Arial" w:hAnsi="Arial" w:cs="Arial"/>
          <w:sz w:val="22"/>
          <w:szCs w:val="22"/>
        </w:rPr>
        <w:t>2</w:t>
      </w:r>
      <w:r w:rsidRPr="00B1081A">
        <w:rPr>
          <w:rFonts w:ascii="Arial" w:hAnsi="Arial" w:cs="Arial"/>
          <w:sz w:val="22"/>
          <w:szCs w:val="22"/>
        </w:rPr>
        <w:t xml:space="preserve"> </w:t>
      </w:r>
      <w:r>
        <w:rPr>
          <w:rFonts w:ascii="Arial" w:hAnsi="Arial" w:cs="Arial"/>
          <w:sz w:val="22"/>
          <w:szCs w:val="22"/>
        </w:rPr>
        <w:t xml:space="preserve">písm. </w:t>
      </w:r>
      <w:r w:rsidR="009F311A">
        <w:rPr>
          <w:rFonts w:ascii="Arial" w:hAnsi="Arial" w:cs="Arial"/>
          <w:sz w:val="22"/>
          <w:szCs w:val="22"/>
        </w:rPr>
        <w:t>b</w:t>
      </w:r>
      <w:r w:rsidR="000A2A2C">
        <w:rPr>
          <w:rFonts w:ascii="Arial" w:hAnsi="Arial" w:cs="Arial"/>
          <w:sz w:val="22"/>
          <w:szCs w:val="22"/>
        </w:rPr>
        <w:t xml:space="preserve">, </w:t>
      </w:r>
      <w:r>
        <w:rPr>
          <w:rFonts w:ascii="Arial" w:hAnsi="Arial" w:cs="Arial"/>
          <w:sz w:val="22"/>
          <w:szCs w:val="22"/>
        </w:rPr>
        <w:t>c)</w:t>
      </w:r>
      <w:r w:rsidR="000A2A2C">
        <w:rPr>
          <w:rFonts w:ascii="Arial" w:hAnsi="Arial" w:cs="Arial"/>
          <w:sz w:val="22"/>
          <w:szCs w:val="22"/>
        </w:rPr>
        <w:t xml:space="preserve"> </w:t>
      </w:r>
      <w:r w:rsidR="00D150BA">
        <w:rPr>
          <w:rFonts w:ascii="Arial" w:hAnsi="Arial" w:cs="Arial"/>
          <w:sz w:val="22"/>
          <w:szCs w:val="22"/>
        </w:rPr>
        <w:t>a</w:t>
      </w:r>
      <w:r w:rsidR="000A2A2C">
        <w:rPr>
          <w:rFonts w:ascii="Arial" w:hAnsi="Arial" w:cs="Arial"/>
          <w:sz w:val="22"/>
          <w:szCs w:val="22"/>
        </w:rPr>
        <w:t> e)</w:t>
      </w:r>
      <w:r w:rsidR="006C2020">
        <w:rPr>
          <w:rFonts w:ascii="Arial" w:hAnsi="Arial" w:cs="Arial"/>
          <w:sz w:val="22"/>
          <w:szCs w:val="22"/>
        </w:rPr>
        <w:t xml:space="preserve"> </w:t>
      </w:r>
      <w:r w:rsidRPr="00B1081A">
        <w:rPr>
          <w:rFonts w:ascii="Arial" w:hAnsi="Arial" w:cs="Arial"/>
          <w:sz w:val="22"/>
          <w:szCs w:val="22"/>
        </w:rPr>
        <w:t xml:space="preserve">tohoto článku bude zveřejněna </w:t>
      </w:r>
      <w:r w:rsidR="0033512C">
        <w:rPr>
          <w:rFonts w:ascii="Arial" w:hAnsi="Arial" w:cs="Arial"/>
          <w:sz w:val="22"/>
          <w:szCs w:val="22"/>
        </w:rPr>
        <w:t xml:space="preserve">městským </w:t>
      </w:r>
      <w:r w:rsidRPr="00B1081A">
        <w:rPr>
          <w:rFonts w:ascii="Arial" w:hAnsi="Arial" w:cs="Arial"/>
          <w:sz w:val="22"/>
          <w:szCs w:val="22"/>
        </w:rPr>
        <w:t>úřadem na úřední desce minimálně 5 dnů před datem konání.</w:t>
      </w:r>
    </w:p>
    <w:p w14:paraId="3DB33462" w14:textId="77777777" w:rsidR="00C76635" w:rsidRPr="00A075D0" w:rsidRDefault="00C76635" w:rsidP="00C76635">
      <w:pPr>
        <w:pStyle w:val="Zkladntext"/>
        <w:rPr>
          <w:rFonts w:ascii="Arial" w:hAnsi="Arial" w:cs="Arial"/>
          <w:sz w:val="22"/>
          <w:szCs w:val="22"/>
        </w:rPr>
      </w:pPr>
      <w:r w:rsidRPr="00A075D0">
        <w:rPr>
          <w:rFonts w:ascii="Arial" w:hAnsi="Arial" w:cs="Arial"/>
          <w:sz w:val="22"/>
          <w:szCs w:val="22"/>
        </w:rPr>
        <w:t xml:space="preserve"> </w:t>
      </w:r>
    </w:p>
    <w:p w14:paraId="6AD4BDBB" w14:textId="2ECE991A" w:rsidR="00C76635" w:rsidRPr="00A075D0" w:rsidRDefault="00C76635" w:rsidP="0033512C">
      <w:pPr>
        <w:pStyle w:val="Zkladntext"/>
        <w:spacing w:after="120"/>
        <w:jc w:val="center"/>
        <w:rPr>
          <w:rFonts w:ascii="Arial" w:hAnsi="Arial" w:cs="Arial"/>
          <w:b/>
          <w:sz w:val="22"/>
          <w:szCs w:val="22"/>
        </w:rPr>
      </w:pPr>
      <w:r w:rsidRPr="00A075D0">
        <w:rPr>
          <w:rFonts w:ascii="Arial" w:hAnsi="Arial" w:cs="Arial"/>
          <w:b/>
          <w:sz w:val="22"/>
          <w:szCs w:val="22"/>
        </w:rPr>
        <w:t>Čl</w:t>
      </w:r>
      <w:r w:rsidR="0033512C">
        <w:rPr>
          <w:rFonts w:ascii="Arial" w:hAnsi="Arial" w:cs="Arial"/>
          <w:b/>
          <w:sz w:val="22"/>
          <w:szCs w:val="22"/>
        </w:rPr>
        <w:t>ánek</w:t>
      </w:r>
      <w:r w:rsidRPr="00A075D0">
        <w:rPr>
          <w:rFonts w:ascii="Arial" w:hAnsi="Arial" w:cs="Arial"/>
          <w:b/>
          <w:sz w:val="22"/>
          <w:szCs w:val="22"/>
        </w:rPr>
        <w:t xml:space="preserve"> </w:t>
      </w:r>
      <w:r>
        <w:rPr>
          <w:rFonts w:ascii="Arial" w:hAnsi="Arial" w:cs="Arial"/>
          <w:b/>
          <w:sz w:val="22"/>
          <w:szCs w:val="22"/>
        </w:rPr>
        <w:t>4</w:t>
      </w:r>
      <w:r w:rsidRPr="00A075D0">
        <w:rPr>
          <w:rFonts w:ascii="Arial" w:hAnsi="Arial" w:cs="Arial"/>
          <w:b/>
          <w:sz w:val="22"/>
          <w:szCs w:val="22"/>
        </w:rPr>
        <w:t xml:space="preserve"> </w:t>
      </w:r>
      <w:r w:rsidRPr="00A075D0">
        <w:rPr>
          <w:rFonts w:ascii="Arial" w:hAnsi="Arial" w:cs="Arial"/>
          <w:b/>
          <w:sz w:val="22"/>
          <w:szCs w:val="22"/>
        </w:rPr>
        <w:br/>
        <w:t>Účinnost</w:t>
      </w:r>
    </w:p>
    <w:p w14:paraId="7E7FA564" w14:textId="77777777" w:rsidR="00C76635" w:rsidRDefault="00C76635" w:rsidP="00C76635">
      <w:pPr>
        <w:pStyle w:val="Odstavec"/>
      </w:pPr>
      <w:r>
        <w:lastRenderedPageBreak/>
        <w:t>Tato vyhláška nabývá účinnosti počátkem patnáctého dne následujícího po dni jejího vyhlášení.</w:t>
      </w:r>
    </w:p>
    <w:p w14:paraId="01F8F447" w14:textId="77777777" w:rsidR="00C76635" w:rsidRDefault="00C76635" w:rsidP="00C76635">
      <w:pPr>
        <w:pStyle w:val="Odstavec"/>
      </w:pPr>
    </w:p>
    <w:p w14:paraId="32F88029" w14:textId="77777777" w:rsidR="00D30BC9" w:rsidRDefault="00D30BC9" w:rsidP="005F71AB">
      <w:pPr>
        <w:pStyle w:val="Zkladntext"/>
        <w:tabs>
          <w:tab w:val="left" w:pos="540"/>
        </w:tabs>
        <w:rPr>
          <w:rFonts w:ascii="Arial" w:hAnsi="Arial" w:cs="Arial"/>
          <w:sz w:val="22"/>
          <w:szCs w:val="22"/>
        </w:rPr>
      </w:pPr>
    </w:p>
    <w:p w14:paraId="7C392355" w14:textId="77777777" w:rsidR="00D30BC9" w:rsidRDefault="00D30BC9" w:rsidP="005F71AB">
      <w:pPr>
        <w:pStyle w:val="Zkladntext"/>
        <w:tabs>
          <w:tab w:val="left" w:pos="540"/>
        </w:tabs>
        <w:rPr>
          <w:rFonts w:ascii="Arial" w:hAnsi="Arial" w:cs="Arial"/>
          <w:sz w:val="22"/>
          <w:szCs w:val="22"/>
        </w:rPr>
      </w:pPr>
    </w:p>
    <w:p w14:paraId="370D6818" w14:textId="77777777" w:rsidR="00D30BC9" w:rsidRDefault="00D30BC9" w:rsidP="005F71AB">
      <w:pPr>
        <w:pStyle w:val="Zkladntext"/>
        <w:tabs>
          <w:tab w:val="left" w:pos="540"/>
        </w:tabs>
        <w:rPr>
          <w:rFonts w:ascii="Arial" w:hAnsi="Arial" w:cs="Arial"/>
          <w:sz w:val="22"/>
          <w:szCs w:val="22"/>
        </w:rPr>
      </w:pPr>
    </w:p>
    <w:p w14:paraId="185F3012" w14:textId="77777777" w:rsidR="00D30BC9" w:rsidRDefault="00D30BC9" w:rsidP="005F71AB">
      <w:pPr>
        <w:pStyle w:val="Zkladntext"/>
        <w:tabs>
          <w:tab w:val="left" w:pos="540"/>
        </w:tabs>
        <w:rPr>
          <w:rFonts w:ascii="Arial" w:hAnsi="Arial" w:cs="Arial"/>
          <w:sz w:val="22"/>
          <w:szCs w:val="22"/>
        </w:rPr>
      </w:pPr>
    </w:p>
    <w:p w14:paraId="16C3E3BB" w14:textId="77777777" w:rsidR="00D30BC9" w:rsidRDefault="00D30BC9" w:rsidP="005F71AB">
      <w:pPr>
        <w:pStyle w:val="Zkladntext"/>
        <w:tabs>
          <w:tab w:val="left" w:pos="540"/>
        </w:tabs>
        <w:rPr>
          <w:rFonts w:ascii="Arial" w:hAnsi="Arial" w:cs="Arial"/>
          <w:sz w:val="22"/>
          <w:szCs w:val="22"/>
        </w:rPr>
      </w:pPr>
    </w:p>
    <w:p w14:paraId="74043175" w14:textId="77777777" w:rsidR="002F37DC" w:rsidRDefault="002F37DC" w:rsidP="005F71AB">
      <w:pPr>
        <w:pStyle w:val="Zkladntext"/>
        <w:tabs>
          <w:tab w:val="left" w:pos="540"/>
        </w:tabs>
        <w:rPr>
          <w:rFonts w:ascii="Arial" w:hAnsi="Arial" w:cs="Arial"/>
          <w:sz w:val="22"/>
          <w:szCs w:val="22"/>
        </w:rPr>
      </w:pPr>
    </w:p>
    <w:p w14:paraId="5FEA3C01" w14:textId="77777777" w:rsidR="002F37DC" w:rsidRPr="00173496" w:rsidRDefault="002F37DC" w:rsidP="005F71AB">
      <w:pPr>
        <w:pStyle w:val="Zkladntext"/>
        <w:tabs>
          <w:tab w:val="left" w:pos="540"/>
        </w:tabs>
        <w:rPr>
          <w:rFonts w:ascii="Arial" w:hAnsi="Arial" w:cs="Arial"/>
          <w:sz w:val="22"/>
          <w:szCs w:val="22"/>
        </w:rPr>
      </w:pPr>
    </w:p>
    <w:p w14:paraId="380CDEC9" w14:textId="32EF46BD" w:rsidR="005F71AB" w:rsidRPr="00502D91" w:rsidRDefault="005F71AB" w:rsidP="002F37DC">
      <w:pPr>
        <w:tabs>
          <w:tab w:val="center" w:pos="1134"/>
          <w:tab w:val="center" w:pos="4536"/>
          <w:tab w:val="center" w:pos="7938"/>
        </w:tabs>
        <w:jc w:val="both"/>
        <w:rPr>
          <w:rFonts w:ascii="Arial" w:hAnsi="Arial" w:cs="Arial"/>
          <w:b/>
          <w:sz w:val="22"/>
          <w:szCs w:val="22"/>
        </w:rPr>
      </w:pPr>
      <w:r w:rsidRPr="00502D91">
        <w:rPr>
          <w:rFonts w:ascii="Arial" w:hAnsi="Arial" w:cs="Arial"/>
          <w:b/>
          <w:sz w:val="22"/>
          <w:szCs w:val="22"/>
        </w:rPr>
        <w:tab/>
        <w:t>Martin Staněk</w:t>
      </w:r>
      <w:r w:rsidR="005820B2">
        <w:rPr>
          <w:rFonts w:ascii="Arial" w:hAnsi="Arial" w:cs="Arial"/>
          <w:b/>
          <w:sz w:val="22"/>
          <w:szCs w:val="22"/>
        </w:rPr>
        <w:t xml:space="preserve"> </w:t>
      </w:r>
      <w:r w:rsidR="004D21EA">
        <w:rPr>
          <w:rFonts w:ascii="Arial" w:hAnsi="Arial" w:cs="Arial"/>
          <w:b/>
          <w:sz w:val="22"/>
          <w:szCs w:val="22"/>
        </w:rPr>
        <w:t>v. r.</w:t>
      </w:r>
      <w:r w:rsidRPr="00502D91">
        <w:rPr>
          <w:rFonts w:ascii="Arial" w:hAnsi="Arial" w:cs="Arial"/>
          <w:b/>
          <w:sz w:val="22"/>
          <w:szCs w:val="22"/>
        </w:rPr>
        <w:tab/>
      </w:r>
      <w:r w:rsidRPr="00502D91">
        <w:rPr>
          <w:rFonts w:ascii="Arial" w:hAnsi="Arial" w:cs="Arial"/>
          <w:b/>
          <w:sz w:val="22"/>
          <w:szCs w:val="22"/>
        </w:rPr>
        <w:tab/>
      </w:r>
      <w:r w:rsidR="00A30785">
        <w:rPr>
          <w:rFonts w:ascii="Arial" w:hAnsi="Arial" w:cs="Arial"/>
          <w:b/>
          <w:sz w:val="22"/>
          <w:szCs w:val="22"/>
        </w:rPr>
        <w:t>Ladislav Kubizňák</w:t>
      </w:r>
      <w:r w:rsidR="005820B2">
        <w:rPr>
          <w:rFonts w:ascii="Arial" w:hAnsi="Arial" w:cs="Arial"/>
          <w:b/>
          <w:sz w:val="22"/>
          <w:szCs w:val="22"/>
        </w:rPr>
        <w:t xml:space="preserve"> </w:t>
      </w:r>
      <w:r w:rsidR="004D21EA">
        <w:rPr>
          <w:rFonts w:ascii="Arial" w:hAnsi="Arial" w:cs="Arial"/>
          <w:b/>
          <w:sz w:val="22"/>
          <w:szCs w:val="22"/>
        </w:rPr>
        <w:t>v. r.</w:t>
      </w:r>
    </w:p>
    <w:p w14:paraId="60CB987D" w14:textId="77777777" w:rsidR="005F71AB" w:rsidRDefault="005F71AB" w:rsidP="005F71AB">
      <w:pPr>
        <w:tabs>
          <w:tab w:val="center" w:pos="1134"/>
          <w:tab w:val="center" w:pos="4536"/>
          <w:tab w:val="center" w:pos="7938"/>
        </w:tabs>
        <w:jc w:val="both"/>
        <w:rPr>
          <w:rFonts w:ascii="Arial" w:hAnsi="Arial" w:cs="Arial"/>
          <w:sz w:val="22"/>
          <w:szCs w:val="22"/>
        </w:rPr>
      </w:pPr>
      <w:r w:rsidRPr="00DC30EF">
        <w:rPr>
          <w:rFonts w:ascii="Arial" w:hAnsi="Arial" w:cs="Arial"/>
          <w:sz w:val="22"/>
          <w:szCs w:val="22"/>
        </w:rPr>
        <w:tab/>
      </w:r>
      <w:r w:rsidR="00502D91">
        <w:rPr>
          <w:rFonts w:ascii="Arial" w:hAnsi="Arial" w:cs="Arial"/>
          <w:sz w:val="22"/>
          <w:szCs w:val="22"/>
        </w:rPr>
        <w:t>s</w:t>
      </w:r>
      <w:r w:rsidRPr="00DC30EF">
        <w:rPr>
          <w:rFonts w:ascii="Arial" w:hAnsi="Arial" w:cs="Arial"/>
          <w:sz w:val="22"/>
          <w:szCs w:val="22"/>
        </w:rPr>
        <w:t>tarosta</w:t>
      </w:r>
      <w:r w:rsidR="00502D91">
        <w:rPr>
          <w:rFonts w:ascii="Arial" w:hAnsi="Arial" w:cs="Arial"/>
          <w:sz w:val="22"/>
          <w:szCs w:val="22"/>
        </w:rPr>
        <w:t xml:space="preserve"> města</w:t>
      </w:r>
      <w:r w:rsidRPr="00DC30EF">
        <w:rPr>
          <w:rFonts w:ascii="Arial" w:hAnsi="Arial" w:cs="Arial"/>
          <w:sz w:val="22"/>
          <w:szCs w:val="22"/>
        </w:rPr>
        <w:t xml:space="preserve"> </w:t>
      </w:r>
      <w:r w:rsidRPr="00DC30EF">
        <w:rPr>
          <w:rFonts w:ascii="Arial" w:hAnsi="Arial" w:cs="Arial"/>
          <w:sz w:val="22"/>
          <w:szCs w:val="22"/>
        </w:rPr>
        <w:tab/>
      </w:r>
      <w:r w:rsidRPr="00DC30EF">
        <w:rPr>
          <w:rFonts w:ascii="Arial" w:hAnsi="Arial" w:cs="Arial"/>
          <w:sz w:val="22"/>
          <w:szCs w:val="22"/>
        </w:rPr>
        <w:tab/>
        <w:t>místostarosta</w:t>
      </w:r>
      <w:r w:rsidR="00502D91">
        <w:rPr>
          <w:rFonts w:ascii="Arial" w:hAnsi="Arial" w:cs="Arial"/>
          <w:sz w:val="22"/>
          <w:szCs w:val="22"/>
        </w:rPr>
        <w:t xml:space="preserve"> města</w:t>
      </w:r>
      <w:r w:rsidRPr="00DC30EF">
        <w:rPr>
          <w:rFonts w:ascii="Arial" w:hAnsi="Arial" w:cs="Arial"/>
          <w:sz w:val="22"/>
          <w:szCs w:val="22"/>
        </w:rPr>
        <w:t xml:space="preserve">  </w:t>
      </w:r>
    </w:p>
    <w:p w14:paraId="7DA5DA95" w14:textId="77777777" w:rsidR="002F37DC" w:rsidRDefault="002F37DC" w:rsidP="005F71AB">
      <w:pPr>
        <w:tabs>
          <w:tab w:val="center" w:pos="1134"/>
          <w:tab w:val="center" w:pos="4536"/>
          <w:tab w:val="center" w:pos="7938"/>
        </w:tabs>
        <w:jc w:val="both"/>
        <w:rPr>
          <w:rFonts w:ascii="Arial" w:hAnsi="Arial" w:cs="Arial"/>
          <w:sz w:val="22"/>
          <w:szCs w:val="22"/>
        </w:rPr>
      </w:pPr>
    </w:p>
    <w:p w14:paraId="5EBF8AE6" w14:textId="77777777" w:rsidR="002F37DC" w:rsidRDefault="002F37DC" w:rsidP="005F71AB">
      <w:pPr>
        <w:tabs>
          <w:tab w:val="center" w:pos="1134"/>
          <w:tab w:val="center" w:pos="4536"/>
          <w:tab w:val="center" w:pos="7938"/>
        </w:tabs>
        <w:jc w:val="both"/>
        <w:rPr>
          <w:rFonts w:ascii="Arial" w:hAnsi="Arial" w:cs="Arial"/>
          <w:sz w:val="22"/>
          <w:szCs w:val="22"/>
        </w:rPr>
      </w:pPr>
    </w:p>
    <w:p w14:paraId="754094A9" w14:textId="13F8725C" w:rsidR="00A2314E" w:rsidRDefault="00A2314E">
      <w:pPr>
        <w:rPr>
          <w:rFonts w:ascii="Arial" w:hAnsi="Arial" w:cs="Arial"/>
          <w:sz w:val="22"/>
          <w:szCs w:val="22"/>
        </w:rPr>
      </w:pPr>
      <w:r>
        <w:rPr>
          <w:rFonts w:ascii="Arial" w:hAnsi="Arial" w:cs="Arial"/>
          <w:sz w:val="22"/>
          <w:szCs w:val="22"/>
        </w:rPr>
        <w:br w:type="page"/>
      </w:r>
    </w:p>
    <w:p w14:paraId="7DD050DA" w14:textId="5732321A" w:rsidR="000926E6" w:rsidRDefault="002331FA" w:rsidP="00A2314E">
      <w:pPr>
        <w:spacing w:line="276" w:lineRule="auto"/>
        <w:jc w:val="center"/>
        <w:rPr>
          <w:rFonts w:ascii="Arial" w:hAnsi="Arial" w:cs="Arial"/>
          <w:b/>
        </w:rPr>
      </w:pPr>
      <w:r>
        <w:rPr>
          <w:rFonts w:ascii="Arial" w:hAnsi="Arial" w:cs="Arial"/>
          <w:b/>
        </w:rPr>
        <w:lastRenderedPageBreak/>
        <w:t>Výčet z metodiky:</w:t>
      </w:r>
    </w:p>
    <w:p w14:paraId="0E90C7C4" w14:textId="5BC3B3A9" w:rsidR="00A2314E" w:rsidRPr="0009705A" w:rsidRDefault="00A2314E" w:rsidP="00A2314E">
      <w:pPr>
        <w:spacing w:line="276" w:lineRule="auto"/>
        <w:jc w:val="center"/>
        <w:rPr>
          <w:rFonts w:ascii="Arial" w:hAnsi="Arial" w:cs="Arial"/>
          <w:b/>
        </w:rPr>
      </w:pPr>
      <w:r w:rsidRPr="0009705A">
        <w:rPr>
          <w:rFonts w:ascii="Arial" w:hAnsi="Arial" w:cs="Arial"/>
          <w:b/>
        </w:rPr>
        <w:t>Čl. 3</w:t>
      </w:r>
    </w:p>
    <w:p w14:paraId="634C7355" w14:textId="77777777" w:rsidR="00A2314E" w:rsidRPr="0009705A" w:rsidRDefault="00A2314E" w:rsidP="00A2314E">
      <w:pPr>
        <w:spacing w:line="276" w:lineRule="auto"/>
        <w:jc w:val="center"/>
        <w:rPr>
          <w:rFonts w:ascii="Arial" w:hAnsi="Arial" w:cs="Arial"/>
          <w:b/>
        </w:rPr>
      </w:pPr>
      <w:r w:rsidRPr="0009705A">
        <w:rPr>
          <w:rFonts w:ascii="Arial" w:hAnsi="Arial" w:cs="Arial"/>
          <w:b/>
        </w:rPr>
        <w:t xml:space="preserve">Stanovení výjimečných případů, </w:t>
      </w:r>
      <w:r w:rsidRPr="0009705A">
        <w:rPr>
          <w:rFonts w:ascii="Arial" w:hAnsi="Arial" w:cs="Arial"/>
          <w:b/>
        </w:rPr>
        <w:br/>
        <w:t xml:space="preserve">při nichž je doba nočního klidu vymezena odlišně od zákona </w:t>
      </w:r>
    </w:p>
    <w:p w14:paraId="06F16883" w14:textId="77777777" w:rsidR="00A2314E" w:rsidRDefault="00A2314E" w:rsidP="00A2314E">
      <w:pPr>
        <w:tabs>
          <w:tab w:val="left" w:pos="284"/>
        </w:tabs>
        <w:spacing w:after="120" w:line="276" w:lineRule="auto"/>
        <w:rPr>
          <w:rFonts w:ascii="Arial" w:hAnsi="Arial" w:cs="Arial"/>
          <w:sz w:val="22"/>
          <w:szCs w:val="22"/>
        </w:rPr>
      </w:pPr>
    </w:p>
    <w:p w14:paraId="76431AE4" w14:textId="77777777" w:rsidR="00A2314E" w:rsidRPr="002F05F5" w:rsidRDefault="00A2314E" w:rsidP="00A2314E">
      <w:pPr>
        <w:tabs>
          <w:tab w:val="left" w:pos="284"/>
        </w:tabs>
        <w:spacing w:after="120" w:line="276" w:lineRule="auto"/>
        <w:jc w:val="both"/>
        <w:rPr>
          <w:rFonts w:ascii="Arial" w:hAnsi="Arial" w:cs="Arial"/>
          <w:i/>
          <w:color w:val="ED7D31" w:themeColor="accent2"/>
          <w:sz w:val="20"/>
          <w:szCs w:val="20"/>
        </w:rPr>
      </w:pPr>
      <w:r w:rsidRPr="002F05F5">
        <w:rPr>
          <w:rFonts w:ascii="Arial" w:hAnsi="Arial" w:cs="Arial"/>
          <w:i/>
          <w:color w:val="ED7D31" w:themeColor="accent2"/>
          <w:sz w:val="20"/>
          <w:szCs w:val="20"/>
          <w:u w:val="single"/>
        </w:rPr>
        <w:t>Pozn. pro obec:</w:t>
      </w:r>
      <w:r w:rsidRPr="002F05F5">
        <w:rPr>
          <w:rFonts w:ascii="Arial" w:hAnsi="Arial" w:cs="Arial"/>
          <w:i/>
          <w:color w:val="ED7D31" w:themeColor="accent2"/>
          <w:sz w:val="20"/>
          <w:szCs w:val="20"/>
        </w:rPr>
        <w:t xml:space="preserve"> </w:t>
      </w:r>
      <w:r w:rsidRPr="002F05F5">
        <w:rPr>
          <w:rFonts w:ascii="Arial" w:hAnsi="Arial" w:cs="Arial"/>
          <w:bCs/>
          <w:i/>
          <w:color w:val="ED7D31" w:themeColor="accent2"/>
          <w:sz w:val="20"/>
          <w:szCs w:val="20"/>
        </w:rPr>
        <w:t>Jednotlivé varianty lze kombinovat, tedy uvést jak výjimečné případy, při nichž je doba nočního klidu zkrácena, tak i výjimečné případy, při nichž nemusí být doba nočního klidu dodržována; případně může obec stanovit jak výjimečné případy, při kterých je doba nočního klidu stanovena odlišně od zákona na celém území obce, tak i pouze na části území obce (označené buď slovně a/nebo mapovým zákresem v příloze obecně závazné vyhlášky)</w:t>
      </w:r>
      <w:r>
        <w:rPr>
          <w:rFonts w:ascii="Arial" w:hAnsi="Arial" w:cs="Arial"/>
          <w:bCs/>
          <w:i/>
          <w:color w:val="ED7D31" w:themeColor="accent2"/>
          <w:sz w:val="20"/>
          <w:szCs w:val="20"/>
        </w:rPr>
        <w:t>.</w:t>
      </w:r>
    </w:p>
    <w:p w14:paraId="076B8A9A" w14:textId="77777777" w:rsidR="00A2314E" w:rsidRPr="00584110" w:rsidRDefault="00A2314E" w:rsidP="00A2314E">
      <w:pPr>
        <w:pStyle w:val="Odstavecseseznamem"/>
        <w:numPr>
          <w:ilvl w:val="0"/>
          <w:numId w:val="15"/>
        </w:numPr>
        <w:tabs>
          <w:tab w:val="left" w:pos="567"/>
        </w:tabs>
        <w:spacing w:after="120" w:line="276" w:lineRule="auto"/>
        <w:ind w:left="567" w:hanging="567"/>
        <w:contextualSpacing w:val="0"/>
        <w:rPr>
          <w:rFonts w:ascii="Arial" w:hAnsi="Arial" w:cs="Arial"/>
          <w:sz w:val="22"/>
          <w:szCs w:val="22"/>
        </w:rPr>
      </w:pPr>
      <w:r w:rsidRPr="00584110">
        <w:rPr>
          <w:rFonts w:ascii="Arial" w:hAnsi="Arial" w:cs="Arial"/>
          <w:sz w:val="22"/>
          <w:szCs w:val="22"/>
        </w:rPr>
        <w:t>Doba nočního klidu nemusí být dodržována:</w:t>
      </w:r>
    </w:p>
    <w:p w14:paraId="43B0ED78" w14:textId="77777777" w:rsidR="00A2314E" w:rsidRDefault="00A2314E" w:rsidP="00A2314E">
      <w:pPr>
        <w:pStyle w:val="Odstavecseseznamem"/>
        <w:numPr>
          <w:ilvl w:val="0"/>
          <w:numId w:val="14"/>
        </w:numPr>
        <w:tabs>
          <w:tab w:val="left" w:pos="284"/>
        </w:tabs>
        <w:spacing w:after="120" w:line="276" w:lineRule="auto"/>
        <w:contextualSpacing w:val="0"/>
        <w:jc w:val="both"/>
        <w:rPr>
          <w:rFonts w:ascii="Arial" w:hAnsi="Arial" w:cs="Arial"/>
          <w:sz w:val="22"/>
          <w:szCs w:val="22"/>
        </w:rPr>
      </w:pPr>
      <w:r w:rsidRPr="002F05F5">
        <w:rPr>
          <w:rFonts w:ascii="Arial" w:hAnsi="Arial" w:cs="Arial"/>
          <w:sz w:val="22"/>
          <w:szCs w:val="22"/>
        </w:rPr>
        <w:t>v noci z 31. prosince na 1. ledna z důvodu konání oslav příchodu nového roku,</w:t>
      </w:r>
    </w:p>
    <w:p w14:paraId="7592DEEB" w14:textId="77777777" w:rsidR="00A2314E" w:rsidRPr="00E63D8F" w:rsidRDefault="00A2314E" w:rsidP="00A2314E">
      <w:pPr>
        <w:pStyle w:val="Odstavecseseznamem"/>
        <w:numPr>
          <w:ilvl w:val="0"/>
          <w:numId w:val="14"/>
        </w:numPr>
        <w:tabs>
          <w:tab w:val="left" w:pos="284"/>
        </w:tabs>
        <w:spacing w:after="240" w:line="276" w:lineRule="auto"/>
        <w:contextualSpacing w:val="0"/>
        <w:jc w:val="both"/>
        <w:rPr>
          <w:rFonts w:ascii="Arial" w:hAnsi="Arial" w:cs="Arial"/>
          <w:sz w:val="22"/>
          <w:szCs w:val="22"/>
        </w:rPr>
      </w:pPr>
      <w:r w:rsidRPr="002F05F5">
        <w:rPr>
          <w:rFonts w:ascii="Arial" w:hAnsi="Arial" w:cs="Arial"/>
          <w:sz w:val="22"/>
          <w:szCs w:val="22"/>
        </w:rPr>
        <w:t>v noci z 30. dubna na 1. května z důvodu konání tradiční akce Pálení čarodějnic.</w:t>
      </w:r>
    </w:p>
    <w:p w14:paraId="1E7EE4C5" w14:textId="77777777" w:rsidR="00A2314E" w:rsidRPr="00584110" w:rsidRDefault="00A2314E" w:rsidP="00A2314E">
      <w:pPr>
        <w:pStyle w:val="Odstavecseseznamem"/>
        <w:numPr>
          <w:ilvl w:val="0"/>
          <w:numId w:val="15"/>
        </w:numPr>
        <w:tabs>
          <w:tab w:val="left" w:pos="709"/>
        </w:tabs>
        <w:spacing w:after="120" w:line="276" w:lineRule="auto"/>
        <w:ind w:left="567" w:hanging="567"/>
        <w:contextualSpacing w:val="0"/>
        <w:jc w:val="both"/>
        <w:rPr>
          <w:rFonts w:ascii="Arial" w:hAnsi="Arial" w:cs="Arial"/>
          <w:sz w:val="22"/>
          <w:szCs w:val="22"/>
        </w:rPr>
      </w:pPr>
      <w:r w:rsidRPr="00584110">
        <w:rPr>
          <w:rFonts w:ascii="Arial" w:hAnsi="Arial" w:cs="Arial"/>
          <w:sz w:val="22"/>
          <w:szCs w:val="22"/>
        </w:rPr>
        <w:t>Doba nočního klidu se vymezuje od … do … hodin, a to v následujících případech:</w:t>
      </w:r>
    </w:p>
    <w:p w14:paraId="051B15BD" w14:textId="77777777" w:rsidR="00A2314E" w:rsidRDefault="00A2314E" w:rsidP="00A2314E">
      <w:pPr>
        <w:pStyle w:val="Odstavecseseznamem"/>
        <w:numPr>
          <w:ilvl w:val="0"/>
          <w:numId w:val="13"/>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ze soboty na neděli z důvodu konání tradičního Hasičského plesu konaného v měsíci únor,</w:t>
      </w:r>
    </w:p>
    <w:p w14:paraId="7B1DA1AA" w14:textId="77777777" w:rsidR="00A2314E" w:rsidRDefault="00A2314E" w:rsidP="00A2314E">
      <w:pPr>
        <w:pStyle w:val="Odstavecseseznamem"/>
        <w:numPr>
          <w:ilvl w:val="0"/>
          <w:numId w:val="13"/>
        </w:numPr>
        <w:tabs>
          <w:tab w:val="left" w:pos="284"/>
        </w:tabs>
        <w:spacing w:after="120" w:line="276" w:lineRule="auto"/>
        <w:contextualSpacing w:val="0"/>
        <w:jc w:val="both"/>
        <w:rPr>
          <w:rFonts w:ascii="Arial" w:hAnsi="Arial" w:cs="Arial"/>
          <w:sz w:val="22"/>
          <w:szCs w:val="22"/>
        </w:rPr>
      </w:pPr>
      <w:r w:rsidRPr="002F05F5">
        <w:rPr>
          <w:rFonts w:ascii="Arial" w:hAnsi="Arial" w:cs="Arial"/>
          <w:sz w:val="22"/>
          <w:szCs w:val="22"/>
        </w:rPr>
        <w:t xml:space="preserve">v noci z 21. července na 22. července z důvodu konání </w:t>
      </w:r>
      <w:r>
        <w:rPr>
          <w:rFonts w:ascii="Arial" w:hAnsi="Arial" w:cs="Arial"/>
          <w:sz w:val="22"/>
          <w:szCs w:val="22"/>
        </w:rPr>
        <w:t xml:space="preserve">tradiční </w:t>
      </w:r>
      <w:r w:rsidRPr="002F05F5">
        <w:rPr>
          <w:rFonts w:ascii="Arial" w:hAnsi="Arial" w:cs="Arial"/>
          <w:sz w:val="22"/>
          <w:szCs w:val="22"/>
        </w:rPr>
        <w:t>akce „Letní kino“</w:t>
      </w:r>
      <w:r>
        <w:rPr>
          <w:rFonts w:ascii="Arial" w:hAnsi="Arial" w:cs="Arial"/>
          <w:sz w:val="22"/>
          <w:szCs w:val="22"/>
        </w:rPr>
        <w:t>,</w:t>
      </w:r>
    </w:p>
    <w:p w14:paraId="3ACFE4D4" w14:textId="77777777" w:rsidR="00A2314E" w:rsidRDefault="00A2314E" w:rsidP="00A2314E">
      <w:pPr>
        <w:pStyle w:val="Odstavecseseznamem"/>
        <w:numPr>
          <w:ilvl w:val="0"/>
          <w:numId w:val="13"/>
        </w:numPr>
        <w:tabs>
          <w:tab w:val="left" w:pos="284"/>
        </w:tabs>
        <w:spacing w:after="120" w:line="276" w:lineRule="auto"/>
        <w:contextualSpacing w:val="0"/>
        <w:jc w:val="both"/>
        <w:rPr>
          <w:rFonts w:ascii="Arial" w:hAnsi="Arial" w:cs="Arial"/>
          <w:sz w:val="22"/>
          <w:szCs w:val="22"/>
        </w:rPr>
      </w:pPr>
      <w:r w:rsidRPr="00103938">
        <w:rPr>
          <w:rFonts w:ascii="Arial" w:hAnsi="Arial" w:cs="Arial"/>
          <w:sz w:val="22"/>
          <w:szCs w:val="22"/>
        </w:rPr>
        <w:t>v noci z posledního srpnového pátku na sobotu z důvodu konání akce „Loučení s</w:t>
      </w:r>
      <w:r>
        <w:rPr>
          <w:rFonts w:ascii="Arial" w:hAnsi="Arial" w:cs="Arial"/>
          <w:sz w:val="22"/>
          <w:szCs w:val="22"/>
        </w:rPr>
        <w:t> </w:t>
      </w:r>
      <w:r w:rsidRPr="00103938">
        <w:rPr>
          <w:rFonts w:ascii="Arial" w:hAnsi="Arial" w:cs="Arial"/>
          <w:sz w:val="22"/>
          <w:szCs w:val="22"/>
        </w:rPr>
        <w:t>prázdninami</w:t>
      </w:r>
      <w:r>
        <w:rPr>
          <w:rFonts w:ascii="Arial" w:hAnsi="Arial" w:cs="Arial"/>
          <w:sz w:val="22"/>
          <w:szCs w:val="22"/>
        </w:rPr>
        <w:t>,</w:t>
      </w:r>
    </w:p>
    <w:p w14:paraId="548A6C69" w14:textId="77777777" w:rsidR="00A2314E" w:rsidRPr="002F05F5" w:rsidRDefault="00A2314E" w:rsidP="00A2314E">
      <w:pPr>
        <w:pStyle w:val="Odstavecseseznamem"/>
        <w:numPr>
          <w:ilvl w:val="0"/>
          <w:numId w:val="13"/>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w:t>
      </w:r>
      <w:r w:rsidRPr="002F05F5">
        <w:rPr>
          <w:rFonts w:ascii="Arial" w:hAnsi="Arial" w:cs="Arial"/>
          <w:sz w:val="22"/>
          <w:szCs w:val="22"/>
        </w:rPr>
        <w:t> noci z pátku na sobotu</w:t>
      </w:r>
      <w:r>
        <w:rPr>
          <w:rFonts w:ascii="Arial" w:hAnsi="Arial" w:cs="Arial"/>
          <w:sz w:val="22"/>
          <w:szCs w:val="22"/>
        </w:rPr>
        <w:t xml:space="preserve"> a</w:t>
      </w:r>
      <w:r w:rsidRPr="002F05F5">
        <w:rPr>
          <w:rFonts w:ascii="Arial" w:hAnsi="Arial" w:cs="Arial"/>
          <w:sz w:val="22"/>
          <w:szCs w:val="22"/>
        </w:rPr>
        <w:t xml:space="preserve"> ze soboty na neděli z důvodu konání tradičního Nohejbalového turnaje</w:t>
      </w:r>
      <w:r>
        <w:rPr>
          <w:rFonts w:ascii="Arial" w:hAnsi="Arial" w:cs="Arial"/>
          <w:sz w:val="22"/>
          <w:szCs w:val="22"/>
        </w:rPr>
        <w:t xml:space="preserve"> v měsíci květnu,</w:t>
      </w:r>
    </w:p>
    <w:p w14:paraId="5D6DD85A" w14:textId="77777777" w:rsidR="00A2314E" w:rsidRPr="002F05F5" w:rsidRDefault="00A2314E" w:rsidP="00A2314E">
      <w:pPr>
        <w:tabs>
          <w:tab w:val="left" w:pos="284"/>
        </w:tabs>
        <w:spacing w:after="120" w:line="276" w:lineRule="auto"/>
        <w:jc w:val="both"/>
        <w:rPr>
          <w:rFonts w:ascii="Arial" w:hAnsi="Arial" w:cs="Arial"/>
          <w:i/>
          <w:color w:val="ED7D31" w:themeColor="accent2"/>
          <w:sz w:val="20"/>
          <w:szCs w:val="20"/>
        </w:rPr>
      </w:pPr>
      <w:r w:rsidRPr="002F05F5">
        <w:rPr>
          <w:rFonts w:ascii="Arial" w:hAnsi="Arial" w:cs="Arial"/>
          <w:i/>
          <w:color w:val="ED7D31" w:themeColor="accent2"/>
          <w:sz w:val="20"/>
          <w:szCs w:val="20"/>
          <w:u w:val="single"/>
        </w:rPr>
        <w:t xml:space="preserve">Pozn. </w:t>
      </w:r>
      <w:r>
        <w:rPr>
          <w:rFonts w:ascii="Arial" w:hAnsi="Arial" w:cs="Arial"/>
          <w:i/>
          <w:color w:val="ED7D31" w:themeColor="accent2"/>
          <w:sz w:val="20"/>
          <w:szCs w:val="20"/>
          <w:u w:val="single"/>
        </w:rPr>
        <w:t>p</w:t>
      </w:r>
      <w:r w:rsidRPr="002F05F5">
        <w:rPr>
          <w:rFonts w:ascii="Arial" w:hAnsi="Arial" w:cs="Arial"/>
          <w:i/>
          <w:color w:val="ED7D31" w:themeColor="accent2"/>
          <w:sz w:val="20"/>
          <w:szCs w:val="20"/>
          <w:u w:val="single"/>
        </w:rPr>
        <w:t>ro obec:</w:t>
      </w:r>
      <w:r w:rsidRPr="002F05F5">
        <w:rPr>
          <w:rFonts w:ascii="Arial" w:hAnsi="Arial" w:cs="Arial"/>
          <w:i/>
          <w:color w:val="ED7D31" w:themeColor="accent2"/>
          <w:sz w:val="20"/>
          <w:szCs w:val="20"/>
        </w:rPr>
        <w:t xml:space="preserve"> Takto lze výjimku z doby nočního klidu stanovit pouze za podmínky, že se jedná o událost, která se koná opakovaně po delší dobu, a to přibližně ve stejném období.</w:t>
      </w:r>
    </w:p>
    <w:p w14:paraId="5A11D73A" w14:textId="77777777" w:rsidR="00A2314E" w:rsidRPr="002F05F5" w:rsidRDefault="00A2314E" w:rsidP="00A2314E">
      <w:pPr>
        <w:pStyle w:val="Odstavecseseznamem"/>
        <w:numPr>
          <w:ilvl w:val="0"/>
          <w:numId w:val="13"/>
        </w:numPr>
        <w:tabs>
          <w:tab w:val="left" w:pos="284"/>
        </w:tabs>
        <w:spacing w:after="120" w:line="276" w:lineRule="auto"/>
        <w:jc w:val="both"/>
        <w:rPr>
          <w:rFonts w:ascii="Arial" w:hAnsi="Arial" w:cs="Arial"/>
          <w:sz w:val="22"/>
          <w:szCs w:val="22"/>
        </w:rPr>
      </w:pPr>
      <w:r>
        <w:rPr>
          <w:rFonts w:ascii="Arial" w:hAnsi="Arial" w:cs="Arial"/>
          <w:sz w:val="22"/>
          <w:szCs w:val="22"/>
        </w:rPr>
        <w:t>v</w:t>
      </w:r>
      <w:r w:rsidRPr="002F05F5">
        <w:rPr>
          <w:rFonts w:ascii="Arial" w:hAnsi="Arial" w:cs="Arial"/>
          <w:sz w:val="22"/>
          <w:szCs w:val="22"/>
        </w:rPr>
        <w:t xml:space="preserve"> noci ze dne konání každoročního mezinárodního country folkového festivalu „Country </w:t>
      </w:r>
      <w:proofErr w:type="spellStart"/>
      <w:r w:rsidRPr="002F05F5">
        <w:rPr>
          <w:rFonts w:ascii="Arial" w:hAnsi="Arial" w:cs="Arial"/>
          <w:sz w:val="22"/>
          <w:szCs w:val="22"/>
        </w:rPr>
        <w:t>fest</w:t>
      </w:r>
      <w:proofErr w:type="spellEnd"/>
      <w:r w:rsidRPr="002F05F5">
        <w:rPr>
          <w:rFonts w:ascii="Arial" w:hAnsi="Arial" w:cs="Arial"/>
          <w:sz w:val="22"/>
          <w:szCs w:val="22"/>
        </w:rPr>
        <w:t xml:space="preserve">“ na den následující konaného </w:t>
      </w:r>
      <w:r>
        <w:rPr>
          <w:rFonts w:ascii="Arial" w:hAnsi="Arial" w:cs="Arial"/>
          <w:sz w:val="22"/>
          <w:szCs w:val="22"/>
        </w:rPr>
        <w:t xml:space="preserve">na přelomu </w:t>
      </w:r>
      <w:r w:rsidRPr="002F05F5">
        <w:rPr>
          <w:rFonts w:ascii="Arial" w:hAnsi="Arial" w:cs="Arial"/>
          <w:sz w:val="22"/>
          <w:szCs w:val="22"/>
        </w:rPr>
        <w:t>měsíc</w:t>
      </w:r>
      <w:r>
        <w:rPr>
          <w:rFonts w:ascii="Arial" w:hAnsi="Arial" w:cs="Arial"/>
          <w:sz w:val="22"/>
          <w:szCs w:val="22"/>
        </w:rPr>
        <w:t>e</w:t>
      </w:r>
      <w:r w:rsidRPr="002F05F5">
        <w:rPr>
          <w:rFonts w:ascii="Arial" w:hAnsi="Arial" w:cs="Arial"/>
          <w:sz w:val="22"/>
          <w:szCs w:val="22"/>
        </w:rPr>
        <w:t xml:space="preserve"> květn</w:t>
      </w:r>
      <w:r>
        <w:rPr>
          <w:rFonts w:ascii="Arial" w:hAnsi="Arial" w:cs="Arial"/>
          <w:sz w:val="22"/>
          <w:szCs w:val="22"/>
        </w:rPr>
        <w:t>a</w:t>
      </w:r>
      <w:r w:rsidRPr="002F05F5">
        <w:rPr>
          <w:rFonts w:ascii="Arial" w:hAnsi="Arial" w:cs="Arial"/>
          <w:sz w:val="22"/>
          <w:szCs w:val="22"/>
        </w:rPr>
        <w:t xml:space="preserve"> </w:t>
      </w:r>
      <w:r>
        <w:rPr>
          <w:rFonts w:ascii="Arial" w:hAnsi="Arial" w:cs="Arial"/>
          <w:sz w:val="22"/>
          <w:szCs w:val="22"/>
        </w:rPr>
        <w:t>a</w:t>
      </w:r>
      <w:r w:rsidRPr="002F05F5">
        <w:rPr>
          <w:rFonts w:ascii="Arial" w:hAnsi="Arial" w:cs="Arial"/>
          <w:sz w:val="22"/>
          <w:szCs w:val="22"/>
        </w:rPr>
        <w:t xml:space="preserve"> červn</w:t>
      </w:r>
      <w:r>
        <w:rPr>
          <w:rFonts w:ascii="Arial" w:hAnsi="Arial" w:cs="Arial"/>
          <w:sz w:val="22"/>
          <w:szCs w:val="22"/>
        </w:rPr>
        <w:t>a</w:t>
      </w:r>
      <w:r w:rsidRPr="002F05F5">
        <w:rPr>
          <w:rFonts w:ascii="Arial" w:hAnsi="Arial" w:cs="Arial"/>
          <w:sz w:val="22"/>
          <w:szCs w:val="22"/>
        </w:rPr>
        <w:t>.</w:t>
      </w:r>
    </w:p>
    <w:p w14:paraId="797AA070" w14:textId="77777777" w:rsidR="00A2314E" w:rsidRPr="002F05F5" w:rsidRDefault="00A2314E" w:rsidP="00A2314E">
      <w:pPr>
        <w:tabs>
          <w:tab w:val="left" w:pos="284"/>
        </w:tabs>
        <w:spacing w:after="120" w:line="276" w:lineRule="auto"/>
        <w:jc w:val="both"/>
        <w:rPr>
          <w:rFonts w:ascii="Arial" w:hAnsi="Arial" w:cs="Arial"/>
          <w:i/>
          <w:color w:val="ED7D31" w:themeColor="accent2"/>
          <w:sz w:val="20"/>
          <w:szCs w:val="20"/>
        </w:rPr>
      </w:pPr>
      <w:r w:rsidRPr="002F05F5">
        <w:rPr>
          <w:rFonts w:ascii="Arial" w:hAnsi="Arial" w:cs="Arial"/>
          <w:i/>
          <w:color w:val="ED7D31" w:themeColor="accent2"/>
          <w:sz w:val="20"/>
          <w:szCs w:val="20"/>
          <w:u w:val="single"/>
        </w:rPr>
        <w:t>Pozn. pro obec:</w:t>
      </w:r>
      <w:r w:rsidRPr="002F05F5">
        <w:rPr>
          <w:rFonts w:ascii="Arial" w:hAnsi="Arial" w:cs="Arial"/>
          <w:i/>
          <w:color w:val="ED7D31" w:themeColor="accent2"/>
          <w:sz w:val="20"/>
          <w:szCs w:val="20"/>
        </w:rPr>
        <w:t xml:space="preserve"> Takto lze výjimku z doby nočního klidu stanovit pouze za podmínky, že se jedná o událost, která se koná opakovaně po delší dobu, a to přibližně ve stejném období (přelom května a</w:t>
      </w:r>
      <w:r>
        <w:rPr>
          <w:rFonts w:ascii="Arial" w:hAnsi="Arial" w:cs="Arial"/>
          <w:i/>
          <w:color w:val="ED7D31" w:themeColor="accent2"/>
          <w:sz w:val="20"/>
          <w:szCs w:val="20"/>
        </w:rPr>
        <w:t> </w:t>
      </w:r>
      <w:r w:rsidRPr="002F05F5">
        <w:rPr>
          <w:rFonts w:ascii="Arial" w:hAnsi="Arial" w:cs="Arial"/>
          <w:i/>
          <w:color w:val="ED7D31" w:themeColor="accent2"/>
          <w:sz w:val="20"/>
          <w:szCs w:val="20"/>
        </w:rPr>
        <w:t>června).</w:t>
      </w:r>
    </w:p>
    <w:p w14:paraId="7069D6C1" w14:textId="77777777" w:rsidR="00A2314E" w:rsidRPr="00E63D8F" w:rsidRDefault="00A2314E" w:rsidP="00A2314E">
      <w:pPr>
        <w:pStyle w:val="Odstavecseseznamem"/>
        <w:numPr>
          <w:ilvl w:val="0"/>
          <w:numId w:val="15"/>
        </w:numPr>
        <w:tabs>
          <w:tab w:val="left" w:pos="709"/>
        </w:tabs>
        <w:spacing w:after="240" w:line="276" w:lineRule="auto"/>
        <w:ind w:left="567" w:hanging="567"/>
        <w:contextualSpacing w:val="0"/>
        <w:jc w:val="both"/>
        <w:rPr>
          <w:rFonts w:ascii="Arial" w:hAnsi="Arial" w:cs="Arial"/>
          <w:sz w:val="22"/>
          <w:szCs w:val="22"/>
        </w:rPr>
      </w:pPr>
      <w:r w:rsidRPr="00584110">
        <w:rPr>
          <w:rFonts w:ascii="Arial" w:hAnsi="Arial" w:cs="Arial"/>
          <w:sz w:val="22"/>
          <w:szCs w:val="22"/>
        </w:rPr>
        <w:t xml:space="preserve">Doba nočního klidu se </w:t>
      </w:r>
      <w:r>
        <w:rPr>
          <w:rFonts w:ascii="Arial" w:hAnsi="Arial" w:cs="Arial"/>
          <w:sz w:val="22"/>
          <w:szCs w:val="22"/>
        </w:rPr>
        <w:t xml:space="preserve">na území katastrálního území … </w:t>
      </w:r>
      <w:r w:rsidRPr="00584110">
        <w:rPr>
          <w:rFonts w:ascii="Arial" w:hAnsi="Arial" w:cs="Arial"/>
          <w:sz w:val="22"/>
          <w:szCs w:val="22"/>
        </w:rPr>
        <w:t>vymezuje od … do … hodin, a</w:t>
      </w:r>
      <w:r>
        <w:rPr>
          <w:rFonts w:ascii="Arial" w:hAnsi="Arial" w:cs="Arial"/>
          <w:sz w:val="22"/>
          <w:szCs w:val="22"/>
        </w:rPr>
        <w:t> </w:t>
      </w:r>
      <w:r w:rsidRPr="00584110">
        <w:rPr>
          <w:rFonts w:ascii="Arial" w:hAnsi="Arial" w:cs="Arial"/>
          <w:sz w:val="22"/>
          <w:szCs w:val="22"/>
        </w:rPr>
        <w:t>to</w:t>
      </w:r>
      <w:r>
        <w:rPr>
          <w:rFonts w:ascii="Arial" w:hAnsi="Arial" w:cs="Arial"/>
          <w:sz w:val="22"/>
          <w:szCs w:val="22"/>
        </w:rPr>
        <w:t xml:space="preserve"> </w:t>
      </w:r>
      <w:r w:rsidRPr="00B75D8D">
        <w:rPr>
          <w:rFonts w:ascii="Arial" w:hAnsi="Arial" w:cs="Arial"/>
          <w:sz w:val="22"/>
          <w:szCs w:val="22"/>
        </w:rPr>
        <w:t xml:space="preserve">v noci z 21. července na 22. července z důvodu konání </w:t>
      </w:r>
      <w:r>
        <w:rPr>
          <w:rFonts w:ascii="Arial" w:hAnsi="Arial" w:cs="Arial"/>
          <w:sz w:val="22"/>
          <w:szCs w:val="22"/>
        </w:rPr>
        <w:t xml:space="preserve">tradiční </w:t>
      </w:r>
      <w:r w:rsidRPr="00B75D8D">
        <w:rPr>
          <w:rFonts w:ascii="Arial" w:hAnsi="Arial" w:cs="Arial"/>
          <w:sz w:val="22"/>
          <w:szCs w:val="22"/>
        </w:rPr>
        <w:t>akce „</w:t>
      </w:r>
      <w:r>
        <w:rPr>
          <w:rFonts w:ascii="Arial" w:hAnsi="Arial" w:cs="Arial"/>
          <w:sz w:val="22"/>
          <w:szCs w:val="22"/>
        </w:rPr>
        <w:t>Hasičské slavnosti</w:t>
      </w:r>
      <w:r w:rsidRPr="00B75D8D">
        <w:rPr>
          <w:rFonts w:ascii="Arial" w:hAnsi="Arial" w:cs="Arial"/>
          <w:sz w:val="22"/>
          <w:szCs w:val="22"/>
        </w:rPr>
        <w:t>“</w:t>
      </w:r>
      <w:r>
        <w:rPr>
          <w:rFonts w:ascii="Arial" w:hAnsi="Arial" w:cs="Arial"/>
          <w:sz w:val="22"/>
          <w:szCs w:val="22"/>
        </w:rPr>
        <w:t>.</w:t>
      </w:r>
    </w:p>
    <w:p w14:paraId="2760A3E0" w14:textId="77777777" w:rsidR="00A2314E" w:rsidRPr="00584110" w:rsidRDefault="00A2314E" w:rsidP="00A2314E">
      <w:pPr>
        <w:pStyle w:val="Odstavecseseznamem"/>
        <w:numPr>
          <w:ilvl w:val="0"/>
          <w:numId w:val="15"/>
        </w:numPr>
        <w:spacing w:after="120" w:line="276" w:lineRule="auto"/>
        <w:ind w:left="567" w:hanging="567"/>
        <w:jc w:val="both"/>
        <w:rPr>
          <w:rFonts w:ascii="Arial" w:hAnsi="Arial" w:cs="Arial"/>
          <w:sz w:val="22"/>
          <w:szCs w:val="22"/>
        </w:rPr>
      </w:pPr>
      <w:r w:rsidRPr="00584110">
        <w:rPr>
          <w:rFonts w:ascii="Arial" w:hAnsi="Arial" w:cs="Arial"/>
          <w:sz w:val="22"/>
          <w:szCs w:val="22"/>
        </w:rPr>
        <w:t xml:space="preserve">Informace o konkrétním termínu konání akcí uvedených v odst. … bude zveřejněna obecním úřadem na úřední desce minimálně … dnů před datem konání. </w:t>
      </w:r>
    </w:p>
    <w:p w14:paraId="417B824B" w14:textId="77777777" w:rsidR="00A2314E" w:rsidRDefault="00A2314E" w:rsidP="00A2314E">
      <w:pPr>
        <w:tabs>
          <w:tab w:val="left" w:pos="284"/>
        </w:tabs>
        <w:spacing w:after="120" w:line="276" w:lineRule="auto"/>
        <w:jc w:val="both"/>
        <w:rPr>
          <w:rFonts w:ascii="Arial" w:hAnsi="Arial" w:cs="Arial"/>
          <w:i/>
          <w:color w:val="ED7D31" w:themeColor="accent2"/>
          <w:sz w:val="20"/>
          <w:szCs w:val="20"/>
        </w:rPr>
      </w:pPr>
      <w:r w:rsidRPr="00584110">
        <w:rPr>
          <w:rFonts w:ascii="Arial" w:hAnsi="Arial" w:cs="Arial"/>
          <w:i/>
          <w:color w:val="ED7D31" w:themeColor="accent2"/>
          <w:sz w:val="20"/>
          <w:szCs w:val="20"/>
          <w:u w:val="single"/>
        </w:rPr>
        <w:t>Pozn. pro obec:</w:t>
      </w:r>
      <w:r w:rsidRPr="00584110">
        <w:rPr>
          <w:rFonts w:ascii="Arial" w:hAnsi="Arial" w:cs="Arial"/>
          <w:i/>
          <w:color w:val="ED7D31" w:themeColor="accent2"/>
          <w:sz w:val="20"/>
          <w:szCs w:val="20"/>
        </w:rPr>
        <w:t xml:space="preserve"> V</w:t>
      </w:r>
      <w:r w:rsidRPr="00584110">
        <w:rPr>
          <w:rFonts w:ascii="Arial" w:hAnsi="Arial" w:cs="Arial"/>
          <w:bCs/>
          <w:iCs/>
          <w:color w:val="ED7D31" w:themeColor="accent2"/>
          <w:sz w:val="20"/>
          <w:szCs w:val="20"/>
        </w:rPr>
        <w:t xml:space="preserve">e světle závěrů nálezu Ústavního soudu, </w:t>
      </w:r>
      <w:proofErr w:type="spellStart"/>
      <w:r w:rsidRPr="00584110">
        <w:rPr>
          <w:rFonts w:ascii="Arial" w:hAnsi="Arial" w:cs="Arial"/>
          <w:bCs/>
          <w:iCs/>
          <w:color w:val="ED7D31" w:themeColor="accent2"/>
          <w:sz w:val="20"/>
          <w:szCs w:val="20"/>
        </w:rPr>
        <w:t>sp</w:t>
      </w:r>
      <w:proofErr w:type="spellEnd"/>
      <w:r w:rsidRPr="00584110">
        <w:rPr>
          <w:rFonts w:ascii="Arial" w:hAnsi="Arial" w:cs="Arial"/>
          <w:bCs/>
          <w:iCs/>
          <w:color w:val="ED7D31" w:themeColor="accent2"/>
          <w:sz w:val="20"/>
          <w:szCs w:val="20"/>
        </w:rPr>
        <w:t xml:space="preserve">. zn. </w:t>
      </w:r>
      <w:proofErr w:type="spellStart"/>
      <w:r w:rsidRPr="00584110">
        <w:rPr>
          <w:rFonts w:ascii="Arial" w:hAnsi="Arial" w:cs="Arial"/>
          <w:bCs/>
          <w:iCs/>
          <w:color w:val="ED7D31" w:themeColor="accent2"/>
          <w:sz w:val="20"/>
          <w:szCs w:val="20"/>
        </w:rPr>
        <w:t>Pl</w:t>
      </w:r>
      <w:proofErr w:type="spellEnd"/>
      <w:r w:rsidRPr="00584110">
        <w:rPr>
          <w:rFonts w:ascii="Arial" w:hAnsi="Arial" w:cs="Arial"/>
          <w:bCs/>
          <w:iCs/>
          <w:color w:val="ED7D31" w:themeColor="accent2"/>
          <w:sz w:val="20"/>
          <w:szCs w:val="20"/>
        </w:rPr>
        <w:t xml:space="preserve">. ÚS 1/23 (Loket), je zcela nerozhodné, zda obecně závazná vyhláška uvádí, že informace o konkrétním termínu konání akcí uvedených v obecně závazné vyhlášce bude zveřejněna na úřední desce obecního úřadu nebo na webových stránkách obce </w:t>
      </w:r>
      <w:r>
        <w:rPr>
          <w:rFonts w:ascii="Arial" w:hAnsi="Arial" w:cs="Arial"/>
          <w:bCs/>
          <w:iCs/>
          <w:color w:val="ED7D31" w:themeColor="accent2"/>
          <w:sz w:val="20"/>
          <w:szCs w:val="20"/>
        </w:rPr>
        <w:t>určitý počet</w:t>
      </w:r>
      <w:r w:rsidRPr="00584110">
        <w:rPr>
          <w:rFonts w:ascii="Arial" w:hAnsi="Arial" w:cs="Arial"/>
          <w:bCs/>
          <w:iCs/>
          <w:color w:val="ED7D31" w:themeColor="accent2"/>
          <w:sz w:val="20"/>
          <w:szCs w:val="20"/>
        </w:rPr>
        <w:t xml:space="preserve"> dnů před datem konání, neboť informace o tom, v jakých datech se uplatní výjimka z doby nočního klidu</w:t>
      </w:r>
      <w:r>
        <w:rPr>
          <w:rFonts w:ascii="Arial" w:hAnsi="Arial" w:cs="Arial"/>
          <w:bCs/>
          <w:iCs/>
          <w:color w:val="ED7D31" w:themeColor="accent2"/>
          <w:sz w:val="20"/>
          <w:szCs w:val="20"/>
        </w:rPr>
        <w:t>,</w:t>
      </w:r>
      <w:r w:rsidRPr="00584110">
        <w:rPr>
          <w:rFonts w:ascii="Arial" w:hAnsi="Arial" w:cs="Arial"/>
          <w:bCs/>
          <w:iCs/>
          <w:color w:val="ED7D31" w:themeColor="accent2"/>
          <w:sz w:val="20"/>
          <w:szCs w:val="20"/>
        </w:rPr>
        <w:t xml:space="preserve"> má být </w:t>
      </w:r>
      <w:proofErr w:type="spellStart"/>
      <w:r w:rsidRPr="00584110">
        <w:rPr>
          <w:rFonts w:ascii="Arial" w:hAnsi="Arial" w:cs="Arial"/>
          <w:bCs/>
          <w:iCs/>
          <w:color w:val="ED7D31" w:themeColor="accent2"/>
          <w:sz w:val="20"/>
          <w:szCs w:val="20"/>
        </w:rPr>
        <w:t>dovoditelná</w:t>
      </w:r>
      <w:proofErr w:type="spellEnd"/>
      <w:r w:rsidRPr="00584110">
        <w:rPr>
          <w:rFonts w:ascii="Arial" w:hAnsi="Arial" w:cs="Arial"/>
          <w:bCs/>
          <w:iCs/>
          <w:color w:val="ED7D31" w:themeColor="accent2"/>
          <w:sz w:val="20"/>
          <w:szCs w:val="20"/>
        </w:rPr>
        <w:t xml:space="preserve"> přímo z obecně závazné vyhlášky (nelze ji specifikovat teprve dodatečně na úřední desce obecního úřadu nebo na webových stránkách obce).</w:t>
      </w:r>
    </w:p>
    <w:p w14:paraId="3D480266" w14:textId="77777777" w:rsidR="002F37DC" w:rsidRPr="00DC30EF" w:rsidRDefault="002F37DC" w:rsidP="005F71AB">
      <w:pPr>
        <w:tabs>
          <w:tab w:val="center" w:pos="1134"/>
          <w:tab w:val="center" w:pos="4536"/>
          <w:tab w:val="center" w:pos="7938"/>
        </w:tabs>
        <w:jc w:val="both"/>
        <w:rPr>
          <w:rFonts w:ascii="Arial" w:hAnsi="Arial" w:cs="Arial"/>
          <w:sz w:val="22"/>
          <w:szCs w:val="22"/>
        </w:rPr>
      </w:pPr>
    </w:p>
    <w:sectPr w:rsidR="002F37DC" w:rsidRPr="00DC30EF" w:rsidSect="0053406E">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4D2CE" w14:textId="77777777" w:rsidR="000529BF" w:rsidRDefault="000529BF" w:rsidP="0061782E">
      <w:r>
        <w:separator/>
      </w:r>
    </w:p>
  </w:endnote>
  <w:endnote w:type="continuationSeparator" w:id="0">
    <w:p w14:paraId="3DCA711C" w14:textId="77777777" w:rsidR="000529BF" w:rsidRDefault="000529BF" w:rsidP="0061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AF2D" w14:textId="77777777" w:rsidR="009D3A3F" w:rsidRDefault="009D3A3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A9F0F" w14:textId="77777777" w:rsidR="009D3A3F" w:rsidRDefault="009D3A3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7A7D" w14:textId="77777777" w:rsidR="009D3A3F" w:rsidRDefault="009D3A3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996E1" w14:textId="77777777" w:rsidR="000529BF" w:rsidRDefault="000529BF" w:rsidP="0061782E">
      <w:r>
        <w:separator/>
      </w:r>
    </w:p>
  </w:footnote>
  <w:footnote w:type="continuationSeparator" w:id="0">
    <w:p w14:paraId="6BA996B4" w14:textId="77777777" w:rsidR="000529BF" w:rsidRDefault="000529BF" w:rsidP="0061782E">
      <w:r>
        <w:continuationSeparator/>
      </w:r>
    </w:p>
  </w:footnote>
  <w:footnote w:id="1">
    <w:p w14:paraId="46C00083" w14:textId="77777777" w:rsidR="00C76635" w:rsidRDefault="00C76635" w:rsidP="00570784">
      <w:pPr>
        <w:pStyle w:val="Textpoznpodarou"/>
        <w:jc w:val="both"/>
        <w:rPr>
          <w:rFonts w:ascii="Arial" w:hAnsi="Arial"/>
          <w:i/>
        </w:rPr>
      </w:pPr>
      <w:r>
        <w:rPr>
          <w:rStyle w:val="Znakapoznpodarou"/>
        </w:rPr>
        <w:footnoteRef/>
      </w:r>
      <w:r>
        <w:t xml:space="preserve"> </w:t>
      </w:r>
      <w:r>
        <w:rPr>
          <w:rFonts w:ascii="Arial" w:hAnsi="Arial"/>
        </w:rPr>
        <w:t xml:space="preserve">dle ustanovení § 5 odst. 7 zákona č. 251/2016 Sb., o některých přestupcích, ve znění pozdějších předpisů, platí, že: </w:t>
      </w:r>
      <w:r>
        <w:rPr>
          <w:rFonts w:ascii="Arial" w:hAnsi="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EE08EB0" w14:textId="77777777" w:rsidR="00C76635" w:rsidRDefault="00C76635" w:rsidP="00C76635">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14BA" w14:textId="77777777" w:rsidR="009D3A3F" w:rsidRDefault="009D3A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79925" w14:textId="77777777" w:rsidR="009D3A3F" w:rsidRDefault="009D3A3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B9C60" w14:textId="77777777" w:rsidR="0053406E" w:rsidRDefault="0053406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7A4B"/>
    <w:multiLevelType w:val="hybridMultilevel"/>
    <w:tmpl w:val="CD20E618"/>
    <w:lvl w:ilvl="0" w:tplc="15023D36">
      <w:start w:val="1"/>
      <w:numFmt w:val="lowerLetter"/>
      <w:lvlText w:val="%1)"/>
      <w:lvlJc w:val="left"/>
      <w:pPr>
        <w:ind w:left="720" w:hanging="360"/>
      </w:pPr>
      <w:rPr>
        <w:rFonts w:ascii="Arial" w:hAnsi="Arial" w:hint="default"/>
        <w:b w:val="0"/>
        <w:i w:val="0"/>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6C4C7D"/>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0904C9"/>
    <w:multiLevelType w:val="hybridMultilevel"/>
    <w:tmpl w:val="74067C5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0FF446F4"/>
    <w:multiLevelType w:val="hybridMultilevel"/>
    <w:tmpl w:val="1BCE0EA6"/>
    <w:lvl w:ilvl="0" w:tplc="FFFFFFFF">
      <w:start w:val="1"/>
      <w:numFmt w:val="lowerLetter"/>
      <w:lvlText w:val="%1)"/>
      <w:lvlJc w:val="left"/>
      <w:pPr>
        <w:ind w:left="720" w:hanging="360"/>
      </w:pPr>
      <w:rPr>
        <w:rFonts w:ascii="Arial" w:hAnsi="Arial" w:hint="default"/>
        <w:b w:val="0"/>
        <w:i w:val="0"/>
        <w:sz w:val="22"/>
      </w:rPr>
    </w:lvl>
    <w:lvl w:ilvl="1" w:tplc="15023D36">
      <w:start w:val="1"/>
      <w:numFmt w:val="lowerLetter"/>
      <w:lvlText w:val="%2)"/>
      <w:lvlJc w:val="left"/>
      <w:pPr>
        <w:ind w:left="1440" w:hanging="360"/>
      </w:pPr>
      <w:rPr>
        <w:rFonts w:ascii="Arial" w:hAnsi="Arial" w:hint="default"/>
        <w:b w:val="0"/>
        <w:i w:val="0"/>
        <w:sz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396326"/>
    <w:multiLevelType w:val="hybridMultilevel"/>
    <w:tmpl w:val="E7206DCC"/>
    <w:lvl w:ilvl="0" w:tplc="0405000F">
      <w:start w:val="1"/>
      <w:numFmt w:val="decimal"/>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2B296DA5"/>
    <w:multiLevelType w:val="hybridMultilevel"/>
    <w:tmpl w:val="A7723148"/>
    <w:lvl w:ilvl="0" w:tplc="E666723A">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E909C3"/>
    <w:multiLevelType w:val="hybridMultilevel"/>
    <w:tmpl w:val="3F90D046"/>
    <w:lvl w:ilvl="0" w:tplc="F89069E4">
      <w:start w:val="1"/>
      <w:numFmt w:val="decimal"/>
      <w:lvlText w:val="(%1)"/>
      <w:lvlJc w:val="left"/>
      <w:pPr>
        <w:ind w:left="360" w:hanging="360"/>
      </w:pPr>
      <w:rPr>
        <w:rFonts w:ascii="Arial" w:hAnsi="Arial" w:hint="default"/>
        <w:b w:val="0"/>
        <w:i w:val="0"/>
        <w:sz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E690599"/>
    <w:multiLevelType w:val="hybridMultilevel"/>
    <w:tmpl w:val="CAD4E0B8"/>
    <w:lvl w:ilvl="0" w:tplc="9A181E18">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8" w15:restartNumberingAfterBreak="0">
    <w:nsid w:val="47EE4A37"/>
    <w:multiLevelType w:val="hybridMultilevel"/>
    <w:tmpl w:val="B6AC5E3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5FFC102A"/>
    <w:multiLevelType w:val="hybridMultilevel"/>
    <w:tmpl w:val="A52C3BC8"/>
    <w:lvl w:ilvl="0" w:tplc="15023D36">
      <w:start w:val="1"/>
      <w:numFmt w:val="lowerLetter"/>
      <w:lvlText w:val="%1)"/>
      <w:lvlJc w:val="left"/>
      <w:pPr>
        <w:ind w:left="786" w:hanging="360"/>
      </w:pPr>
      <w:rPr>
        <w:rFonts w:ascii="Arial" w:hAnsi="Arial" w:hint="default"/>
        <w:b w:val="0"/>
        <w:i w:val="0"/>
        <w:sz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6CA70DA1"/>
    <w:multiLevelType w:val="hybridMultilevel"/>
    <w:tmpl w:val="14A0B682"/>
    <w:lvl w:ilvl="0" w:tplc="6B121EC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62554B"/>
    <w:multiLevelType w:val="hybridMultilevel"/>
    <w:tmpl w:val="BB64828A"/>
    <w:lvl w:ilvl="0" w:tplc="0405000F">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75C379A7"/>
    <w:multiLevelType w:val="hybridMultilevel"/>
    <w:tmpl w:val="77F68F46"/>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775C668D"/>
    <w:multiLevelType w:val="hybridMultilevel"/>
    <w:tmpl w:val="D790639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B65293C"/>
    <w:multiLevelType w:val="hybridMultilevel"/>
    <w:tmpl w:val="92321788"/>
    <w:lvl w:ilvl="0" w:tplc="AF7E1CE4">
      <w:start w:val="1"/>
      <w:numFmt w:val="decimal"/>
      <w:lvlText w:val="(%1)"/>
      <w:lvlJc w:val="left"/>
      <w:pPr>
        <w:ind w:left="720" w:hanging="360"/>
      </w:pPr>
      <w:rPr>
        <w:rFonts w:hint="default"/>
      </w:rPr>
    </w:lvl>
    <w:lvl w:ilvl="1" w:tplc="AF96B0C6">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99893989">
    <w:abstractNumId w:val="6"/>
  </w:num>
  <w:num w:numId="2" w16cid:durableId="1607468714">
    <w:abstractNumId w:val="13"/>
  </w:num>
  <w:num w:numId="3" w16cid:durableId="1457914731">
    <w:abstractNumId w:val="4"/>
  </w:num>
  <w:num w:numId="4" w16cid:durableId="1786148814">
    <w:abstractNumId w:val="5"/>
  </w:num>
  <w:num w:numId="5" w16cid:durableId="2007896423">
    <w:abstractNumId w:val="8"/>
  </w:num>
  <w:num w:numId="6" w16cid:durableId="1455909184">
    <w:abstractNumId w:val="11"/>
  </w:num>
  <w:num w:numId="7" w16cid:durableId="1186821228">
    <w:abstractNumId w:val="10"/>
  </w:num>
  <w:num w:numId="8" w16cid:durableId="90470436">
    <w:abstractNumId w:val="7"/>
  </w:num>
  <w:num w:numId="9" w16cid:durableId="1145316464">
    <w:abstractNumId w:val="14"/>
  </w:num>
  <w:num w:numId="10" w16cid:durableId="216161382">
    <w:abstractNumId w:val="0"/>
  </w:num>
  <w:num w:numId="11" w16cid:durableId="1340816791">
    <w:abstractNumId w:val="3"/>
  </w:num>
  <w:num w:numId="12" w16cid:durableId="449134568">
    <w:abstractNumId w:val="9"/>
  </w:num>
  <w:num w:numId="13" w16cid:durableId="1330018128">
    <w:abstractNumId w:val="1"/>
  </w:num>
  <w:num w:numId="14" w16cid:durableId="1298027655">
    <w:abstractNumId w:val="2"/>
  </w:num>
  <w:num w:numId="15" w16cid:durableId="105481449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9AA"/>
    <w:rsid w:val="00004CB7"/>
    <w:rsid w:val="000071C6"/>
    <w:rsid w:val="0001067A"/>
    <w:rsid w:val="00015410"/>
    <w:rsid w:val="000520B8"/>
    <w:rsid w:val="000529BF"/>
    <w:rsid w:val="00063A20"/>
    <w:rsid w:val="00066746"/>
    <w:rsid w:val="000926E6"/>
    <w:rsid w:val="00092941"/>
    <w:rsid w:val="00096F7A"/>
    <w:rsid w:val="000A2A2C"/>
    <w:rsid w:val="000C231B"/>
    <w:rsid w:val="000D69FB"/>
    <w:rsid w:val="001075CE"/>
    <w:rsid w:val="001214D9"/>
    <w:rsid w:val="0013480C"/>
    <w:rsid w:val="0013786A"/>
    <w:rsid w:val="0014010B"/>
    <w:rsid w:val="001438BE"/>
    <w:rsid w:val="00161FA6"/>
    <w:rsid w:val="00165724"/>
    <w:rsid w:val="001E360F"/>
    <w:rsid w:val="001F420D"/>
    <w:rsid w:val="002016D8"/>
    <w:rsid w:val="00207D6B"/>
    <w:rsid w:val="00222BA0"/>
    <w:rsid w:val="002331FA"/>
    <w:rsid w:val="002336F8"/>
    <w:rsid w:val="0024083F"/>
    <w:rsid w:val="00241F75"/>
    <w:rsid w:val="0028342F"/>
    <w:rsid w:val="002C57C8"/>
    <w:rsid w:val="002F37DC"/>
    <w:rsid w:val="002F4D15"/>
    <w:rsid w:val="00306BED"/>
    <w:rsid w:val="00314463"/>
    <w:rsid w:val="0033512C"/>
    <w:rsid w:val="003363C1"/>
    <w:rsid w:val="0035795E"/>
    <w:rsid w:val="00373351"/>
    <w:rsid w:val="00380F36"/>
    <w:rsid w:val="0038564A"/>
    <w:rsid w:val="00386E33"/>
    <w:rsid w:val="00394FFB"/>
    <w:rsid w:val="003B1D81"/>
    <w:rsid w:val="003B2E40"/>
    <w:rsid w:val="003B41FB"/>
    <w:rsid w:val="003E2C04"/>
    <w:rsid w:val="003E55DD"/>
    <w:rsid w:val="00425471"/>
    <w:rsid w:val="00455E54"/>
    <w:rsid w:val="004645AE"/>
    <w:rsid w:val="00482EE7"/>
    <w:rsid w:val="004C514D"/>
    <w:rsid w:val="004D21EA"/>
    <w:rsid w:val="00502D91"/>
    <w:rsid w:val="005043A4"/>
    <w:rsid w:val="00506AF7"/>
    <w:rsid w:val="00507C2E"/>
    <w:rsid w:val="00530CE6"/>
    <w:rsid w:val="0053406E"/>
    <w:rsid w:val="005549F3"/>
    <w:rsid w:val="0056285F"/>
    <w:rsid w:val="005679FB"/>
    <w:rsid w:val="00570784"/>
    <w:rsid w:val="00570D3A"/>
    <w:rsid w:val="005820B2"/>
    <w:rsid w:val="005C65FA"/>
    <w:rsid w:val="005F4472"/>
    <w:rsid w:val="005F71AB"/>
    <w:rsid w:val="00600B94"/>
    <w:rsid w:val="006055ED"/>
    <w:rsid w:val="0061144D"/>
    <w:rsid w:val="00611A02"/>
    <w:rsid w:val="00612619"/>
    <w:rsid w:val="0061782E"/>
    <w:rsid w:val="00635106"/>
    <w:rsid w:val="00637233"/>
    <w:rsid w:val="00653B68"/>
    <w:rsid w:val="0065501B"/>
    <w:rsid w:val="006568A5"/>
    <w:rsid w:val="00671422"/>
    <w:rsid w:val="00685D44"/>
    <w:rsid w:val="00693A7F"/>
    <w:rsid w:val="0069440E"/>
    <w:rsid w:val="0069723F"/>
    <w:rsid w:val="006B51A4"/>
    <w:rsid w:val="006C2020"/>
    <w:rsid w:val="006D5CDB"/>
    <w:rsid w:val="006E5482"/>
    <w:rsid w:val="006F0734"/>
    <w:rsid w:val="00720583"/>
    <w:rsid w:val="00720830"/>
    <w:rsid w:val="00735992"/>
    <w:rsid w:val="00755344"/>
    <w:rsid w:val="007669B1"/>
    <w:rsid w:val="00795D2E"/>
    <w:rsid w:val="00797B93"/>
    <w:rsid w:val="007A0F95"/>
    <w:rsid w:val="007E0AF7"/>
    <w:rsid w:val="007F464F"/>
    <w:rsid w:val="00805A92"/>
    <w:rsid w:val="0081225F"/>
    <w:rsid w:val="00817341"/>
    <w:rsid w:val="00831952"/>
    <w:rsid w:val="00845DBA"/>
    <w:rsid w:val="00851431"/>
    <w:rsid w:val="00863640"/>
    <w:rsid w:val="008714F8"/>
    <w:rsid w:val="00892AAB"/>
    <w:rsid w:val="00897DAA"/>
    <w:rsid w:val="008B2056"/>
    <w:rsid w:val="008E75B1"/>
    <w:rsid w:val="008F13A2"/>
    <w:rsid w:val="00910707"/>
    <w:rsid w:val="00914119"/>
    <w:rsid w:val="00926517"/>
    <w:rsid w:val="00927F75"/>
    <w:rsid w:val="00941B24"/>
    <w:rsid w:val="0097016E"/>
    <w:rsid w:val="009705B5"/>
    <w:rsid w:val="009726C8"/>
    <w:rsid w:val="00982FC5"/>
    <w:rsid w:val="009D3A3F"/>
    <w:rsid w:val="009D5C0D"/>
    <w:rsid w:val="009D62B8"/>
    <w:rsid w:val="009F311A"/>
    <w:rsid w:val="00A03B52"/>
    <w:rsid w:val="00A217C1"/>
    <w:rsid w:val="00A2314E"/>
    <w:rsid w:val="00A25F9E"/>
    <w:rsid w:val="00A30785"/>
    <w:rsid w:val="00A51CAB"/>
    <w:rsid w:val="00A51CF4"/>
    <w:rsid w:val="00A61642"/>
    <w:rsid w:val="00A70470"/>
    <w:rsid w:val="00A85EB2"/>
    <w:rsid w:val="00A92553"/>
    <w:rsid w:val="00AA3A34"/>
    <w:rsid w:val="00AA7398"/>
    <w:rsid w:val="00AE0A91"/>
    <w:rsid w:val="00AE1806"/>
    <w:rsid w:val="00AE53B7"/>
    <w:rsid w:val="00B200A7"/>
    <w:rsid w:val="00B268EA"/>
    <w:rsid w:val="00B33DE2"/>
    <w:rsid w:val="00B354F6"/>
    <w:rsid w:val="00B445AA"/>
    <w:rsid w:val="00B543EA"/>
    <w:rsid w:val="00B61D73"/>
    <w:rsid w:val="00B739D1"/>
    <w:rsid w:val="00B7624F"/>
    <w:rsid w:val="00B84290"/>
    <w:rsid w:val="00B97344"/>
    <w:rsid w:val="00BA2239"/>
    <w:rsid w:val="00BD558E"/>
    <w:rsid w:val="00BE1DB9"/>
    <w:rsid w:val="00BF0FFE"/>
    <w:rsid w:val="00BF5945"/>
    <w:rsid w:val="00C1171F"/>
    <w:rsid w:val="00C2168E"/>
    <w:rsid w:val="00C259AA"/>
    <w:rsid w:val="00C30841"/>
    <w:rsid w:val="00C505C4"/>
    <w:rsid w:val="00C57D9A"/>
    <w:rsid w:val="00C763E2"/>
    <w:rsid w:val="00C76635"/>
    <w:rsid w:val="00C8170F"/>
    <w:rsid w:val="00C82BBE"/>
    <w:rsid w:val="00CB170E"/>
    <w:rsid w:val="00CB7221"/>
    <w:rsid w:val="00CC099D"/>
    <w:rsid w:val="00CC118C"/>
    <w:rsid w:val="00CE421B"/>
    <w:rsid w:val="00CE639B"/>
    <w:rsid w:val="00CE73AA"/>
    <w:rsid w:val="00CF0D32"/>
    <w:rsid w:val="00CF12FF"/>
    <w:rsid w:val="00D150BA"/>
    <w:rsid w:val="00D30BC9"/>
    <w:rsid w:val="00D377E5"/>
    <w:rsid w:val="00D61C88"/>
    <w:rsid w:val="00DD0311"/>
    <w:rsid w:val="00DE3A2C"/>
    <w:rsid w:val="00DF5AC4"/>
    <w:rsid w:val="00E068DA"/>
    <w:rsid w:val="00E17B6E"/>
    <w:rsid w:val="00E251BB"/>
    <w:rsid w:val="00E275F2"/>
    <w:rsid w:val="00E456F5"/>
    <w:rsid w:val="00E51767"/>
    <w:rsid w:val="00E51D55"/>
    <w:rsid w:val="00E55CF3"/>
    <w:rsid w:val="00E567D9"/>
    <w:rsid w:val="00E6543F"/>
    <w:rsid w:val="00E67B7F"/>
    <w:rsid w:val="00E85C92"/>
    <w:rsid w:val="00EA502D"/>
    <w:rsid w:val="00EA713E"/>
    <w:rsid w:val="00EC5456"/>
    <w:rsid w:val="00F24814"/>
    <w:rsid w:val="00F264D3"/>
    <w:rsid w:val="00F44BC5"/>
    <w:rsid w:val="00F44EAA"/>
    <w:rsid w:val="00F44F23"/>
    <w:rsid w:val="00F604A3"/>
    <w:rsid w:val="00F62314"/>
    <w:rsid w:val="00F62EFC"/>
    <w:rsid w:val="00F74243"/>
    <w:rsid w:val="00F76803"/>
    <w:rsid w:val="00F83D82"/>
    <w:rsid w:val="00FA7C55"/>
    <w:rsid w:val="00FB754E"/>
    <w:rsid w:val="00FE36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94419"/>
  <w15:docId w15:val="{0EFEBCA3-3EB6-4231-B63A-FDE6B1B86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AA7398"/>
    <w:pPr>
      <w:keepNext/>
      <w:spacing w:before="240" w:after="60"/>
      <w:outlineLvl w:val="1"/>
    </w:pPr>
    <w:rPr>
      <w:rFonts w:ascii="Calibri Light" w:hAnsi="Calibri Light"/>
      <w:b/>
      <w:bCs/>
      <w:i/>
      <w:iCs/>
      <w:sz w:val="28"/>
      <w:szCs w:val="28"/>
    </w:rPr>
  </w:style>
  <w:style w:type="paragraph" w:styleId="Nadpis3">
    <w:name w:val="heading 3"/>
    <w:basedOn w:val="Normln"/>
    <w:next w:val="Normln"/>
    <w:link w:val="Nadpis3Char"/>
    <w:uiPriority w:val="9"/>
    <w:semiHidden/>
    <w:unhideWhenUsed/>
    <w:qFormat/>
    <w:rsid w:val="00BE1DB9"/>
    <w:pPr>
      <w:keepNext/>
      <w:spacing w:before="240" w:after="60"/>
      <w:outlineLvl w:val="2"/>
    </w:pPr>
    <w:rPr>
      <w:rFonts w:ascii="Calibri Light" w:hAnsi="Calibri Light"/>
      <w:b/>
      <w:bCs/>
      <w:sz w:val="26"/>
      <w:szCs w:val="26"/>
    </w:rPr>
  </w:style>
  <w:style w:type="paragraph" w:styleId="Nadpis4">
    <w:name w:val="heading 4"/>
    <w:basedOn w:val="Normln"/>
    <w:next w:val="Normln"/>
    <w:qFormat/>
    <w:rsid w:val="00C259AA"/>
    <w:pPr>
      <w:keepNext/>
      <w:outlineLvl w:val="3"/>
    </w:pPr>
    <w:rPr>
      <w:b/>
      <w:szCs w:val="20"/>
    </w:rPr>
  </w:style>
  <w:style w:type="paragraph" w:styleId="Nadpis5">
    <w:name w:val="heading 5"/>
    <w:basedOn w:val="Normln"/>
    <w:next w:val="Normln"/>
    <w:link w:val="Nadpis5Char"/>
    <w:uiPriority w:val="9"/>
    <w:semiHidden/>
    <w:unhideWhenUsed/>
    <w:qFormat/>
    <w:rsid w:val="00AA7398"/>
    <w:p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
    <w:unhideWhenUsed/>
    <w:qFormat/>
    <w:rsid w:val="00CC118C"/>
    <w:pPr>
      <w:spacing w:before="240" w:after="60"/>
      <w:outlineLvl w:val="5"/>
    </w:pPr>
    <w:rPr>
      <w:rFonts w:ascii="Calibri" w:hAnsi="Calibri"/>
      <w:b/>
      <w:bCs/>
      <w:sz w:val="22"/>
      <w:szCs w:val="22"/>
    </w:rPr>
  </w:style>
  <w:style w:type="paragraph" w:styleId="Nadpis7">
    <w:name w:val="heading 7"/>
    <w:basedOn w:val="Normln"/>
    <w:next w:val="Normln"/>
    <w:link w:val="Nadpis7Char"/>
    <w:unhideWhenUsed/>
    <w:qFormat/>
    <w:rsid w:val="00BA2239"/>
    <w:pPr>
      <w:spacing w:before="240" w:after="60"/>
      <w:outlineLvl w:val="6"/>
    </w:pPr>
    <w:rPr>
      <w:rFonts w:ascii="Calibri" w:hAnsi="Calibri"/>
    </w:rPr>
  </w:style>
  <w:style w:type="paragraph" w:styleId="Nadpis8">
    <w:name w:val="heading 8"/>
    <w:basedOn w:val="Normln"/>
    <w:next w:val="Normln"/>
    <w:link w:val="Nadpis8Char"/>
    <w:uiPriority w:val="9"/>
    <w:semiHidden/>
    <w:unhideWhenUsed/>
    <w:qFormat/>
    <w:rsid w:val="00CC118C"/>
    <w:pPr>
      <w:spacing w:before="240" w:after="60"/>
      <w:outlineLvl w:val="7"/>
    </w:pPr>
    <w:rPr>
      <w:rFonts w:ascii="Calibri" w:hAnsi="Calibri"/>
      <w:i/>
      <w:iCs/>
    </w:rPr>
  </w:style>
  <w:style w:type="paragraph" w:styleId="Nadpis9">
    <w:name w:val="heading 9"/>
    <w:basedOn w:val="Normln"/>
    <w:next w:val="Normln"/>
    <w:link w:val="Nadpis9Char"/>
    <w:uiPriority w:val="9"/>
    <w:semiHidden/>
    <w:unhideWhenUsed/>
    <w:qFormat/>
    <w:rsid w:val="00CC118C"/>
    <w:pPr>
      <w:spacing w:before="240" w:after="60"/>
      <w:outlineLvl w:val="8"/>
    </w:pPr>
    <w:rPr>
      <w:rFonts w:ascii="Calibri Light" w:hAnsi="Calibri Light"/>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C259AA"/>
    <w:rPr>
      <w:szCs w:val="20"/>
    </w:rPr>
  </w:style>
  <w:style w:type="paragraph" w:styleId="Zkladntextodsazen">
    <w:name w:val="Body Text Indent"/>
    <w:basedOn w:val="Normln"/>
    <w:rsid w:val="00C259AA"/>
    <w:pPr>
      <w:ind w:left="360"/>
    </w:pPr>
    <w:rPr>
      <w:bCs/>
      <w:szCs w:val="20"/>
    </w:rPr>
  </w:style>
  <w:style w:type="paragraph" w:styleId="Nzev">
    <w:name w:val="Title"/>
    <w:basedOn w:val="Normln"/>
    <w:link w:val="NzevChar"/>
    <w:qFormat/>
    <w:rsid w:val="00DE3A2C"/>
    <w:pPr>
      <w:jc w:val="center"/>
    </w:pPr>
    <w:rPr>
      <w:rFonts w:ascii="Arial" w:hAnsi="Arial"/>
      <w:sz w:val="28"/>
    </w:rPr>
  </w:style>
  <w:style w:type="character" w:customStyle="1" w:styleId="NzevChar">
    <w:name w:val="Název Char"/>
    <w:link w:val="Nzev"/>
    <w:rsid w:val="00DE3A2C"/>
    <w:rPr>
      <w:rFonts w:ascii="Arial" w:hAnsi="Arial"/>
      <w:sz w:val="28"/>
      <w:szCs w:val="24"/>
    </w:rPr>
  </w:style>
  <w:style w:type="paragraph" w:styleId="Podnadpis">
    <w:name w:val="Subtitle"/>
    <w:basedOn w:val="Normln"/>
    <w:link w:val="PodnadpisChar"/>
    <w:qFormat/>
    <w:rsid w:val="00DE3A2C"/>
    <w:pPr>
      <w:jc w:val="center"/>
    </w:pPr>
    <w:rPr>
      <w:rFonts w:ascii="Arial" w:hAnsi="Arial"/>
      <w:b/>
      <w:sz w:val="20"/>
    </w:rPr>
  </w:style>
  <w:style w:type="character" w:customStyle="1" w:styleId="PodnadpisChar">
    <w:name w:val="Podnadpis Char"/>
    <w:link w:val="Podnadpis"/>
    <w:rsid w:val="00DE3A2C"/>
    <w:rPr>
      <w:rFonts w:ascii="Arial" w:hAnsi="Arial"/>
      <w:b/>
      <w:szCs w:val="24"/>
    </w:rPr>
  </w:style>
  <w:style w:type="paragraph" w:styleId="Textbubliny">
    <w:name w:val="Balloon Text"/>
    <w:basedOn w:val="Normln"/>
    <w:link w:val="TextbublinyChar"/>
    <w:uiPriority w:val="99"/>
    <w:semiHidden/>
    <w:unhideWhenUsed/>
    <w:rsid w:val="00EA713E"/>
    <w:rPr>
      <w:rFonts w:ascii="Segoe UI" w:hAnsi="Segoe UI" w:cs="Segoe UI"/>
      <w:sz w:val="18"/>
      <w:szCs w:val="18"/>
    </w:rPr>
  </w:style>
  <w:style w:type="character" w:customStyle="1" w:styleId="TextbublinyChar">
    <w:name w:val="Text bubliny Char"/>
    <w:link w:val="Textbubliny"/>
    <w:uiPriority w:val="99"/>
    <w:semiHidden/>
    <w:rsid w:val="00EA713E"/>
    <w:rPr>
      <w:rFonts w:ascii="Segoe UI" w:hAnsi="Segoe UI" w:cs="Segoe UI"/>
      <w:sz w:val="18"/>
      <w:szCs w:val="18"/>
    </w:rPr>
  </w:style>
  <w:style w:type="paragraph" w:customStyle="1" w:styleId="NormlnIMP">
    <w:name w:val="Normální_IMP"/>
    <w:basedOn w:val="Normln"/>
    <w:uiPriority w:val="99"/>
    <w:qFormat/>
    <w:rsid w:val="001E360F"/>
    <w:pPr>
      <w:suppressAutoHyphens/>
      <w:overflowPunct w:val="0"/>
      <w:autoSpaceDE w:val="0"/>
      <w:autoSpaceDN w:val="0"/>
      <w:adjustRightInd w:val="0"/>
      <w:spacing w:line="230" w:lineRule="auto"/>
      <w:jc w:val="both"/>
      <w:textAlignment w:val="baseline"/>
    </w:pPr>
  </w:style>
  <w:style w:type="character" w:customStyle="1" w:styleId="Nadpis7Char">
    <w:name w:val="Nadpis 7 Char"/>
    <w:link w:val="Nadpis7"/>
    <w:uiPriority w:val="9"/>
    <w:semiHidden/>
    <w:rsid w:val="00BA2239"/>
    <w:rPr>
      <w:rFonts w:ascii="Calibri" w:eastAsia="Times New Roman" w:hAnsi="Calibri" w:cs="Times New Roman"/>
      <w:sz w:val="24"/>
      <w:szCs w:val="24"/>
    </w:rPr>
  </w:style>
  <w:style w:type="paragraph" w:styleId="Zkladntextodsazen3">
    <w:name w:val="Body Text Indent 3"/>
    <w:basedOn w:val="Normln"/>
    <w:link w:val="Zkladntextodsazen3Char"/>
    <w:uiPriority w:val="99"/>
    <w:semiHidden/>
    <w:unhideWhenUsed/>
    <w:rsid w:val="00BA2239"/>
    <w:pPr>
      <w:spacing w:after="120"/>
      <w:ind w:left="283"/>
    </w:pPr>
    <w:rPr>
      <w:sz w:val="16"/>
      <w:szCs w:val="16"/>
    </w:rPr>
  </w:style>
  <w:style w:type="character" w:customStyle="1" w:styleId="Zkladntextodsazen3Char">
    <w:name w:val="Základní text odsazený 3 Char"/>
    <w:link w:val="Zkladntextodsazen3"/>
    <w:uiPriority w:val="99"/>
    <w:semiHidden/>
    <w:rsid w:val="00BA2239"/>
    <w:rPr>
      <w:sz w:val="16"/>
      <w:szCs w:val="16"/>
    </w:rPr>
  </w:style>
  <w:style w:type="paragraph" w:styleId="Zhlav">
    <w:name w:val="header"/>
    <w:basedOn w:val="Normln"/>
    <w:link w:val="ZhlavChar"/>
    <w:rsid w:val="00BA2239"/>
    <w:pPr>
      <w:tabs>
        <w:tab w:val="center" w:pos="4536"/>
        <w:tab w:val="right" w:pos="9072"/>
      </w:tabs>
    </w:pPr>
  </w:style>
  <w:style w:type="character" w:customStyle="1" w:styleId="ZhlavChar">
    <w:name w:val="Záhlaví Char"/>
    <w:link w:val="Zhlav"/>
    <w:rsid w:val="00BA2239"/>
    <w:rPr>
      <w:sz w:val="24"/>
      <w:szCs w:val="24"/>
    </w:rPr>
  </w:style>
  <w:style w:type="character" w:customStyle="1" w:styleId="Nadpis2Char">
    <w:name w:val="Nadpis 2 Char"/>
    <w:link w:val="Nadpis2"/>
    <w:uiPriority w:val="9"/>
    <w:semiHidden/>
    <w:rsid w:val="00AA7398"/>
    <w:rPr>
      <w:rFonts w:ascii="Calibri Light" w:eastAsia="Times New Roman" w:hAnsi="Calibri Light" w:cs="Times New Roman"/>
      <w:b/>
      <w:bCs/>
      <w:i/>
      <w:iCs/>
      <w:sz w:val="28"/>
      <w:szCs w:val="28"/>
    </w:rPr>
  </w:style>
  <w:style w:type="character" w:customStyle="1" w:styleId="Nadpis5Char">
    <w:name w:val="Nadpis 5 Char"/>
    <w:link w:val="Nadpis5"/>
    <w:uiPriority w:val="9"/>
    <w:semiHidden/>
    <w:rsid w:val="00AA7398"/>
    <w:rPr>
      <w:rFonts w:ascii="Calibri" w:eastAsia="Times New Roman" w:hAnsi="Calibri" w:cs="Times New Roman"/>
      <w:b/>
      <w:bCs/>
      <w:i/>
      <w:iCs/>
      <w:sz w:val="26"/>
      <w:szCs w:val="26"/>
    </w:rPr>
  </w:style>
  <w:style w:type="paragraph" w:styleId="Zkladntext2">
    <w:name w:val="Body Text 2"/>
    <w:basedOn w:val="Normln"/>
    <w:link w:val="Zkladntext2Char"/>
    <w:uiPriority w:val="99"/>
    <w:semiHidden/>
    <w:unhideWhenUsed/>
    <w:rsid w:val="00AA7398"/>
    <w:pPr>
      <w:spacing w:after="120" w:line="480" w:lineRule="auto"/>
    </w:pPr>
  </w:style>
  <w:style w:type="character" w:customStyle="1" w:styleId="Zkladntext2Char">
    <w:name w:val="Základní text 2 Char"/>
    <w:link w:val="Zkladntext2"/>
    <w:uiPriority w:val="99"/>
    <w:semiHidden/>
    <w:rsid w:val="00AA7398"/>
    <w:rPr>
      <w:sz w:val="24"/>
      <w:szCs w:val="24"/>
    </w:rPr>
  </w:style>
  <w:style w:type="paragraph" w:styleId="Zkladntextodsazen2">
    <w:name w:val="Body Text Indent 2"/>
    <w:basedOn w:val="Normln"/>
    <w:link w:val="Zkladntextodsazen2Char"/>
    <w:uiPriority w:val="99"/>
    <w:semiHidden/>
    <w:unhideWhenUsed/>
    <w:rsid w:val="00AA7398"/>
    <w:pPr>
      <w:spacing w:after="120" w:line="480" w:lineRule="auto"/>
      <w:ind w:left="283"/>
    </w:pPr>
  </w:style>
  <w:style w:type="character" w:customStyle="1" w:styleId="Zkladntextodsazen2Char">
    <w:name w:val="Základní text odsazený 2 Char"/>
    <w:link w:val="Zkladntextodsazen2"/>
    <w:uiPriority w:val="99"/>
    <w:semiHidden/>
    <w:rsid w:val="00AA7398"/>
    <w:rPr>
      <w:sz w:val="24"/>
      <w:szCs w:val="24"/>
    </w:rPr>
  </w:style>
  <w:style w:type="paragraph" w:styleId="Zkladntext3">
    <w:name w:val="Body Text 3"/>
    <w:basedOn w:val="Normln"/>
    <w:link w:val="Zkladntext3Char"/>
    <w:uiPriority w:val="99"/>
    <w:unhideWhenUsed/>
    <w:rsid w:val="00530CE6"/>
    <w:pPr>
      <w:spacing w:after="120"/>
    </w:pPr>
    <w:rPr>
      <w:sz w:val="16"/>
      <w:szCs w:val="16"/>
    </w:rPr>
  </w:style>
  <w:style w:type="character" w:customStyle="1" w:styleId="Zkladntext3Char">
    <w:name w:val="Základní text 3 Char"/>
    <w:link w:val="Zkladntext3"/>
    <w:uiPriority w:val="99"/>
    <w:rsid w:val="00530CE6"/>
    <w:rPr>
      <w:sz w:val="16"/>
      <w:szCs w:val="16"/>
    </w:rPr>
  </w:style>
  <w:style w:type="character" w:customStyle="1" w:styleId="Nadpis8Char">
    <w:name w:val="Nadpis 8 Char"/>
    <w:link w:val="Nadpis8"/>
    <w:uiPriority w:val="9"/>
    <w:semiHidden/>
    <w:rsid w:val="00CC118C"/>
    <w:rPr>
      <w:rFonts w:ascii="Calibri" w:eastAsia="Times New Roman" w:hAnsi="Calibri" w:cs="Times New Roman"/>
      <w:i/>
      <w:iCs/>
      <w:sz w:val="24"/>
      <w:szCs w:val="24"/>
    </w:rPr>
  </w:style>
  <w:style w:type="character" w:customStyle="1" w:styleId="Nadpis9Char">
    <w:name w:val="Nadpis 9 Char"/>
    <w:link w:val="Nadpis9"/>
    <w:uiPriority w:val="9"/>
    <w:semiHidden/>
    <w:rsid w:val="00CC118C"/>
    <w:rPr>
      <w:rFonts w:ascii="Calibri Light" w:eastAsia="Times New Roman" w:hAnsi="Calibri Light" w:cs="Times New Roman"/>
      <w:sz w:val="22"/>
      <w:szCs w:val="22"/>
    </w:rPr>
  </w:style>
  <w:style w:type="character" w:customStyle="1" w:styleId="Nadpis6Char">
    <w:name w:val="Nadpis 6 Char"/>
    <w:link w:val="Nadpis6"/>
    <w:uiPriority w:val="9"/>
    <w:rsid w:val="00CC118C"/>
    <w:rPr>
      <w:rFonts w:ascii="Calibri" w:eastAsia="Times New Roman" w:hAnsi="Calibri" w:cs="Times New Roman"/>
      <w:b/>
      <w:bCs/>
      <w:sz w:val="22"/>
      <w:szCs w:val="22"/>
    </w:rPr>
  </w:style>
  <w:style w:type="character" w:customStyle="1" w:styleId="Nadpis3Char">
    <w:name w:val="Nadpis 3 Char"/>
    <w:link w:val="Nadpis3"/>
    <w:uiPriority w:val="9"/>
    <w:semiHidden/>
    <w:rsid w:val="00BE1DB9"/>
    <w:rPr>
      <w:rFonts w:ascii="Calibri Light" w:eastAsia="Times New Roman" w:hAnsi="Calibri Light" w:cs="Times New Roman"/>
      <w:b/>
      <w:bCs/>
      <w:sz w:val="26"/>
      <w:szCs w:val="26"/>
    </w:rPr>
  </w:style>
  <w:style w:type="paragraph" w:styleId="Odstavecseseznamem">
    <w:name w:val="List Paragraph"/>
    <w:basedOn w:val="Normln"/>
    <w:uiPriority w:val="34"/>
    <w:qFormat/>
    <w:rsid w:val="008F13A2"/>
    <w:pPr>
      <w:ind w:left="720"/>
      <w:contextualSpacing/>
    </w:pPr>
  </w:style>
  <w:style w:type="character" w:customStyle="1" w:styleId="Znakypropoznmkupodarou">
    <w:name w:val="Znaky pro poznámku pod čarou"/>
    <w:rsid w:val="0061782E"/>
    <w:rPr>
      <w:vertAlign w:val="superscript"/>
    </w:rPr>
  </w:style>
  <w:style w:type="paragraph" w:styleId="Textpoznpodarou">
    <w:name w:val="footnote text"/>
    <w:basedOn w:val="Normln"/>
    <w:link w:val="TextpoznpodarouChar"/>
    <w:uiPriority w:val="99"/>
    <w:rsid w:val="0061782E"/>
    <w:pPr>
      <w:suppressLineNumbers/>
      <w:suppressAutoHyphens/>
      <w:ind w:left="339" w:hanging="339"/>
    </w:pPr>
    <w:rPr>
      <w:rFonts w:ascii="Liberation Serif" w:eastAsia="SimSun" w:hAnsi="Liberation Serif" w:cs="Arial"/>
      <w:kern w:val="2"/>
      <w:sz w:val="20"/>
      <w:szCs w:val="20"/>
      <w:lang w:eastAsia="zh-CN" w:bidi="hi-IN"/>
    </w:rPr>
  </w:style>
  <w:style w:type="character" w:customStyle="1" w:styleId="TextpoznpodarouChar">
    <w:name w:val="Text pozn. pod čarou Char"/>
    <w:basedOn w:val="Standardnpsmoodstavce"/>
    <w:link w:val="Textpoznpodarou"/>
    <w:uiPriority w:val="99"/>
    <w:rsid w:val="0061782E"/>
    <w:rPr>
      <w:rFonts w:ascii="Liberation Serif" w:eastAsia="SimSun" w:hAnsi="Liberation Serif" w:cs="Arial"/>
      <w:kern w:val="2"/>
      <w:lang w:eastAsia="zh-CN" w:bidi="hi-IN"/>
    </w:rPr>
  </w:style>
  <w:style w:type="character" w:styleId="Znakapoznpodarou">
    <w:name w:val="footnote reference"/>
    <w:uiPriority w:val="99"/>
    <w:unhideWhenUsed/>
    <w:rsid w:val="00B7624F"/>
    <w:rPr>
      <w:vertAlign w:val="superscript"/>
    </w:rPr>
  </w:style>
  <w:style w:type="paragraph" w:customStyle="1" w:styleId="UvodniVeta">
    <w:name w:val="UvodniVeta"/>
    <w:basedOn w:val="Normln"/>
    <w:rsid w:val="005820B2"/>
    <w:pPr>
      <w:suppressAutoHyphens/>
      <w:autoSpaceDN w:val="0"/>
      <w:spacing w:before="62" w:after="120" w:line="276" w:lineRule="auto"/>
      <w:jc w:val="both"/>
      <w:textAlignment w:val="baseline"/>
    </w:pPr>
    <w:rPr>
      <w:rFonts w:ascii="Arial" w:eastAsia="Arial" w:hAnsi="Arial" w:cs="Arial"/>
      <w:kern w:val="3"/>
      <w:sz w:val="22"/>
      <w:szCs w:val="22"/>
      <w:lang w:eastAsia="zh-CN" w:bidi="hi-IN"/>
    </w:rPr>
  </w:style>
  <w:style w:type="character" w:styleId="Hypertextovodkaz">
    <w:name w:val="Hyperlink"/>
    <w:basedOn w:val="Standardnpsmoodstavce"/>
    <w:uiPriority w:val="99"/>
    <w:unhideWhenUsed/>
    <w:rsid w:val="00A61642"/>
    <w:rPr>
      <w:color w:val="0563C1" w:themeColor="hyperlink"/>
      <w:u w:val="single"/>
    </w:rPr>
  </w:style>
  <w:style w:type="character" w:styleId="Nevyeenzmnka">
    <w:name w:val="Unresolved Mention"/>
    <w:basedOn w:val="Standardnpsmoodstavce"/>
    <w:uiPriority w:val="99"/>
    <w:semiHidden/>
    <w:unhideWhenUsed/>
    <w:rsid w:val="00A61642"/>
    <w:rPr>
      <w:color w:val="605E5C"/>
      <w:shd w:val="clear" w:color="auto" w:fill="E1DFDD"/>
    </w:rPr>
  </w:style>
  <w:style w:type="paragraph" w:styleId="Zpat">
    <w:name w:val="footer"/>
    <w:basedOn w:val="Normln"/>
    <w:link w:val="ZpatChar"/>
    <w:uiPriority w:val="99"/>
    <w:unhideWhenUsed/>
    <w:rsid w:val="0053406E"/>
    <w:pPr>
      <w:tabs>
        <w:tab w:val="center" w:pos="4536"/>
        <w:tab w:val="right" w:pos="9072"/>
      </w:tabs>
    </w:pPr>
  </w:style>
  <w:style w:type="character" w:customStyle="1" w:styleId="ZpatChar">
    <w:name w:val="Zápatí Char"/>
    <w:basedOn w:val="Standardnpsmoodstavce"/>
    <w:link w:val="Zpat"/>
    <w:uiPriority w:val="99"/>
    <w:rsid w:val="0053406E"/>
    <w:rPr>
      <w:sz w:val="24"/>
      <w:szCs w:val="24"/>
    </w:rPr>
  </w:style>
  <w:style w:type="paragraph" w:customStyle="1" w:styleId="Odstavec">
    <w:name w:val="Odstavec"/>
    <w:basedOn w:val="Normln"/>
    <w:rsid w:val="00C76635"/>
    <w:pPr>
      <w:tabs>
        <w:tab w:val="left" w:pos="567"/>
      </w:tabs>
      <w:suppressAutoHyphens/>
      <w:autoSpaceDN w:val="0"/>
      <w:spacing w:after="120" w:line="276" w:lineRule="auto"/>
      <w:jc w:val="both"/>
      <w:textAlignment w:val="baseline"/>
    </w:pPr>
    <w:rPr>
      <w:rFonts w:ascii="Arial" w:eastAsia="Arial" w:hAnsi="Arial" w:cs="Arial"/>
      <w:kern w:val="3"/>
      <w:sz w:val="22"/>
      <w:szCs w:val="22"/>
      <w:lang w:eastAsia="zh-CN" w:bidi="hi-IN"/>
    </w:rPr>
  </w:style>
  <w:style w:type="character" w:customStyle="1" w:styleId="ZkladntextChar">
    <w:name w:val="Základní text Char"/>
    <w:basedOn w:val="Standardnpsmoodstavce"/>
    <w:link w:val="Zkladntext"/>
    <w:rsid w:val="00063A2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28453">
      <w:bodyDiv w:val="1"/>
      <w:marLeft w:val="0"/>
      <w:marRight w:val="0"/>
      <w:marTop w:val="0"/>
      <w:marBottom w:val="0"/>
      <w:divBdr>
        <w:top w:val="none" w:sz="0" w:space="0" w:color="auto"/>
        <w:left w:val="none" w:sz="0" w:space="0" w:color="auto"/>
        <w:bottom w:val="none" w:sz="0" w:space="0" w:color="auto"/>
        <w:right w:val="none" w:sz="0" w:space="0" w:color="auto"/>
      </w:divBdr>
    </w:div>
    <w:div w:id="192694245">
      <w:bodyDiv w:val="1"/>
      <w:marLeft w:val="0"/>
      <w:marRight w:val="0"/>
      <w:marTop w:val="0"/>
      <w:marBottom w:val="0"/>
      <w:divBdr>
        <w:top w:val="none" w:sz="0" w:space="0" w:color="auto"/>
        <w:left w:val="none" w:sz="0" w:space="0" w:color="auto"/>
        <w:bottom w:val="none" w:sz="0" w:space="0" w:color="auto"/>
        <w:right w:val="none" w:sz="0" w:space="0" w:color="auto"/>
      </w:divBdr>
    </w:div>
    <w:div w:id="409743247">
      <w:bodyDiv w:val="1"/>
      <w:marLeft w:val="0"/>
      <w:marRight w:val="0"/>
      <w:marTop w:val="0"/>
      <w:marBottom w:val="0"/>
      <w:divBdr>
        <w:top w:val="none" w:sz="0" w:space="0" w:color="auto"/>
        <w:left w:val="none" w:sz="0" w:space="0" w:color="auto"/>
        <w:bottom w:val="none" w:sz="0" w:space="0" w:color="auto"/>
        <w:right w:val="none" w:sz="0" w:space="0" w:color="auto"/>
      </w:divBdr>
    </w:div>
    <w:div w:id="754784961">
      <w:bodyDiv w:val="1"/>
      <w:marLeft w:val="0"/>
      <w:marRight w:val="0"/>
      <w:marTop w:val="0"/>
      <w:marBottom w:val="0"/>
      <w:divBdr>
        <w:top w:val="none" w:sz="0" w:space="0" w:color="auto"/>
        <w:left w:val="none" w:sz="0" w:space="0" w:color="auto"/>
        <w:bottom w:val="none" w:sz="0" w:space="0" w:color="auto"/>
        <w:right w:val="none" w:sz="0" w:space="0" w:color="auto"/>
      </w:divBdr>
    </w:div>
    <w:div w:id="1785954146">
      <w:bodyDiv w:val="1"/>
      <w:marLeft w:val="0"/>
      <w:marRight w:val="0"/>
      <w:marTop w:val="0"/>
      <w:marBottom w:val="0"/>
      <w:divBdr>
        <w:top w:val="none" w:sz="0" w:space="0" w:color="auto"/>
        <w:left w:val="none" w:sz="0" w:space="0" w:color="auto"/>
        <w:bottom w:val="none" w:sz="0" w:space="0" w:color="auto"/>
        <w:right w:val="none" w:sz="0" w:space="0" w:color="auto"/>
      </w:divBdr>
    </w:div>
    <w:div w:id="1917546170">
      <w:bodyDiv w:val="1"/>
      <w:marLeft w:val="0"/>
      <w:marRight w:val="0"/>
      <w:marTop w:val="0"/>
      <w:marBottom w:val="0"/>
      <w:divBdr>
        <w:top w:val="none" w:sz="0" w:space="0" w:color="auto"/>
        <w:left w:val="none" w:sz="0" w:space="0" w:color="auto"/>
        <w:bottom w:val="none" w:sz="0" w:space="0" w:color="auto"/>
        <w:right w:val="none" w:sz="0" w:space="0" w:color="auto"/>
      </w:divBdr>
    </w:div>
    <w:div w:id="20776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sto-sezemice.usneseni.cz/zastupitelstvo/bod-jednani/13354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f2f555a-e9f2-4f67-bd51-a3f1adb6c31e">
      <Terms xmlns="http://schemas.microsoft.com/office/infopath/2007/PartnerControls"/>
    </lcf76f155ced4ddcb4097134ff3c332f>
    <TaxCatchAll xmlns="a071bef2-d2c6-4ba7-b5ed-8c67c4ef5176" xsi:nil="true"/>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611B9C641B1624BB9CD1060A912286C" ma:contentTypeVersion="18" ma:contentTypeDescription="Vytvoří nový dokument" ma:contentTypeScope="" ma:versionID="152a4535bfb87c8e8dfb58ef5f7995f3">
  <xsd:schema xmlns:xsd="http://www.w3.org/2001/XMLSchema" xmlns:xs="http://www.w3.org/2001/XMLSchema" xmlns:p="http://schemas.microsoft.com/office/2006/metadata/properties" xmlns:ns1="http://schemas.microsoft.com/sharepoint/v3" xmlns:ns2="7f2f555a-e9f2-4f67-bd51-a3f1adb6c31e" xmlns:ns3="a071bef2-d2c6-4ba7-b5ed-8c67c4ef5176" targetNamespace="http://schemas.microsoft.com/office/2006/metadata/properties" ma:root="true" ma:fieldsID="a019b7110f243f33b17d89e2ecf49716" ns1:_="" ns2:_="" ns3:_="">
    <xsd:import namespace="http://schemas.microsoft.com/sharepoint/v3"/>
    <xsd:import namespace="7f2f555a-e9f2-4f67-bd51-a3f1adb6c31e"/>
    <xsd:import namespace="a071bef2-d2c6-4ba7-b5ed-8c67c4ef517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Datum zahájení plánování je sloupec webu, který vytvořila funkce Publikování. Používá se k zadání data a času, od kterého se tato stránka začne návštěvníkům webu zobrazovat." ma:internalName="PublishingStartDate">
      <xsd:simpleType>
        <xsd:restriction base="dms:Unknown"/>
      </xsd:simpleType>
    </xsd:element>
    <xsd:element name="PublishingExpirationDate" ma:index="9" nillable="true" ma:displayName="Datum ukončení plánování" ma:description="Datum ukončení plánování je sloupec webu, který vytvořila funkce Publikování. Používá se k zadání data a času, od kterého se tato stránka už nebude návštěvníkům webu zobrazovat."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f555a-e9f2-4f67-bd51-a3f1adb6c3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81dfb2c9-1d35-466a-b9e0-7d231a30920b"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bef2-d2c6-4ba7-b5ed-8c67c4ef5176"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06a79f3c-0b46-414a-a31b-c266a3aea56f}" ma:internalName="TaxCatchAll" ma:showField="CatchAllData" ma:web="a071bef2-d2c6-4ba7-b5ed-8c67c4ef51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45582-3100-4C1B-802E-B0F53BE91377}">
  <ds:schemaRefs>
    <ds:schemaRef ds:uri="http://schemas.microsoft.com/sharepoint/v3/contenttype/forms"/>
  </ds:schemaRefs>
</ds:datastoreItem>
</file>

<file path=customXml/itemProps2.xml><?xml version="1.0" encoding="utf-8"?>
<ds:datastoreItem xmlns:ds="http://schemas.openxmlformats.org/officeDocument/2006/customXml" ds:itemID="{2F8BD8AA-08C7-4D78-A9B1-46EFC4FE5B44}">
  <ds:schemaRefs>
    <ds:schemaRef ds:uri="http://schemas.openxmlformats.org/officeDocument/2006/bibliography"/>
  </ds:schemaRefs>
</ds:datastoreItem>
</file>

<file path=customXml/itemProps3.xml><?xml version="1.0" encoding="utf-8"?>
<ds:datastoreItem xmlns:ds="http://schemas.openxmlformats.org/officeDocument/2006/customXml" ds:itemID="{AE2265E1-AA33-48FF-AC62-E412E53BD0A6}">
  <ds:schemaRefs>
    <ds:schemaRef ds:uri="http://schemas.microsoft.com/office/2006/metadata/properties"/>
    <ds:schemaRef ds:uri="http://schemas.microsoft.com/office/infopath/2007/PartnerControls"/>
    <ds:schemaRef ds:uri="7f2f555a-e9f2-4f67-bd51-a3f1adb6c31e"/>
    <ds:schemaRef ds:uri="a071bef2-d2c6-4ba7-b5ed-8c67c4ef5176"/>
    <ds:schemaRef ds:uri="http://schemas.microsoft.com/sharepoint/v3"/>
  </ds:schemaRefs>
</ds:datastoreItem>
</file>

<file path=customXml/itemProps4.xml><?xml version="1.0" encoding="utf-8"?>
<ds:datastoreItem xmlns:ds="http://schemas.openxmlformats.org/officeDocument/2006/customXml" ds:itemID="{4C7FBD5F-8EC9-456C-90E5-6CB500EFF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2f555a-e9f2-4f67-bd51-a3f1adb6c31e"/>
    <ds:schemaRef ds:uri="a071bef2-d2c6-4ba7-b5ed-8c67c4ef5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721</Words>
  <Characters>4258</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Obecně závazná vyhláška města Nymburk č</vt:lpstr>
    </vt:vector>
  </TitlesOfParts>
  <Company>Microsoft</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Obecně závazná vyhláška města Nymburk č</dc:title>
  <dc:creator>Krepinsky</dc:creator>
  <cp:lastModifiedBy>Rálišová Irina</cp:lastModifiedBy>
  <cp:revision>3</cp:revision>
  <cp:lastPrinted>2026-04-24T06:17:00Z</cp:lastPrinted>
  <dcterms:created xsi:type="dcterms:W3CDTF">2026-06-05T06:01:00Z</dcterms:created>
  <dcterms:modified xsi:type="dcterms:W3CDTF">2026-06-05T09:10:00Z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0x010100D611B9C641B1624BB9CD1060A912286C</vt:lpwstr>
  </property>
  <property fmtid="{D5CDD505-2E9C-101B-9397-08002B2CF9AE}" pid="3" name="MediaServiceImageTags">
    <vt:lpwstr/>
  </property>
</Properties>
</file>