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6E5A" w14:textId="6267A0A4" w:rsidR="009E2BC1" w:rsidRPr="00FE297E" w:rsidRDefault="00AE07AB" w:rsidP="009E2BC1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66A7DDDA" wp14:editId="3C8A9549">
            <wp:simplePos x="0" y="0"/>
            <wp:positionH relativeFrom="margin">
              <wp:align>right</wp:align>
            </wp:positionH>
            <wp:positionV relativeFrom="paragraph">
              <wp:posOffset>-649893</wp:posOffset>
            </wp:positionV>
            <wp:extent cx="1370965" cy="523240"/>
            <wp:effectExtent l="0" t="0" r="635" b="0"/>
            <wp:wrapNone/>
            <wp:docPr id="11555719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719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2BC1">
        <w:rPr>
          <w:noProof/>
        </w:rPr>
        <w:drawing>
          <wp:anchor distT="0" distB="0" distL="114300" distR="114300" simplePos="0" relativeHeight="251660288" behindDoc="0" locked="0" layoutInCell="1" allowOverlap="1" wp14:anchorId="6F4D6A2E" wp14:editId="08467AE8">
            <wp:simplePos x="0" y="0"/>
            <wp:positionH relativeFrom="column">
              <wp:posOffset>5054025</wp:posOffset>
            </wp:positionH>
            <wp:positionV relativeFrom="paragraph">
              <wp:posOffset>35404</wp:posOffset>
            </wp:positionV>
            <wp:extent cx="603885" cy="6985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C1">
        <w:rPr>
          <w:noProof/>
        </w:rPr>
        <w:drawing>
          <wp:anchor distT="0" distB="0" distL="114300" distR="114300" simplePos="0" relativeHeight="251659264" behindDoc="0" locked="0" layoutInCell="1" allowOverlap="1" wp14:anchorId="056E9ACB" wp14:editId="7F3502C2">
            <wp:simplePos x="0" y="0"/>
            <wp:positionH relativeFrom="column">
              <wp:posOffset>119380</wp:posOffset>
            </wp:positionH>
            <wp:positionV relativeFrom="paragraph">
              <wp:posOffset>29845</wp:posOffset>
            </wp:positionV>
            <wp:extent cx="612775" cy="698500"/>
            <wp:effectExtent l="0" t="0" r="0" b="0"/>
            <wp:wrapNone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C1" w:rsidRPr="00FE297E">
        <w:rPr>
          <w:rFonts w:ascii="Bodnoff" w:hAnsi="Bodnoff"/>
          <w:b/>
          <w:bCs/>
          <w:sz w:val="32"/>
          <w:szCs w:val="32"/>
        </w:rPr>
        <w:t xml:space="preserve">M ě s t </w:t>
      </w:r>
      <w:proofErr w:type="gramStart"/>
      <w:r w:rsidR="009E2BC1" w:rsidRPr="00FE297E">
        <w:rPr>
          <w:rFonts w:ascii="Bodnoff" w:hAnsi="Bodnoff"/>
          <w:b/>
          <w:bCs/>
          <w:sz w:val="32"/>
          <w:szCs w:val="32"/>
        </w:rPr>
        <w:t>o  Světlá</w:t>
      </w:r>
      <w:proofErr w:type="gramEnd"/>
      <w:r w:rsidR="009E2BC1" w:rsidRPr="00FE297E">
        <w:rPr>
          <w:rFonts w:ascii="Bodnoff" w:hAnsi="Bodnoff"/>
          <w:b/>
          <w:bCs/>
          <w:sz w:val="32"/>
          <w:szCs w:val="32"/>
        </w:rPr>
        <w:t xml:space="preserve"> n</w:t>
      </w:r>
      <w:r w:rsidR="009E2BC1">
        <w:rPr>
          <w:rFonts w:ascii="Bodnoff" w:hAnsi="Bodnoff"/>
          <w:b/>
          <w:bCs/>
          <w:sz w:val="32"/>
          <w:szCs w:val="32"/>
        </w:rPr>
        <w:t>ad</w:t>
      </w:r>
      <w:r w:rsidR="009E2BC1" w:rsidRPr="00FE297E">
        <w:rPr>
          <w:rFonts w:ascii="Bodnoff" w:hAnsi="Bodnoff"/>
          <w:b/>
          <w:bCs/>
          <w:sz w:val="32"/>
          <w:szCs w:val="32"/>
        </w:rPr>
        <w:t xml:space="preserve"> S</w:t>
      </w:r>
      <w:r w:rsidR="009E2BC1">
        <w:rPr>
          <w:rFonts w:ascii="Bodnoff" w:hAnsi="Bodnoff"/>
          <w:b/>
          <w:bCs/>
          <w:sz w:val="32"/>
          <w:szCs w:val="32"/>
        </w:rPr>
        <w:t>ázavou</w:t>
      </w:r>
    </w:p>
    <w:p w14:paraId="040B31DD" w14:textId="0BC564F3" w:rsidR="009E2BC1" w:rsidRPr="00FE297E" w:rsidRDefault="009E2BC1" w:rsidP="009E2BC1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Cs w:val="16"/>
        </w:rPr>
      </w:pPr>
      <w:r w:rsidRPr="00FE297E">
        <w:rPr>
          <w:rFonts w:ascii="Bodnoff" w:hAnsi="Bodnoff"/>
          <w:b/>
          <w:bCs/>
          <w:sz w:val="32"/>
          <w:szCs w:val="32"/>
        </w:rPr>
        <w:t xml:space="preserve"> </w:t>
      </w:r>
    </w:p>
    <w:p w14:paraId="3C84A37B" w14:textId="6B876886" w:rsidR="009E2BC1" w:rsidRPr="00FE297E" w:rsidRDefault="009E2BC1" w:rsidP="009E2BC1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 w:rsidRPr="00FE297E">
        <w:rPr>
          <w:rFonts w:ascii="Bodnoff" w:hAnsi="Bodnoff"/>
          <w:b/>
          <w:bCs/>
          <w:sz w:val="32"/>
          <w:szCs w:val="32"/>
        </w:rPr>
        <w:t>Zastupitelstvo města</w:t>
      </w:r>
      <w:r>
        <w:rPr>
          <w:rFonts w:ascii="Bodnoff" w:hAnsi="Bodnoff"/>
          <w:b/>
          <w:bCs/>
          <w:sz w:val="32"/>
          <w:szCs w:val="32"/>
        </w:rPr>
        <w:t xml:space="preserve"> Světlá nad Sázavou</w:t>
      </w:r>
    </w:p>
    <w:p w14:paraId="4780885D" w14:textId="77777777" w:rsidR="009E2BC1" w:rsidRDefault="009E2BC1" w:rsidP="009E2BC1">
      <w:pPr>
        <w:widowControl/>
        <w:jc w:val="both"/>
        <w:rPr>
          <w:rFonts w:ascii="Arial" w:hAnsi="Arial"/>
          <w:sz w:val="22"/>
        </w:rPr>
      </w:pPr>
    </w:p>
    <w:p w14:paraId="24C0E75D" w14:textId="3DBBA2F7" w:rsidR="0021619E" w:rsidRDefault="009E2BC1" w:rsidP="0021619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219A8">
        <w:rPr>
          <w:rFonts w:asciiTheme="minorHAnsi" w:hAnsiTheme="minorHAnsi" w:cstheme="minorHAnsi"/>
          <w:b/>
          <w:bCs/>
          <w:sz w:val="28"/>
          <w:szCs w:val="28"/>
        </w:rPr>
        <w:t>Obecně závazná vyhláška</w:t>
      </w:r>
      <w:r w:rsidR="00F219A8" w:rsidRPr="00F219A8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219A8" w:rsidRPr="00F219A8">
        <w:rPr>
          <w:rFonts w:asciiTheme="minorHAnsi" w:hAnsiTheme="minorHAnsi" w:cstheme="minorHAnsi"/>
          <w:b/>
          <w:bCs/>
          <w:sz w:val="28"/>
          <w:szCs w:val="28"/>
        </w:rPr>
        <w:t>města Světlá nad Sázavou</w:t>
      </w:r>
      <w:r w:rsidR="0021619E">
        <w:rPr>
          <w:rFonts w:asciiTheme="minorHAnsi" w:hAnsiTheme="minorHAnsi" w:cstheme="minorHAnsi"/>
          <w:b/>
          <w:bCs/>
          <w:sz w:val="32"/>
          <w:szCs w:val="32"/>
        </w:rPr>
        <w:t>,</w:t>
      </w:r>
      <w:r w:rsidR="00AE07AB" w:rsidRPr="00AE07AB">
        <w:rPr>
          <w:noProof/>
          <w14:ligatures w14:val="standardContextual"/>
        </w:rPr>
        <w:t xml:space="preserve"> </w:t>
      </w:r>
    </w:p>
    <w:p w14:paraId="5D4A020D" w14:textId="5F2F0CE7" w:rsidR="00F219A8" w:rsidRPr="0021619E" w:rsidRDefault="0021619E" w:rsidP="0021619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k</w:t>
      </w:r>
      <w:r w:rsidRPr="0021619E">
        <w:rPr>
          <w:rFonts w:asciiTheme="minorHAnsi" w:hAnsiTheme="minorHAnsi" w:cstheme="minorHAnsi"/>
          <w:b/>
          <w:bCs/>
          <w:sz w:val="24"/>
          <w:szCs w:val="24"/>
        </w:rPr>
        <w:t xml:space="preserve">terou se </w:t>
      </w:r>
      <w:r w:rsidR="00F219A8" w:rsidRPr="00F219A8">
        <w:rPr>
          <w:rFonts w:asciiTheme="minorHAnsi" w:hAnsiTheme="minorHAnsi" w:cstheme="minorHAnsi"/>
          <w:b/>
          <w:bCs/>
          <w:sz w:val="24"/>
          <w:szCs w:val="24"/>
        </w:rPr>
        <w:t>z</w:t>
      </w:r>
      <w:r>
        <w:rPr>
          <w:rFonts w:asciiTheme="minorHAnsi" w:hAnsiTheme="minorHAnsi" w:cstheme="minorHAnsi"/>
          <w:b/>
          <w:bCs/>
          <w:sz w:val="24"/>
          <w:szCs w:val="24"/>
        </w:rPr>
        <w:t>akazuje</w:t>
      </w:r>
      <w:r w:rsidR="00F219A8" w:rsidRPr="00F219A8">
        <w:rPr>
          <w:rFonts w:asciiTheme="minorHAnsi" w:hAnsiTheme="minorHAnsi" w:cstheme="minorHAnsi"/>
          <w:b/>
          <w:bCs/>
          <w:sz w:val="24"/>
          <w:szCs w:val="24"/>
        </w:rPr>
        <w:t xml:space="preserve"> požívání alkoholických nápojů </w:t>
      </w:r>
      <w:r w:rsidR="00F219A8" w:rsidRPr="00FE2E73">
        <w:rPr>
          <w:rFonts w:asciiTheme="minorHAnsi" w:hAnsiTheme="minorHAnsi" w:cstheme="minorHAnsi"/>
          <w:b/>
          <w:bCs/>
          <w:sz w:val="24"/>
          <w:szCs w:val="24"/>
        </w:rPr>
        <w:t>na</w:t>
      </w:r>
      <w:r w:rsidRPr="00FE2E7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1743C" w:rsidRPr="00FE2E73">
        <w:rPr>
          <w:rFonts w:asciiTheme="minorHAnsi" w:hAnsiTheme="minorHAnsi" w:cstheme="minorHAnsi"/>
          <w:b/>
          <w:bCs/>
          <w:sz w:val="24"/>
          <w:szCs w:val="24"/>
        </w:rPr>
        <w:t xml:space="preserve">vymezených </w:t>
      </w:r>
      <w:r w:rsidR="0041743C" w:rsidRPr="0041743C">
        <w:rPr>
          <w:rFonts w:asciiTheme="minorHAnsi" w:hAnsiTheme="minorHAnsi" w:cstheme="minorHAnsi"/>
          <w:b/>
          <w:bCs/>
          <w:sz w:val="24"/>
          <w:szCs w:val="24"/>
        </w:rPr>
        <w:t>veřejných</w:t>
      </w:r>
      <w:r w:rsidR="00F219A8" w:rsidRPr="0041743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219A8" w:rsidRPr="00F219A8">
        <w:rPr>
          <w:rFonts w:asciiTheme="minorHAnsi" w:hAnsiTheme="minorHAnsi" w:cstheme="minorHAnsi"/>
          <w:b/>
          <w:bCs/>
          <w:sz w:val="24"/>
          <w:szCs w:val="24"/>
        </w:rPr>
        <w:t>prostranství</w:t>
      </w:r>
      <w:r w:rsidR="0041743C">
        <w:rPr>
          <w:rFonts w:asciiTheme="minorHAnsi" w:hAnsiTheme="minorHAnsi" w:cstheme="minorHAnsi"/>
          <w:b/>
          <w:bCs/>
          <w:sz w:val="24"/>
          <w:szCs w:val="24"/>
        </w:rPr>
        <w:t>ch</w:t>
      </w:r>
    </w:p>
    <w:p w14:paraId="40466C92" w14:textId="1B9396FE" w:rsidR="002B20DB" w:rsidRPr="0041743C" w:rsidRDefault="002B20DB">
      <w:pPr>
        <w:rPr>
          <w:rFonts w:asciiTheme="minorHAnsi" w:hAnsiTheme="minorHAnsi" w:cstheme="minorHAnsi"/>
          <w:sz w:val="22"/>
          <w:szCs w:val="22"/>
        </w:rPr>
      </w:pPr>
    </w:p>
    <w:p w14:paraId="4BE7408B" w14:textId="4B5B1415" w:rsidR="00314262" w:rsidRDefault="0041743C" w:rsidP="00665576">
      <w:pPr>
        <w:pStyle w:val="Zkladntext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 xml:space="preserve">Zastupitelstvo města Světlá nad Sázavou </w:t>
      </w:r>
      <w:r w:rsidR="00A7303F">
        <w:rPr>
          <w:rFonts w:asciiTheme="minorHAnsi" w:hAnsiTheme="minorHAnsi" w:cstheme="minorHAnsi"/>
          <w:b/>
          <w:sz w:val="22"/>
          <w:szCs w:val="22"/>
        </w:rPr>
        <w:t xml:space="preserve">se na svém zasedání dne </w:t>
      </w:r>
      <w:r w:rsidR="004A2549">
        <w:rPr>
          <w:rFonts w:asciiTheme="minorHAnsi" w:hAnsiTheme="minorHAnsi" w:cstheme="minorHAnsi"/>
          <w:b/>
          <w:sz w:val="22"/>
          <w:szCs w:val="22"/>
        </w:rPr>
        <w:t>26. 4. 2023 usnesením č. Z</w:t>
      </w:r>
      <w:r w:rsidR="006D07A2">
        <w:rPr>
          <w:rFonts w:asciiTheme="minorHAnsi" w:hAnsiTheme="minorHAnsi" w:cstheme="minorHAnsi"/>
          <w:b/>
          <w:sz w:val="22"/>
          <w:szCs w:val="22"/>
        </w:rPr>
        <w:t>/28</w:t>
      </w:r>
      <w:r w:rsidR="004A2549">
        <w:rPr>
          <w:rFonts w:asciiTheme="minorHAnsi" w:hAnsiTheme="minorHAnsi" w:cstheme="minorHAnsi"/>
          <w:b/>
          <w:sz w:val="22"/>
          <w:szCs w:val="22"/>
        </w:rPr>
        <w:t>/2023 usneslo vydat na základě</w:t>
      </w:r>
      <w:r w:rsidRPr="0041743C">
        <w:rPr>
          <w:rFonts w:asciiTheme="minorHAnsi" w:hAnsiTheme="minorHAnsi" w:cstheme="minorHAnsi"/>
          <w:b/>
          <w:sz w:val="22"/>
          <w:szCs w:val="22"/>
        </w:rPr>
        <w:t xml:space="preserve"> ustanovení § 10 písm. a) a </w:t>
      </w:r>
      <w:r w:rsidR="004A2549">
        <w:rPr>
          <w:rFonts w:asciiTheme="minorHAnsi" w:hAnsiTheme="minorHAnsi" w:cstheme="minorHAnsi"/>
          <w:b/>
          <w:sz w:val="22"/>
          <w:szCs w:val="22"/>
        </w:rPr>
        <w:t xml:space="preserve">ustanovení </w:t>
      </w:r>
      <w:r w:rsidRPr="0041743C">
        <w:rPr>
          <w:rFonts w:asciiTheme="minorHAnsi" w:hAnsiTheme="minorHAnsi" w:cstheme="minorHAnsi"/>
          <w:b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883DF9">
        <w:rPr>
          <w:rFonts w:asciiTheme="minorHAnsi" w:hAnsiTheme="minorHAnsi" w:cstheme="minorHAnsi"/>
          <w:b/>
          <w:sz w:val="22"/>
          <w:szCs w:val="22"/>
        </w:rPr>
        <w:t>:</w:t>
      </w:r>
    </w:p>
    <w:p w14:paraId="7F2CB1A7" w14:textId="7DC6BA55" w:rsidR="0041743C" w:rsidRPr="0041743C" w:rsidRDefault="0041743C" w:rsidP="00665576">
      <w:pPr>
        <w:pStyle w:val="Zkladntext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</w:p>
    <w:p w14:paraId="6539DDA1" w14:textId="77777777" w:rsidR="0041743C" w:rsidRPr="00297F6D" w:rsidRDefault="0041743C" w:rsidP="00A7303F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0A38EAC9" w14:textId="1BA7DD96" w:rsidR="0041743C" w:rsidRPr="00297F6D" w:rsidRDefault="00F979B9" w:rsidP="00D3705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Předmět a cíl</w:t>
      </w:r>
    </w:p>
    <w:p w14:paraId="765C00B0" w14:textId="44022FC1" w:rsidR="00030BD1" w:rsidRPr="00297F6D" w:rsidRDefault="00F979B9" w:rsidP="00117C47">
      <w:pPr>
        <w:pStyle w:val="Zkladntext"/>
        <w:numPr>
          <w:ilvl w:val="0"/>
          <w:numId w:val="5"/>
        </w:numPr>
        <w:overflowPunct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Předmětem této obecně závazné vyhlášky je zákaz požívání alkoholických nápojů, neboť se jedná o činnost, která by mohla narušit veřejný pořádek v obci nebo být v rozporu s dobrými mravy, ochranou bezp</w:t>
      </w:r>
      <w:r w:rsidR="005C1DCE" w:rsidRPr="00297F6D">
        <w:rPr>
          <w:rFonts w:asciiTheme="minorHAnsi" w:hAnsiTheme="minorHAnsi" w:cstheme="minorHAnsi"/>
          <w:sz w:val="22"/>
          <w:szCs w:val="22"/>
        </w:rPr>
        <w:t>ečnosti, zdraví a majetku.</w:t>
      </w:r>
    </w:p>
    <w:p w14:paraId="75AAE50C" w14:textId="16E4B1C1" w:rsidR="0041743C" w:rsidRDefault="0041743C" w:rsidP="00A7303F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Cílem této obecně závazné vyhlášky je v rámci zabezpečení místních záležitostí veřejného pořádku vymezit některá místa veřejných prostranství, na kterých se zakazuje konzumovat alkoholické nápoje, a tím vytvořit opatření směřující k ochraně veřejnosti, zejména dětí a mladistvých, před negativními jevy provázejícími požívání alkoholu</w:t>
      </w:r>
      <w:r w:rsidR="005C1DCE" w:rsidRPr="00297F6D">
        <w:rPr>
          <w:rFonts w:asciiTheme="minorHAnsi" w:hAnsiTheme="minorHAnsi" w:cstheme="minorHAnsi"/>
          <w:sz w:val="22"/>
          <w:szCs w:val="22"/>
        </w:rPr>
        <w:t>.</w:t>
      </w:r>
      <w:r w:rsidRPr="00297F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25C673" w14:textId="77777777" w:rsidR="00314262" w:rsidRPr="00F4565B" w:rsidRDefault="00314262" w:rsidP="00314262">
      <w:pPr>
        <w:pStyle w:val="Odstavecseseznamem"/>
        <w:spacing w:before="240" w:after="24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21FDB6" w14:textId="77777777" w:rsidR="0041743C" w:rsidRPr="00297F6D" w:rsidRDefault="0041743C" w:rsidP="005944E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B0F0ECE" w14:textId="7601B328" w:rsidR="0041743C" w:rsidRPr="00297F6D" w:rsidRDefault="0041743C" w:rsidP="00D3705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Vymezení pojmů</w:t>
      </w:r>
    </w:p>
    <w:p w14:paraId="2F7EB9B6" w14:textId="1B2C7400" w:rsidR="0041743C" w:rsidRPr="00297F6D" w:rsidRDefault="0041743C" w:rsidP="00C471C5">
      <w:pPr>
        <w:pStyle w:val="Odstavecseseznamem"/>
        <w:numPr>
          <w:ilvl w:val="0"/>
          <w:numId w:val="6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="003C15D0" w:rsidRPr="00297F6D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297F6D">
        <w:rPr>
          <w:rFonts w:asciiTheme="minorHAnsi" w:hAnsiTheme="minorHAnsi" w:cstheme="minorHAnsi"/>
          <w:sz w:val="22"/>
          <w:szCs w:val="22"/>
        </w:rPr>
        <w:t>.</w:t>
      </w:r>
    </w:p>
    <w:p w14:paraId="2BA74034" w14:textId="12CC292C" w:rsidR="0041743C" w:rsidRDefault="00B2097C" w:rsidP="00A7303F">
      <w:pPr>
        <w:pStyle w:val="Odstavecseseznamem"/>
        <w:numPr>
          <w:ilvl w:val="0"/>
          <w:numId w:val="6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Alkoholickým nápojem se rozumí nápoj obsahující více než 0,5 % objemových ethanolu</w:t>
      </w:r>
      <w:r w:rsidR="00C471C5" w:rsidRPr="00297F6D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C471C5" w:rsidRPr="00297F6D">
        <w:rPr>
          <w:rFonts w:asciiTheme="minorHAnsi" w:hAnsiTheme="minorHAnsi" w:cstheme="minorHAnsi"/>
          <w:sz w:val="22"/>
          <w:szCs w:val="22"/>
        </w:rPr>
        <w:t>.</w:t>
      </w:r>
    </w:p>
    <w:p w14:paraId="0B8677F7" w14:textId="77777777" w:rsidR="00314262" w:rsidRPr="00F4565B" w:rsidRDefault="00314262" w:rsidP="00314262">
      <w:pPr>
        <w:pStyle w:val="Odstavecseseznamem"/>
        <w:spacing w:before="240" w:after="24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56D080" w14:textId="77777777" w:rsidR="0041743C" w:rsidRPr="00297F6D" w:rsidRDefault="0041743C" w:rsidP="007B4BE1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7B812704" w14:textId="4DDC00B6" w:rsidR="00520861" w:rsidRPr="00297F6D" w:rsidRDefault="00520861" w:rsidP="007B4BE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Zákaz požívání alkoholických nápojů na některých veřejných prostranstvích</w:t>
      </w:r>
    </w:p>
    <w:p w14:paraId="16A4DAF4" w14:textId="25161000" w:rsidR="006E3C68" w:rsidRPr="00297F6D" w:rsidRDefault="006E3C68" w:rsidP="00437A16">
      <w:p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Požívání alkoholických nápojů a zdržování se s otevřenou nádobou s alkoholickým nápojem (dále jen „zákaz požívání alkoholických nápojů“) je zakázáno v těchto lokalitách:</w:t>
      </w:r>
    </w:p>
    <w:p w14:paraId="044CE36E" w14:textId="77777777" w:rsidR="0041743C" w:rsidRPr="0041743C" w:rsidRDefault="0041743C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>náměstí Trčků z Lípy přecházející do komunikace ke zdravotnímu středisku a přilehlé plochy, Horní ul. - propojka od náměstí Trčků z Lípy ke zdravotnímu středisku</w:t>
      </w:r>
    </w:p>
    <w:p w14:paraId="14BDB4C0" w14:textId="72DA4066" w:rsidR="0041743C" w:rsidRPr="0041743C" w:rsidRDefault="00DC1C94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3705B">
        <w:rPr>
          <w:rFonts w:asciiTheme="minorHAnsi" w:hAnsiTheme="minorHAnsi" w:cstheme="minorHAnsi"/>
          <w:sz w:val="22"/>
          <w:szCs w:val="22"/>
        </w:rPr>
        <w:lastRenderedPageBreak/>
        <w:t xml:space="preserve">část </w:t>
      </w:r>
      <w:r w:rsidR="0041743C" w:rsidRPr="00D3705B">
        <w:rPr>
          <w:rFonts w:asciiTheme="minorHAnsi" w:hAnsiTheme="minorHAnsi" w:cstheme="minorHAnsi"/>
          <w:sz w:val="22"/>
          <w:szCs w:val="22"/>
        </w:rPr>
        <w:t>travnat</w:t>
      </w:r>
      <w:r w:rsidRPr="00D3705B">
        <w:rPr>
          <w:rFonts w:asciiTheme="minorHAnsi" w:hAnsiTheme="minorHAnsi" w:cstheme="minorHAnsi"/>
          <w:sz w:val="22"/>
          <w:szCs w:val="22"/>
        </w:rPr>
        <w:t>é</w:t>
      </w:r>
      <w:r w:rsidR="0041743C" w:rsidRPr="00D3705B">
        <w:rPr>
          <w:rFonts w:asciiTheme="minorHAnsi" w:hAnsiTheme="minorHAnsi" w:cstheme="minorHAnsi"/>
          <w:sz w:val="22"/>
          <w:szCs w:val="22"/>
        </w:rPr>
        <w:t xml:space="preserve"> </w:t>
      </w:r>
      <w:r w:rsidR="0041743C" w:rsidRPr="0041743C">
        <w:rPr>
          <w:rFonts w:asciiTheme="minorHAnsi" w:hAnsiTheme="minorHAnsi" w:cstheme="minorHAnsi"/>
          <w:sz w:val="22"/>
          <w:szCs w:val="22"/>
        </w:rPr>
        <w:t>ploch</w:t>
      </w:r>
      <w:r>
        <w:rPr>
          <w:rFonts w:asciiTheme="minorHAnsi" w:hAnsiTheme="minorHAnsi" w:cstheme="minorHAnsi"/>
          <w:sz w:val="22"/>
          <w:szCs w:val="22"/>
        </w:rPr>
        <w:t>y</w:t>
      </w:r>
      <w:r w:rsidR="0041743C" w:rsidRPr="0041743C">
        <w:rPr>
          <w:rFonts w:asciiTheme="minorHAnsi" w:hAnsiTheme="minorHAnsi" w:cstheme="minorHAnsi"/>
          <w:sz w:val="22"/>
          <w:szCs w:val="22"/>
        </w:rPr>
        <w:t xml:space="preserve"> mezi ulicí Zámeckou a řekou Sázavou </w:t>
      </w:r>
    </w:p>
    <w:p w14:paraId="4CCBEFA8" w14:textId="77777777" w:rsidR="0041743C" w:rsidRPr="0041743C" w:rsidRDefault="0041743C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pietní místo křižovatka ulic Zámecká a Wolkerova </w:t>
      </w:r>
    </w:p>
    <w:p w14:paraId="46B5EBEE" w14:textId="77777777" w:rsidR="0041743C" w:rsidRPr="0041743C" w:rsidRDefault="0041743C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ulice Dolní – tržnice a okolí </w:t>
      </w:r>
    </w:p>
    <w:p w14:paraId="4C28D284" w14:textId="25C66511" w:rsidR="0041743C" w:rsidRPr="0041743C" w:rsidRDefault="0041743C" w:rsidP="006D4326">
      <w:pPr>
        <w:spacing w:before="120"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e)   ulice Dolní </w:t>
      </w:r>
      <w:r w:rsidR="004F2B19">
        <w:rPr>
          <w:rFonts w:asciiTheme="minorHAnsi" w:hAnsiTheme="minorHAnsi" w:cstheme="minorHAnsi"/>
          <w:sz w:val="22"/>
          <w:szCs w:val="22"/>
        </w:rPr>
        <w:t>–</w:t>
      </w:r>
      <w:r w:rsidRPr="0041743C">
        <w:rPr>
          <w:rFonts w:asciiTheme="minorHAnsi" w:hAnsiTheme="minorHAnsi" w:cstheme="minorHAnsi"/>
          <w:sz w:val="22"/>
          <w:szCs w:val="22"/>
        </w:rPr>
        <w:t xml:space="preserve"> sportovní</w:t>
      </w:r>
      <w:r w:rsidR="004F2B19">
        <w:rPr>
          <w:rFonts w:asciiTheme="minorHAnsi" w:hAnsiTheme="minorHAnsi" w:cstheme="minorHAnsi"/>
          <w:sz w:val="22"/>
          <w:szCs w:val="22"/>
        </w:rPr>
        <w:t xml:space="preserve"> </w:t>
      </w:r>
      <w:r w:rsidRPr="0041743C">
        <w:rPr>
          <w:rFonts w:asciiTheme="minorHAnsi" w:hAnsiTheme="minorHAnsi" w:cstheme="minorHAnsi"/>
          <w:sz w:val="22"/>
          <w:szCs w:val="22"/>
        </w:rPr>
        <w:t xml:space="preserve">hřiště a okolí </w:t>
      </w:r>
    </w:p>
    <w:p w14:paraId="5520EF9D" w14:textId="77777777" w:rsidR="0041743C" w:rsidRPr="0041743C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>ulice Sázavská – prostor autobusových zastávek</w:t>
      </w:r>
    </w:p>
    <w:p w14:paraId="6B9535D2" w14:textId="769E9A3C" w:rsidR="0041743C" w:rsidRPr="0041743C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ulice Komenského </w:t>
      </w:r>
      <w:r w:rsidR="004F2B19">
        <w:rPr>
          <w:rFonts w:asciiTheme="minorHAnsi" w:hAnsiTheme="minorHAnsi" w:cstheme="minorHAnsi"/>
          <w:sz w:val="22"/>
          <w:szCs w:val="22"/>
        </w:rPr>
        <w:t>–</w:t>
      </w:r>
      <w:r w:rsidRPr="0041743C">
        <w:rPr>
          <w:rFonts w:asciiTheme="minorHAnsi" w:hAnsiTheme="minorHAnsi" w:cstheme="minorHAnsi"/>
          <w:sz w:val="22"/>
          <w:szCs w:val="22"/>
        </w:rPr>
        <w:t xml:space="preserve"> prostor</w:t>
      </w:r>
      <w:r w:rsidR="004F2B19">
        <w:rPr>
          <w:rFonts w:asciiTheme="minorHAnsi" w:hAnsiTheme="minorHAnsi" w:cstheme="minorHAnsi"/>
          <w:sz w:val="22"/>
          <w:szCs w:val="22"/>
        </w:rPr>
        <w:t xml:space="preserve"> </w:t>
      </w:r>
      <w:r w:rsidRPr="0041743C">
        <w:rPr>
          <w:rFonts w:asciiTheme="minorHAnsi" w:hAnsiTheme="minorHAnsi" w:cstheme="minorHAnsi"/>
          <w:sz w:val="22"/>
          <w:szCs w:val="22"/>
        </w:rPr>
        <w:t>autobusových zastávek</w:t>
      </w:r>
    </w:p>
    <w:p w14:paraId="563EA6AF" w14:textId="77777777" w:rsidR="0041743C" w:rsidRPr="0041743C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>parčík pod ZŠ Jelenova</w:t>
      </w:r>
    </w:p>
    <w:p w14:paraId="3C8D68E8" w14:textId="03E3A5B2" w:rsidR="0041743C" w:rsidRPr="0041743C" w:rsidRDefault="0041743C" w:rsidP="006D4326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     ch)</w:t>
      </w:r>
      <w:r w:rsidR="004F2B19">
        <w:rPr>
          <w:rFonts w:asciiTheme="minorHAnsi" w:hAnsiTheme="minorHAnsi" w:cstheme="minorHAnsi"/>
          <w:sz w:val="22"/>
          <w:szCs w:val="22"/>
        </w:rPr>
        <w:tab/>
      </w:r>
      <w:r w:rsidRPr="0041743C">
        <w:rPr>
          <w:rFonts w:asciiTheme="minorHAnsi" w:hAnsiTheme="minorHAnsi" w:cstheme="minorHAnsi"/>
          <w:sz w:val="22"/>
          <w:szCs w:val="22"/>
        </w:rPr>
        <w:t>terasa a schodiště u obytného domu čp. 598</w:t>
      </w:r>
    </w:p>
    <w:p w14:paraId="17FE6440" w14:textId="77777777" w:rsidR="0041743C" w:rsidRPr="0041743C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>skateboardové hřiště Na Bradle</w:t>
      </w:r>
    </w:p>
    <w:p w14:paraId="1558A82B" w14:textId="77777777" w:rsidR="0041743C" w:rsidRPr="0041743C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oplocený, volně přístupný prostor za budovami DPS v ulici U Rybníčků čp. 1044 </w:t>
      </w:r>
    </w:p>
    <w:p w14:paraId="5B069D23" w14:textId="77777777" w:rsidR="0041743C" w:rsidRPr="0041743C" w:rsidRDefault="0041743C" w:rsidP="00437A1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20FAA7" w14:textId="3D5427D8" w:rsidR="006D4326" w:rsidRDefault="0041743C" w:rsidP="00F4565B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Výše uvedená prostranství jsou graficky vymezena </w:t>
      </w:r>
      <w:r w:rsidRPr="0041743C">
        <w:rPr>
          <w:rFonts w:asciiTheme="minorHAnsi" w:hAnsiTheme="minorHAnsi" w:cstheme="minorHAnsi"/>
          <w:b/>
          <w:sz w:val="22"/>
          <w:szCs w:val="22"/>
        </w:rPr>
        <w:t xml:space="preserve">v příloze </w:t>
      </w:r>
      <w:r w:rsidRPr="0041743C">
        <w:rPr>
          <w:rFonts w:asciiTheme="minorHAnsi" w:hAnsiTheme="minorHAnsi" w:cstheme="minorHAnsi"/>
          <w:sz w:val="22"/>
          <w:szCs w:val="22"/>
        </w:rPr>
        <w:t xml:space="preserve">této </w:t>
      </w:r>
      <w:r w:rsidR="00437A16">
        <w:rPr>
          <w:rFonts w:asciiTheme="minorHAnsi" w:hAnsiTheme="minorHAnsi" w:cstheme="minorHAnsi"/>
          <w:sz w:val="22"/>
          <w:szCs w:val="22"/>
        </w:rPr>
        <w:t xml:space="preserve">obecně závazné </w:t>
      </w:r>
      <w:r w:rsidRPr="0041743C">
        <w:rPr>
          <w:rFonts w:asciiTheme="minorHAnsi" w:hAnsiTheme="minorHAnsi" w:cstheme="minorHAnsi"/>
          <w:sz w:val="22"/>
          <w:szCs w:val="22"/>
        </w:rPr>
        <w:t>vyhlášky.</w:t>
      </w:r>
    </w:p>
    <w:p w14:paraId="7978F474" w14:textId="77777777" w:rsidR="00314262" w:rsidRPr="006D4326" w:rsidRDefault="00314262" w:rsidP="00F4565B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3B86D69" w14:textId="77777777" w:rsidR="0041743C" w:rsidRPr="0041743C" w:rsidRDefault="0041743C" w:rsidP="006D4326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2B5E413B" w14:textId="3F1621FD" w:rsidR="00B57FEB" w:rsidRPr="00665576" w:rsidRDefault="00E0045E" w:rsidP="006D43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576">
        <w:rPr>
          <w:rFonts w:asciiTheme="minorHAnsi" w:hAnsiTheme="minorHAnsi" w:cstheme="minorHAnsi"/>
          <w:b/>
          <w:sz w:val="22"/>
          <w:szCs w:val="22"/>
        </w:rPr>
        <w:t>Výjimky</w:t>
      </w:r>
    </w:p>
    <w:p w14:paraId="2CED7533" w14:textId="23474430" w:rsidR="00371B34" w:rsidRPr="00665576" w:rsidRDefault="00371B34" w:rsidP="00210E1C">
      <w:pPr>
        <w:pStyle w:val="Odstavecseseznamem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76">
        <w:rPr>
          <w:rFonts w:asciiTheme="minorHAnsi" w:hAnsiTheme="minorHAnsi" w:cstheme="minorHAnsi"/>
          <w:bCs/>
          <w:sz w:val="22"/>
          <w:szCs w:val="22"/>
        </w:rPr>
        <w:t>Zákaz požívání alkoholických nápojů</w:t>
      </w:r>
      <w:r w:rsidR="007177FF" w:rsidRPr="00665576">
        <w:rPr>
          <w:rFonts w:asciiTheme="minorHAnsi" w:hAnsiTheme="minorHAnsi" w:cstheme="minorHAnsi"/>
          <w:bCs/>
          <w:sz w:val="22"/>
          <w:szCs w:val="22"/>
        </w:rPr>
        <w:t xml:space="preserve"> se nevztahuje</w:t>
      </w:r>
    </w:p>
    <w:p w14:paraId="07754DDE" w14:textId="77777777" w:rsidR="00BB7B0D" w:rsidRPr="00665576" w:rsidRDefault="00BB7B0D" w:rsidP="00BB7B0D">
      <w:pPr>
        <w:pStyle w:val="Odstavecseseznamem"/>
        <w:numPr>
          <w:ilvl w:val="1"/>
          <w:numId w:val="9"/>
        </w:numPr>
        <w:spacing w:before="100" w:beforeAutospacing="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76">
        <w:rPr>
          <w:rFonts w:asciiTheme="minorHAnsi" w:hAnsiTheme="minorHAnsi" w:cstheme="minorHAnsi"/>
          <w:bCs/>
          <w:sz w:val="22"/>
          <w:szCs w:val="22"/>
        </w:rPr>
        <w:t>n</w:t>
      </w:r>
      <w:r w:rsidR="007177FF" w:rsidRPr="00665576">
        <w:rPr>
          <w:rFonts w:asciiTheme="minorHAnsi" w:hAnsiTheme="minorHAnsi" w:cstheme="minorHAnsi"/>
          <w:bCs/>
          <w:sz w:val="22"/>
          <w:szCs w:val="22"/>
        </w:rPr>
        <w:t>a dny 1. ledna, 1. května, 31. prosince,</w:t>
      </w:r>
    </w:p>
    <w:p w14:paraId="101F49A4" w14:textId="4467FCE0" w:rsidR="007177FF" w:rsidRPr="00665576" w:rsidRDefault="00BB7B0D" w:rsidP="00BB7B0D">
      <w:pPr>
        <w:pStyle w:val="Odstavecseseznamem"/>
        <w:numPr>
          <w:ilvl w:val="1"/>
          <w:numId w:val="9"/>
        </w:numPr>
        <w:spacing w:before="100" w:beforeAutospacing="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76">
        <w:rPr>
          <w:rFonts w:asciiTheme="minorHAnsi" w:hAnsiTheme="minorHAnsi" w:cstheme="minorHAnsi"/>
          <w:bCs/>
          <w:sz w:val="22"/>
          <w:szCs w:val="22"/>
        </w:rPr>
        <w:t xml:space="preserve">na prostory zahrádek </w:t>
      </w:r>
      <w:r w:rsidRPr="00665576">
        <w:rPr>
          <w:rFonts w:asciiTheme="minorHAnsi" w:hAnsiTheme="minorHAnsi" w:cstheme="minorHAnsi"/>
          <w:sz w:val="22"/>
          <w:szCs w:val="22"/>
        </w:rPr>
        <w:t xml:space="preserve">a předzahrádek (restaurace, cukrárny, občerstvení) </w:t>
      </w:r>
      <w:r w:rsidR="00342E20" w:rsidRPr="00665576">
        <w:rPr>
          <w:rFonts w:asciiTheme="minorHAnsi" w:hAnsiTheme="minorHAnsi" w:cstheme="minorHAnsi"/>
          <w:sz w:val="22"/>
          <w:szCs w:val="22"/>
        </w:rPr>
        <w:t>během jejich provozu</w:t>
      </w:r>
      <w:r w:rsidR="009729D8" w:rsidRPr="00665576">
        <w:rPr>
          <w:rFonts w:asciiTheme="minorHAnsi" w:hAnsiTheme="minorHAnsi" w:cstheme="minorHAnsi"/>
          <w:sz w:val="22"/>
          <w:szCs w:val="22"/>
        </w:rPr>
        <w:t>.</w:t>
      </w:r>
      <w:r w:rsidR="00342E20" w:rsidRPr="006655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22BB01" w14:textId="7B675214" w:rsidR="0041743C" w:rsidRDefault="00DD4B31" w:rsidP="008825EA">
      <w:pPr>
        <w:pStyle w:val="Odstavecseseznamem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30980687"/>
      <w:r w:rsidRPr="00665576">
        <w:rPr>
          <w:rFonts w:asciiTheme="minorHAnsi" w:hAnsiTheme="minorHAnsi" w:cstheme="minorHAnsi"/>
          <w:bCs/>
          <w:sz w:val="22"/>
          <w:szCs w:val="22"/>
        </w:rPr>
        <w:t xml:space="preserve">Zákaz </w:t>
      </w:r>
      <w:r w:rsidR="00210E1C" w:rsidRPr="00665576">
        <w:rPr>
          <w:rFonts w:asciiTheme="minorHAnsi" w:hAnsiTheme="minorHAnsi" w:cstheme="minorHAnsi"/>
          <w:bCs/>
          <w:sz w:val="22"/>
          <w:szCs w:val="22"/>
        </w:rPr>
        <w:t xml:space="preserve">požívání alkoholických nápojů </w:t>
      </w:r>
      <w:r w:rsidRPr="00665576">
        <w:rPr>
          <w:rFonts w:asciiTheme="minorHAnsi" w:hAnsiTheme="minorHAnsi" w:cstheme="minorHAnsi"/>
          <w:bCs/>
          <w:sz w:val="22"/>
          <w:szCs w:val="22"/>
        </w:rPr>
        <w:t xml:space="preserve">se </w:t>
      </w:r>
      <w:r w:rsidR="00B5095F" w:rsidRPr="00665576">
        <w:rPr>
          <w:rFonts w:asciiTheme="minorHAnsi" w:hAnsiTheme="minorHAnsi" w:cstheme="minorHAnsi"/>
          <w:bCs/>
          <w:sz w:val="22"/>
          <w:szCs w:val="22"/>
        </w:rPr>
        <w:t xml:space="preserve">rovněž </w:t>
      </w:r>
      <w:r w:rsidRPr="00665576">
        <w:rPr>
          <w:rFonts w:asciiTheme="minorHAnsi" w:hAnsiTheme="minorHAnsi" w:cstheme="minorHAnsi"/>
          <w:bCs/>
          <w:sz w:val="22"/>
          <w:szCs w:val="22"/>
        </w:rPr>
        <w:t>nevztahuje na kulturní, sportovní a společenské akce, které budou pořadatelem ohlášené městskému úřadu.</w:t>
      </w:r>
      <w:r w:rsidR="006904BB" w:rsidRPr="0066557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6C1C" w:rsidRPr="00665576">
        <w:rPr>
          <w:rFonts w:asciiTheme="minorHAnsi" w:hAnsiTheme="minorHAnsi" w:cstheme="minorHAnsi"/>
          <w:bCs/>
          <w:sz w:val="22"/>
          <w:szCs w:val="22"/>
        </w:rPr>
        <w:t>Ohlášení o konání akce bude zveřejněno na úřední desce městského úřadu nejpozději do</w:t>
      </w:r>
      <w:r w:rsidR="0028000E" w:rsidRPr="00665576">
        <w:rPr>
          <w:rFonts w:asciiTheme="minorHAnsi" w:hAnsiTheme="minorHAnsi" w:cstheme="minorHAnsi"/>
          <w:bCs/>
          <w:sz w:val="22"/>
          <w:szCs w:val="22"/>
        </w:rPr>
        <w:t xml:space="preserve"> 5</w:t>
      </w:r>
      <w:r w:rsidR="00746C1C" w:rsidRPr="00665576">
        <w:rPr>
          <w:rFonts w:asciiTheme="minorHAnsi" w:hAnsiTheme="minorHAnsi" w:cstheme="minorHAnsi"/>
          <w:bCs/>
          <w:sz w:val="22"/>
          <w:szCs w:val="22"/>
        </w:rPr>
        <w:t xml:space="preserve"> dnů před konáním akce. </w:t>
      </w:r>
      <w:bookmarkEnd w:id="0"/>
    </w:p>
    <w:p w14:paraId="2CA37422" w14:textId="77777777" w:rsidR="00314262" w:rsidRPr="00F4565B" w:rsidRDefault="00314262" w:rsidP="00314262">
      <w:pPr>
        <w:pStyle w:val="Odstavecseseznamem"/>
        <w:spacing w:before="240" w:after="240"/>
        <w:ind w:left="284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6D030F" w14:textId="77777777" w:rsidR="0041743C" w:rsidRPr="0041743C" w:rsidRDefault="0041743C" w:rsidP="00210E1C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76A55DBA" w14:textId="621CD65C" w:rsidR="0041743C" w:rsidRPr="0041743C" w:rsidRDefault="0041743C" w:rsidP="008825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Kontrola a sankce</w:t>
      </w:r>
    </w:p>
    <w:p w14:paraId="316E274C" w14:textId="08E33BE9" w:rsidR="0075126A" w:rsidRPr="00665576" w:rsidRDefault="0041743C" w:rsidP="00286002">
      <w:pPr>
        <w:pStyle w:val="Odstavecseseznamem"/>
        <w:numPr>
          <w:ilvl w:val="0"/>
          <w:numId w:val="8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D64E8">
        <w:rPr>
          <w:rFonts w:asciiTheme="minorHAnsi" w:hAnsiTheme="minorHAnsi" w:cstheme="minorHAnsi"/>
          <w:sz w:val="22"/>
          <w:szCs w:val="22"/>
        </w:rPr>
        <w:t xml:space="preserve">Kontrolu dodržování povinností stanovených touto obecně závaznou vyhláškou vykonává Městská </w:t>
      </w:r>
      <w:r w:rsidRPr="00665576">
        <w:rPr>
          <w:rFonts w:asciiTheme="minorHAnsi" w:hAnsiTheme="minorHAnsi" w:cstheme="minorHAnsi"/>
          <w:sz w:val="22"/>
          <w:szCs w:val="22"/>
        </w:rPr>
        <w:t>policie Světlá nad Sázavou.</w:t>
      </w:r>
    </w:p>
    <w:p w14:paraId="4098A01D" w14:textId="5CD5E61F" w:rsidR="00FD64E8" w:rsidRDefault="0075126A" w:rsidP="00F4565B">
      <w:pPr>
        <w:widowControl/>
        <w:numPr>
          <w:ilvl w:val="0"/>
          <w:numId w:val="8"/>
        </w:numPr>
        <w:overflowPunct/>
        <w:autoSpaceDE/>
        <w:autoSpaceDN/>
        <w:adjustRightInd/>
        <w:spacing w:after="240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665576">
        <w:rPr>
          <w:rFonts w:asciiTheme="minorHAnsi" w:hAnsiTheme="minorHAnsi" w:cstheme="minorHAnsi"/>
          <w:sz w:val="22"/>
          <w:szCs w:val="22"/>
        </w:rPr>
        <w:t>Porušení povinností uložených touto vyhláškou se postihuje podle zvláštních právních předpisů</w:t>
      </w:r>
      <w:r w:rsidRPr="00665576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="00314262">
        <w:rPr>
          <w:rFonts w:asciiTheme="minorHAnsi" w:hAnsiTheme="minorHAnsi" w:cstheme="minorHAnsi"/>
          <w:sz w:val="22"/>
          <w:szCs w:val="22"/>
        </w:rPr>
        <w:t>.</w:t>
      </w:r>
    </w:p>
    <w:p w14:paraId="7497B280" w14:textId="77777777" w:rsidR="00314262" w:rsidRPr="00F4565B" w:rsidRDefault="00314262" w:rsidP="00314262">
      <w:pPr>
        <w:widowControl/>
        <w:overflowPunct/>
        <w:autoSpaceDE/>
        <w:autoSpaceDN/>
        <w:adjustRightInd/>
        <w:spacing w:after="240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137297F" w14:textId="112B2E37" w:rsidR="0041743C" w:rsidRPr="0041743C" w:rsidRDefault="0041743C" w:rsidP="008825EA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2C3FCBEC" w14:textId="77777777" w:rsidR="0041743C" w:rsidRPr="0041743C" w:rsidRDefault="0041743C" w:rsidP="008825EA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7539F75" w14:textId="71A9ED07" w:rsidR="00603C6E" w:rsidRDefault="00AF77E2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AF77E2">
        <w:rPr>
          <w:rFonts w:asciiTheme="minorHAnsi" w:hAnsiTheme="minorHAnsi" w:cstheme="minorHAnsi"/>
          <w:sz w:val="22"/>
          <w:szCs w:val="22"/>
        </w:rPr>
        <w:t xml:space="preserve">Touto obecně závaznou vyhláškou se ruší obecně závazná vyhláška </w:t>
      </w:r>
      <w:r w:rsidR="0041743C" w:rsidRPr="0041743C">
        <w:rPr>
          <w:rFonts w:asciiTheme="minorHAnsi" w:hAnsiTheme="minorHAnsi" w:cstheme="minorHAnsi"/>
          <w:sz w:val="22"/>
          <w:szCs w:val="22"/>
        </w:rPr>
        <w:t xml:space="preserve">č. </w:t>
      </w:r>
      <w:r>
        <w:rPr>
          <w:rFonts w:asciiTheme="minorHAnsi" w:hAnsiTheme="minorHAnsi" w:cstheme="minorHAnsi"/>
          <w:sz w:val="22"/>
          <w:szCs w:val="22"/>
        </w:rPr>
        <w:t>2</w:t>
      </w:r>
      <w:r w:rsidR="0041743C" w:rsidRPr="0041743C">
        <w:rPr>
          <w:rFonts w:asciiTheme="minorHAnsi" w:hAnsiTheme="minorHAnsi" w:cstheme="minorHAnsi"/>
          <w:sz w:val="22"/>
          <w:szCs w:val="22"/>
        </w:rPr>
        <w:t>/20</w:t>
      </w:r>
      <w:r>
        <w:rPr>
          <w:rFonts w:asciiTheme="minorHAnsi" w:hAnsiTheme="minorHAnsi" w:cstheme="minorHAnsi"/>
          <w:sz w:val="22"/>
          <w:szCs w:val="22"/>
        </w:rPr>
        <w:t>13</w:t>
      </w:r>
      <w:r w:rsidR="0041743C" w:rsidRPr="0041743C">
        <w:rPr>
          <w:rFonts w:asciiTheme="minorHAnsi" w:hAnsiTheme="minorHAnsi" w:cstheme="minorHAnsi"/>
          <w:sz w:val="22"/>
          <w:szCs w:val="22"/>
        </w:rPr>
        <w:t xml:space="preserve"> o zákazu požívání alkoholických nápojů na veřejném prostranství.</w:t>
      </w:r>
    </w:p>
    <w:p w14:paraId="10AD8BB2" w14:textId="77777777" w:rsidR="00314262" w:rsidRDefault="00314262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3D5EBB4D" w14:textId="77777777" w:rsidR="00314262" w:rsidRDefault="00314262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09562ED0" w14:textId="77777777" w:rsidR="00F4565B" w:rsidRPr="0041743C" w:rsidRDefault="00F4565B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0CD5C205" w14:textId="77777777" w:rsidR="0041743C" w:rsidRPr="0041743C" w:rsidRDefault="0041743C" w:rsidP="00603C6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lastRenderedPageBreak/>
        <w:t>Čl. 7</w:t>
      </w:r>
    </w:p>
    <w:p w14:paraId="113B9AFD" w14:textId="110A8161" w:rsidR="0041743C" w:rsidRPr="0041743C" w:rsidRDefault="0041743C" w:rsidP="00603C6E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36B598FA" w14:textId="33074519" w:rsidR="0041743C" w:rsidRPr="0041743C" w:rsidRDefault="0041743C" w:rsidP="00A7303F">
      <w:pPr>
        <w:jc w:val="both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Tato obecně závazná vyhláška nabývá </w:t>
      </w:r>
      <w:r w:rsidRPr="00665576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603C6E" w:rsidRPr="00665576">
        <w:rPr>
          <w:rFonts w:asciiTheme="minorHAnsi" w:hAnsiTheme="minorHAnsi" w:cstheme="minorHAnsi"/>
          <w:sz w:val="22"/>
          <w:szCs w:val="22"/>
        </w:rPr>
        <w:t xml:space="preserve">počátkem </w:t>
      </w:r>
      <w:r w:rsidRPr="00665576">
        <w:rPr>
          <w:rFonts w:asciiTheme="minorHAnsi" w:hAnsiTheme="minorHAnsi" w:cstheme="minorHAnsi"/>
          <w:sz w:val="22"/>
          <w:szCs w:val="22"/>
        </w:rPr>
        <w:t>patnác</w:t>
      </w:r>
      <w:r w:rsidR="00603C6E" w:rsidRPr="00665576">
        <w:rPr>
          <w:rFonts w:asciiTheme="minorHAnsi" w:hAnsiTheme="minorHAnsi" w:cstheme="minorHAnsi"/>
          <w:sz w:val="22"/>
          <w:szCs w:val="22"/>
        </w:rPr>
        <w:t>tého</w:t>
      </w:r>
      <w:r w:rsidRPr="00665576">
        <w:rPr>
          <w:rFonts w:asciiTheme="minorHAnsi" w:hAnsiTheme="minorHAnsi" w:cstheme="minorHAnsi"/>
          <w:sz w:val="22"/>
          <w:szCs w:val="22"/>
        </w:rPr>
        <w:t xml:space="preserve"> </w:t>
      </w:r>
      <w:r w:rsidRPr="0041743C">
        <w:rPr>
          <w:rFonts w:asciiTheme="minorHAnsi" w:hAnsiTheme="minorHAnsi" w:cstheme="minorHAnsi"/>
          <w:sz w:val="22"/>
          <w:szCs w:val="22"/>
        </w:rPr>
        <w:t>dne</w:t>
      </w:r>
      <w:r w:rsidR="00FE34DC">
        <w:rPr>
          <w:rFonts w:asciiTheme="minorHAnsi" w:hAnsiTheme="minorHAnsi" w:cstheme="minorHAnsi"/>
          <w:sz w:val="22"/>
          <w:szCs w:val="22"/>
        </w:rPr>
        <w:t xml:space="preserve"> následujícího </w:t>
      </w:r>
      <w:r w:rsidRPr="0041743C">
        <w:rPr>
          <w:rFonts w:asciiTheme="minorHAnsi" w:hAnsiTheme="minorHAnsi" w:cstheme="minorHAnsi"/>
          <w:sz w:val="22"/>
          <w:szCs w:val="22"/>
        </w:rPr>
        <w:t>po dni</w:t>
      </w:r>
      <w:r w:rsidR="00FE34DC">
        <w:rPr>
          <w:rFonts w:asciiTheme="minorHAnsi" w:hAnsiTheme="minorHAnsi" w:cstheme="minorHAnsi"/>
          <w:sz w:val="22"/>
          <w:szCs w:val="22"/>
        </w:rPr>
        <w:t xml:space="preserve"> jejího </w:t>
      </w:r>
      <w:r w:rsidRPr="0041743C">
        <w:rPr>
          <w:rFonts w:asciiTheme="minorHAnsi" w:hAnsiTheme="minorHAnsi" w:cstheme="minorHAnsi"/>
          <w:sz w:val="22"/>
          <w:szCs w:val="22"/>
        </w:rPr>
        <w:t xml:space="preserve">vyhlášení. </w:t>
      </w:r>
    </w:p>
    <w:p w14:paraId="387F7A90" w14:textId="77777777" w:rsidR="0041743C" w:rsidRPr="00FE34DC" w:rsidRDefault="0041743C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D8DC2A1" w14:textId="77777777" w:rsidR="0041743C" w:rsidRDefault="0041743C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D4C920D" w14:textId="77777777" w:rsidR="00314262" w:rsidRDefault="00314262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F6650" w14:textId="77777777" w:rsidR="00314262" w:rsidRPr="00FE34DC" w:rsidRDefault="00314262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2704593" w14:textId="77777777" w:rsidR="0041743C" w:rsidRPr="00FE34DC" w:rsidRDefault="0041743C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315ECE3" w14:textId="2BA19E14" w:rsidR="00FE43FD" w:rsidRPr="00FE43FD" w:rsidRDefault="00FE34DC" w:rsidP="0041743C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FE43FD">
        <w:rPr>
          <w:rFonts w:asciiTheme="minorHAnsi" w:hAnsiTheme="minorHAnsi" w:cstheme="minorHAnsi"/>
          <w:b/>
          <w:iCs/>
          <w:sz w:val="22"/>
          <w:szCs w:val="22"/>
        </w:rPr>
        <w:t>Ing. František Aubrecht</w:t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FE43FD" w:rsidRPr="00FE43FD">
        <w:rPr>
          <w:rFonts w:asciiTheme="minorHAnsi" w:hAnsiTheme="minorHAnsi" w:cstheme="minorHAnsi"/>
          <w:b/>
          <w:iCs/>
          <w:sz w:val="22"/>
          <w:szCs w:val="22"/>
        </w:rPr>
        <w:t>Tomáš Rosecký</w:t>
      </w:r>
    </w:p>
    <w:p w14:paraId="790BCB0D" w14:textId="723A1FDB" w:rsidR="0041743C" w:rsidRPr="00FE43FD" w:rsidRDefault="0041743C" w:rsidP="0041743C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FE43FD">
        <w:rPr>
          <w:rFonts w:asciiTheme="minorHAnsi" w:hAnsiTheme="minorHAnsi" w:cstheme="minorHAnsi"/>
          <w:b/>
          <w:iCs/>
          <w:sz w:val="22"/>
          <w:szCs w:val="22"/>
        </w:rPr>
        <w:t>starosta města</w:t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  <w:t>místostarosta města</w:t>
      </w:r>
    </w:p>
    <w:p w14:paraId="5479A2CA" w14:textId="77777777" w:rsidR="0041743C" w:rsidRPr="0041743C" w:rsidRDefault="0041743C" w:rsidP="0041743C">
      <w:pPr>
        <w:rPr>
          <w:rFonts w:asciiTheme="minorHAnsi" w:hAnsiTheme="minorHAnsi" w:cstheme="minorHAnsi"/>
          <w:sz w:val="22"/>
          <w:szCs w:val="22"/>
        </w:rPr>
      </w:pPr>
    </w:p>
    <w:p w14:paraId="37C7B49D" w14:textId="77777777" w:rsidR="00314262" w:rsidRDefault="0031426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298369A" w14:textId="77777777" w:rsidR="00314262" w:rsidRDefault="0031426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0EBA280" w14:textId="77777777" w:rsidR="00314262" w:rsidRDefault="0031426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9659C69" w14:textId="77777777" w:rsidR="006D07A2" w:rsidRDefault="006D07A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4B6F336" w14:textId="77777777" w:rsidR="00314262" w:rsidRDefault="0031426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3B58A28B" w14:textId="77777777" w:rsidR="00314262" w:rsidRDefault="0031426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386CEF8B" w14:textId="199D1C70" w:rsidR="007949E2" w:rsidRPr="003114CB" w:rsidRDefault="007949E2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114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Příloha k obecně závazné vyhlášce:</w:t>
      </w:r>
    </w:p>
    <w:p w14:paraId="5EB15219" w14:textId="5A7F0F2D" w:rsidR="007949E2" w:rsidRPr="003114CB" w:rsidRDefault="003114CB" w:rsidP="0041743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114CB">
        <w:rPr>
          <w:rFonts w:asciiTheme="minorHAnsi" w:hAnsiTheme="minorHAnsi" w:cstheme="minorHAnsi"/>
          <w:b/>
          <w:bCs/>
          <w:i/>
          <w:iCs/>
          <w:sz w:val="22"/>
          <w:szCs w:val="22"/>
        </w:rPr>
        <w:t>Grafické znázornění veřejných prostranství</w:t>
      </w:r>
    </w:p>
    <w:p w14:paraId="31C1994D" w14:textId="6B22E494" w:rsidR="007949E2" w:rsidRDefault="007949E2" w:rsidP="0041743C">
      <w:pPr>
        <w:rPr>
          <w:rFonts w:asciiTheme="minorHAnsi" w:hAnsiTheme="minorHAnsi" w:cstheme="minorHAnsi"/>
          <w:sz w:val="22"/>
          <w:szCs w:val="22"/>
        </w:rPr>
      </w:pPr>
    </w:p>
    <w:p w14:paraId="34A7F827" w14:textId="77777777" w:rsidR="007949E2" w:rsidRDefault="007949E2" w:rsidP="0041743C">
      <w:pPr>
        <w:rPr>
          <w:rFonts w:asciiTheme="minorHAnsi" w:hAnsiTheme="minorHAnsi" w:cstheme="minorHAnsi"/>
          <w:sz w:val="22"/>
          <w:szCs w:val="22"/>
        </w:rPr>
      </w:pPr>
    </w:p>
    <w:p w14:paraId="21FB5C31" w14:textId="77777777" w:rsidR="006D07A2" w:rsidRDefault="006D07A2" w:rsidP="0041743C">
      <w:pPr>
        <w:rPr>
          <w:rFonts w:asciiTheme="minorHAnsi" w:hAnsiTheme="minorHAnsi" w:cstheme="minorHAnsi"/>
          <w:sz w:val="22"/>
          <w:szCs w:val="22"/>
        </w:rPr>
      </w:pPr>
    </w:p>
    <w:p w14:paraId="553C65D1" w14:textId="77777777" w:rsidR="006D07A2" w:rsidRPr="0041743C" w:rsidRDefault="006D07A2" w:rsidP="0041743C">
      <w:pPr>
        <w:rPr>
          <w:rFonts w:asciiTheme="minorHAnsi" w:hAnsiTheme="minorHAnsi" w:cstheme="minorHAnsi"/>
          <w:sz w:val="22"/>
          <w:szCs w:val="22"/>
        </w:rPr>
      </w:pPr>
    </w:p>
    <w:p w14:paraId="72B5C5AE" w14:textId="77777777" w:rsidR="0041743C" w:rsidRPr="0041743C" w:rsidRDefault="0041743C" w:rsidP="0041743C">
      <w:pPr>
        <w:rPr>
          <w:rFonts w:asciiTheme="minorHAnsi" w:hAnsiTheme="minorHAnsi" w:cstheme="minorHAnsi"/>
          <w:sz w:val="22"/>
          <w:szCs w:val="22"/>
        </w:rPr>
      </w:pPr>
    </w:p>
    <w:p w14:paraId="426D9C19" w14:textId="03D8CF69" w:rsidR="0041743C" w:rsidRPr="0041743C" w:rsidRDefault="0041743C" w:rsidP="0041743C">
      <w:pPr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>Vy</w:t>
      </w:r>
      <w:r w:rsidR="007949E2">
        <w:rPr>
          <w:rFonts w:asciiTheme="minorHAnsi" w:hAnsiTheme="minorHAnsi" w:cstheme="minorHAnsi"/>
          <w:sz w:val="22"/>
          <w:szCs w:val="22"/>
        </w:rPr>
        <w:t>hlášeno</w:t>
      </w:r>
      <w:r w:rsidRPr="0041743C">
        <w:rPr>
          <w:rFonts w:asciiTheme="minorHAnsi" w:hAnsiTheme="minorHAnsi" w:cstheme="minorHAnsi"/>
          <w:sz w:val="22"/>
          <w:szCs w:val="22"/>
        </w:rPr>
        <w:t xml:space="preserve"> dne: </w:t>
      </w:r>
    </w:p>
    <w:p w14:paraId="2AC278D2" w14:textId="169656BC" w:rsidR="0041743C" w:rsidRDefault="0041743C" w:rsidP="009A7A3B">
      <w:pPr>
        <w:rPr>
          <w:sz w:val="24"/>
          <w:szCs w:val="24"/>
        </w:rPr>
      </w:pPr>
    </w:p>
    <w:p w14:paraId="01A1E1E4" w14:textId="77777777" w:rsidR="0041743C" w:rsidRDefault="0041743C" w:rsidP="0041743C">
      <w:pPr>
        <w:jc w:val="center"/>
        <w:rPr>
          <w:sz w:val="24"/>
          <w:szCs w:val="24"/>
        </w:rPr>
      </w:pPr>
    </w:p>
    <w:p w14:paraId="3A6393E3" w14:textId="77777777" w:rsidR="0041743C" w:rsidRDefault="0041743C" w:rsidP="0041743C">
      <w:pPr>
        <w:jc w:val="center"/>
        <w:rPr>
          <w:sz w:val="24"/>
          <w:szCs w:val="24"/>
        </w:rPr>
      </w:pPr>
    </w:p>
    <w:p w14:paraId="192D3DD1" w14:textId="77777777" w:rsidR="0041743C" w:rsidRPr="00D44C6B" w:rsidRDefault="0041743C" w:rsidP="0041743C">
      <w:pPr>
        <w:jc w:val="center"/>
        <w:rPr>
          <w:sz w:val="24"/>
          <w:szCs w:val="24"/>
        </w:rPr>
      </w:pPr>
    </w:p>
    <w:p w14:paraId="081460A0" w14:textId="4809AEEA" w:rsidR="0041743C" w:rsidRPr="00F219A8" w:rsidRDefault="00980A88">
      <w:pPr>
        <w:rPr>
          <w:rFonts w:asciiTheme="minorHAnsi" w:hAnsiTheme="minorHAnsi" w:cstheme="minorHAnsi"/>
        </w:rPr>
      </w:pPr>
      <w:r>
        <w:rPr>
          <w:noProof/>
        </w:rPr>
        <w:lastRenderedPageBreak/>
        <w:drawing>
          <wp:inline distT="0" distB="0" distL="0" distR="0" wp14:anchorId="40C17E9F" wp14:editId="7DE76016">
            <wp:extent cx="5760720" cy="72320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43C" w:rsidRPr="00F2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1763" w14:textId="77777777" w:rsidR="00AE4D0E" w:rsidRDefault="00AE4D0E" w:rsidP="000C0A90">
      <w:r>
        <w:separator/>
      </w:r>
    </w:p>
  </w:endnote>
  <w:endnote w:type="continuationSeparator" w:id="0">
    <w:p w14:paraId="37A6B1DD" w14:textId="77777777" w:rsidR="00AE4D0E" w:rsidRDefault="00AE4D0E" w:rsidP="000C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54D1" w14:textId="77777777" w:rsidR="00AE4D0E" w:rsidRDefault="00AE4D0E" w:rsidP="000C0A90">
      <w:r>
        <w:separator/>
      </w:r>
    </w:p>
  </w:footnote>
  <w:footnote w:type="continuationSeparator" w:id="0">
    <w:p w14:paraId="2B72A5D1" w14:textId="77777777" w:rsidR="00AE4D0E" w:rsidRDefault="00AE4D0E" w:rsidP="000C0A90">
      <w:r>
        <w:continuationSeparator/>
      </w:r>
    </w:p>
  </w:footnote>
  <w:footnote w:id="1">
    <w:p w14:paraId="36721B2D" w14:textId="58AC9F50" w:rsidR="003C15D0" w:rsidRPr="00F81B71" w:rsidRDefault="003C15D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81B7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81B71">
        <w:rPr>
          <w:rFonts w:asciiTheme="minorHAnsi" w:hAnsiTheme="minorHAnsi" w:cstheme="minorHAnsi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509E0B89" w14:textId="76CFA585" w:rsidR="00C471C5" w:rsidRDefault="00C471C5">
      <w:pPr>
        <w:pStyle w:val="Textpoznpodarou"/>
      </w:pPr>
      <w:r w:rsidRPr="00F81B7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81B71">
        <w:rPr>
          <w:rFonts w:asciiTheme="minorHAnsi" w:hAnsiTheme="minorHAnsi" w:cstheme="minorHAnsi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</w:footnote>
  <w:footnote w:id="3">
    <w:p w14:paraId="3FC2E4A9" w14:textId="77777777" w:rsidR="0075126A" w:rsidRPr="00A64324" w:rsidRDefault="0075126A" w:rsidP="0075126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655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65576">
        <w:rPr>
          <w:rFonts w:asciiTheme="minorHAnsi" w:hAnsiTheme="minorHAnsi" w:cstheme="minorHAnsi"/>
          <w:sz w:val="18"/>
          <w:szCs w:val="18"/>
        </w:rPr>
        <w:t xml:space="preserve">  např.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7CF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675843"/>
    <w:multiLevelType w:val="hybridMultilevel"/>
    <w:tmpl w:val="82741754"/>
    <w:lvl w:ilvl="0" w:tplc="6BE0F172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746D45"/>
    <w:multiLevelType w:val="hybridMultilevel"/>
    <w:tmpl w:val="85325D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1A29"/>
    <w:multiLevelType w:val="hybridMultilevel"/>
    <w:tmpl w:val="F4921F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54CEF"/>
    <w:multiLevelType w:val="hybridMultilevel"/>
    <w:tmpl w:val="7730C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B4F6C"/>
    <w:multiLevelType w:val="hybridMultilevel"/>
    <w:tmpl w:val="C010D072"/>
    <w:lvl w:ilvl="0" w:tplc="0405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4F536D1C"/>
    <w:multiLevelType w:val="hybridMultilevel"/>
    <w:tmpl w:val="2F146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B1635"/>
    <w:multiLevelType w:val="hybridMultilevel"/>
    <w:tmpl w:val="07A46B8A"/>
    <w:lvl w:ilvl="0" w:tplc="D9BC8E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653C24"/>
    <w:multiLevelType w:val="hybridMultilevel"/>
    <w:tmpl w:val="C7F21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11026">
    <w:abstractNumId w:val="7"/>
  </w:num>
  <w:num w:numId="2" w16cid:durableId="398747577">
    <w:abstractNumId w:val="1"/>
  </w:num>
  <w:num w:numId="3" w16cid:durableId="136387163">
    <w:abstractNumId w:val="8"/>
  </w:num>
  <w:num w:numId="4" w16cid:durableId="1786847812">
    <w:abstractNumId w:val="5"/>
  </w:num>
  <w:num w:numId="5" w16cid:durableId="2100439975">
    <w:abstractNumId w:val="6"/>
  </w:num>
  <w:num w:numId="6" w16cid:durableId="1715886881">
    <w:abstractNumId w:val="4"/>
  </w:num>
  <w:num w:numId="7" w16cid:durableId="386803661">
    <w:abstractNumId w:val="2"/>
  </w:num>
  <w:num w:numId="8" w16cid:durableId="1949922529">
    <w:abstractNumId w:val="3"/>
  </w:num>
  <w:num w:numId="9" w16cid:durableId="22938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C1"/>
    <w:rsid w:val="00006120"/>
    <w:rsid w:val="00030BD1"/>
    <w:rsid w:val="000C0A90"/>
    <w:rsid w:val="00117C47"/>
    <w:rsid w:val="0015062D"/>
    <w:rsid w:val="001D7A91"/>
    <w:rsid w:val="00210E1C"/>
    <w:rsid w:val="0021619E"/>
    <w:rsid w:val="0028000E"/>
    <w:rsid w:val="00285A28"/>
    <w:rsid w:val="00286002"/>
    <w:rsid w:val="00297F6D"/>
    <w:rsid w:val="002B20DB"/>
    <w:rsid w:val="003114CB"/>
    <w:rsid w:val="00314262"/>
    <w:rsid w:val="00342E20"/>
    <w:rsid w:val="00371B34"/>
    <w:rsid w:val="003914FD"/>
    <w:rsid w:val="003C15D0"/>
    <w:rsid w:val="0041743C"/>
    <w:rsid w:val="00437A16"/>
    <w:rsid w:val="00496F27"/>
    <w:rsid w:val="004A2549"/>
    <w:rsid w:val="004B750F"/>
    <w:rsid w:val="004F2B19"/>
    <w:rsid w:val="00513850"/>
    <w:rsid w:val="00520861"/>
    <w:rsid w:val="005827FD"/>
    <w:rsid w:val="005944EE"/>
    <w:rsid w:val="005A69A1"/>
    <w:rsid w:val="005C1DCE"/>
    <w:rsid w:val="00603C6E"/>
    <w:rsid w:val="006044BE"/>
    <w:rsid w:val="0064614A"/>
    <w:rsid w:val="00665576"/>
    <w:rsid w:val="006904BB"/>
    <w:rsid w:val="006D07A2"/>
    <w:rsid w:val="006D4326"/>
    <w:rsid w:val="006E3C68"/>
    <w:rsid w:val="007177FF"/>
    <w:rsid w:val="00746C1C"/>
    <w:rsid w:val="0075126A"/>
    <w:rsid w:val="007949E2"/>
    <w:rsid w:val="007B4BE1"/>
    <w:rsid w:val="007E2976"/>
    <w:rsid w:val="008635D9"/>
    <w:rsid w:val="00874019"/>
    <w:rsid w:val="008825EA"/>
    <w:rsid w:val="00883DF9"/>
    <w:rsid w:val="008E72BC"/>
    <w:rsid w:val="009729D8"/>
    <w:rsid w:val="00980A88"/>
    <w:rsid w:val="009A7A3B"/>
    <w:rsid w:val="009E2BC1"/>
    <w:rsid w:val="00A64324"/>
    <w:rsid w:val="00A7303F"/>
    <w:rsid w:val="00A961F6"/>
    <w:rsid w:val="00AC15D9"/>
    <w:rsid w:val="00AE07AB"/>
    <w:rsid w:val="00AE1ECA"/>
    <w:rsid w:val="00AE4D0E"/>
    <w:rsid w:val="00AF77E2"/>
    <w:rsid w:val="00B2097C"/>
    <w:rsid w:val="00B5095F"/>
    <w:rsid w:val="00B53219"/>
    <w:rsid w:val="00B57FEB"/>
    <w:rsid w:val="00BB3997"/>
    <w:rsid w:val="00BB7B0D"/>
    <w:rsid w:val="00C42BC7"/>
    <w:rsid w:val="00C471C5"/>
    <w:rsid w:val="00C621C7"/>
    <w:rsid w:val="00CC3528"/>
    <w:rsid w:val="00CE0B1B"/>
    <w:rsid w:val="00D26BC8"/>
    <w:rsid w:val="00D3705B"/>
    <w:rsid w:val="00D956A4"/>
    <w:rsid w:val="00DC1C94"/>
    <w:rsid w:val="00DD4B31"/>
    <w:rsid w:val="00E0045E"/>
    <w:rsid w:val="00E10F94"/>
    <w:rsid w:val="00F13842"/>
    <w:rsid w:val="00F219A8"/>
    <w:rsid w:val="00F4565B"/>
    <w:rsid w:val="00F67BDC"/>
    <w:rsid w:val="00F81B71"/>
    <w:rsid w:val="00F979B9"/>
    <w:rsid w:val="00FA1486"/>
    <w:rsid w:val="00FD2C40"/>
    <w:rsid w:val="00FD64E8"/>
    <w:rsid w:val="00FE2E73"/>
    <w:rsid w:val="00FE34DC"/>
    <w:rsid w:val="00F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AC54"/>
  <w15:chartTrackingRefBased/>
  <w15:docId w15:val="{296A4D39-2225-4C62-AC85-DCFF3E1C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BC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F219A8"/>
    <w:pPr>
      <w:widowControl/>
      <w:overflowPunct/>
      <w:autoSpaceDE/>
      <w:autoSpaceDN/>
      <w:adjustRightInd/>
      <w:jc w:val="center"/>
      <w:textAlignment w:val="auto"/>
    </w:pPr>
    <w:rPr>
      <w:rFonts w:ascii="Verdana" w:hAnsi="Verdana"/>
      <w:b/>
      <w:sz w:val="36"/>
    </w:rPr>
  </w:style>
  <w:style w:type="character" w:customStyle="1" w:styleId="PodnadpisChar">
    <w:name w:val="Podnadpis Char"/>
    <w:basedOn w:val="Standardnpsmoodstavce"/>
    <w:link w:val="Podnadpis"/>
    <w:rsid w:val="00F219A8"/>
    <w:rPr>
      <w:rFonts w:ascii="Verdana" w:eastAsia="Times New Roman" w:hAnsi="Verdana" w:cs="Times New Roman"/>
      <w:b/>
      <w:kern w:val="0"/>
      <w:sz w:val="36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1743C"/>
    <w:pPr>
      <w:widowControl/>
      <w:overflowPunct/>
      <w:textAlignment w:val="auto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41743C"/>
    <w:rPr>
      <w:rFonts w:ascii="Times New Roman" w:eastAsia="Times New Roman" w:hAnsi="Times New Roman" w:cs="Times New Roman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979B9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C0A90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C0A9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0C0A9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3C15D0"/>
  </w:style>
  <w:style w:type="character" w:customStyle="1" w:styleId="TextpoznpodarouChar">
    <w:name w:val="Text pozn. pod čarou Char"/>
    <w:basedOn w:val="Standardnpsmoodstavce"/>
    <w:link w:val="Textpoznpodarou"/>
    <w:semiHidden/>
    <w:rsid w:val="003C15D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3C1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D3371-137B-42CB-A38C-067A5E79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Světlá nad Sázavou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Cimrmanová</dc:creator>
  <cp:keywords/>
  <dc:description/>
  <cp:lastModifiedBy>Alena Cimrmanová</cp:lastModifiedBy>
  <cp:revision>5</cp:revision>
  <dcterms:created xsi:type="dcterms:W3CDTF">2023-04-11T07:14:00Z</dcterms:created>
  <dcterms:modified xsi:type="dcterms:W3CDTF">2023-05-02T07:40:00Z</dcterms:modified>
</cp:coreProperties>
</file>