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A2" w:rsidRDefault="00DD00A2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MĚSTO VODŇANY</w:t>
      </w:r>
    </w:p>
    <w:p w:rsidR="00DD00A2" w:rsidRDefault="00DD00A2">
      <w:pPr>
        <w:jc w:val="center"/>
        <w:rPr>
          <w:b/>
        </w:rPr>
      </w:pPr>
    </w:p>
    <w:p w:rsidR="00DD00A2" w:rsidRDefault="00DD00A2">
      <w:pPr>
        <w:jc w:val="center"/>
        <w:rPr>
          <w:b/>
        </w:rPr>
      </w:pPr>
    </w:p>
    <w:p w:rsidR="00DD00A2" w:rsidRDefault="00DD00A2">
      <w:pPr>
        <w:pStyle w:val="Vyhlka"/>
      </w:pPr>
      <w:r>
        <w:t>OBECNĚ ZÁVAZNÁ VYHLÁŠKA č. 5/2012</w:t>
      </w:r>
    </w:p>
    <w:p w:rsidR="00DD00A2" w:rsidRDefault="00DD00A2">
      <w:pPr>
        <w:pStyle w:val="Vyhlka"/>
      </w:pPr>
    </w:p>
    <w:p w:rsidR="00DD00A2" w:rsidRDefault="00DD00A2">
      <w:pPr>
        <w:pStyle w:val="Nadpis1"/>
        <w:rPr>
          <w:rFonts w:ascii="Arial" w:hAnsi="Arial" w:cs="Arial"/>
          <w:b/>
          <w:bCs/>
        </w:rPr>
      </w:pPr>
      <w:r>
        <w:rPr>
          <w:b/>
          <w:bCs/>
        </w:rPr>
        <w:t>kterou se mění obecně závazná vyhláška č. 4/2011,  o místním poplatku za užívání veřejného prostranství</w:t>
      </w:r>
    </w:p>
    <w:p w:rsidR="00DD00A2" w:rsidRDefault="00DD00A2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  <w:r>
        <w:rPr>
          <w:szCs w:val="22"/>
        </w:rPr>
        <w:t>Zastupitelstvo města Vodňany se na svém zasedání dne 25. června 2012 usnesením č</w:t>
      </w:r>
      <w:r w:rsidR="00B56DED">
        <w:rPr>
          <w:szCs w:val="22"/>
        </w:rPr>
        <w:t>. 4</w:t>
      </w:r>
      <w:r>
        <w:rPr>
          <w:szCs w:val="22"/>
        </w:rPr>
        <w:t xml:space="preserve"> </w:t>
      </w:r>
      <w:r>
        <w:rPr>
          <w:szCs w:val="22"/>
        </w:rPr>
        <w:br/>
        <w:t xml:space="preserve">usneslo vydat na základě § 14 odst. 2 zákona č. 565/1990 Sb., o místních poplatcích, ve znění pozdějších předpisů a v souladu s § 10 písm. d) a § 84 odst. 2 písm. h) zákona č. 128/2000 Sb., o obcích (obecní zřízení), ve znění pozdějších předpisů, tuto obecně závaznou vyhlášku (dále jen „vyhláška“): </w:t>
      </w:r>
    </w:p>
    <w:p w:rsidR="00DD00A2" w:rsidRDefault="00DD00A2">
      <w:pPr>
        <w:pStyle w:val="slalnk"/>
        <w:rPr>
          <w:sz w:val="28"/>
        </w:rPr>
      </w:pPr>
      <w:r>
        <w:rPr>
          <w:sz w:val="28"/>
        </w:rPr>
        <w:t>Čl. 1</w:t>
      </w:r>
    </w:p>
    <w:p w:rsidR="00DD00A2" w:rsidRDefault="00DD00A2">
      <w:pPr>
        <w:pStyle w:val="Nzvylnk"/>
        <w:rPr>
          <w:rFonts w:ascii="Arial" w:hAnsi="Arial" w:cs="Arial"/>
        </w:rPr>
      </w:pPr>
    </w:p>
    <w:p w:rsidR="00DD00A2" w:rsidRDefault="00DD00A2">
      <w:pPr>
        <w:pStyle w:val="Nzvylnk"/>
        <w:jc w:val="both"/>
        <w:rPr>
          <w:b w:val="0"/>
          <w:bCs w:val="0"/>
        </w:rPr>
      </w:pPr>
      <w:r>
        <w:rPr>
          <w:b w:val="0"/>
          <w:bCs w:val="0"/>
        </w:rPr>
        <w:t xml:space="preserve">V obecně závazné vyhlášce č. 4/2011 se v Čl. 3 vypouští celý text a nahrazuje se textem. </w:t>
      </w:r>
    </w:p>
    <w:p w:rsidR="00DD00A2" w:rsidRDefault="00DD00A2">
      <w:pPr>
        <w:pStyle w:val="Nzvylnk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„Poplatek podle této vyhlášky se platí za užívání veřejných prostranství, která jsou graficky vyznačena na mapách v přílohách č. 1 až 8. Tyto přílohy tvoří nedílnou součást této vyhlášky.“  </w:t>
      </w:r>
    </w:p>
    <w:p w:rsidR="00DD00A2" w:rsidRDefault="00DD00A2">
      <w:pPr>
        <w:pStyle w:val="Nzvylnk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V obecně závazné vyhlášce č. 4/2011 se přílohy č. 1 až 7 nahrazují přílohami č. 1 až 8. </w:t>
      </w:r>
    </w:p>
    <w:p w:rsidR="005C4070" w:rsidRDefault="005C4070" w:rsidP="005C4070">
      <w:pPr>
        <w:pStyle w:val="slalnk"/>
        <w:rPr>
          <w:sz w:val="28"/>
        </w:rPr>
      </w:pPr>
      <w:r>
        <w:rPr>
          <w:sz w:val="28"/>
        </w:rPr>
        <w:t>Čl. 2</w:t>
      </w:r>
    </w:p>
    <w:p w:rsidR="005C4070" w:rsidRDefault="005C4070" w:rsidP="005C4070">
      <w:pPr>
        <w:pStyle w:val="Nzvylnk"/>
        <w:jc w:val="both"/>
        <w:rPr>
          <w:b w:val="0"/>
          <w:bCs w:val="0"/>
          <w:szCs w:val="22"/>
        </w:rPr>
      </w:pPr>
    </w:p>
    <w:p w:rsidR="005C4070" w:rsidRPr="005C4070" w:rsidRDefault="005C4070" w:rsidP="005C4070">
      <w:pPr>
        <w:pStyle w:val="Nzvylnk"/>
        <w:jc w:val="both"/>
        <w:rPr>
          <w:b w:val="0"/>
          <w:bCs w:val="0"/>
          <w:szCs w:val="22"/>
        </w:rPr>
      </w:pPr>
      <w:r w:rsidRPr="005C4070">
        <w:rPr>
          <w:b w:val="0"/>
        </w:rPr>
        <w:t>V obecně závazné vyhlášce č. 4/2011 v Čl. 7, odst. 2 zní: „U poplatku placeného paušální částkou je poplatník povinen zaplatit bez vyměření poplatek předem nejpozději 30 dní před zahájením užívání veřejného prostranství.“</w:t>
      </w:r>
    </w:p>
    <w:p w:rsidR="00DD00A2" w:rsidRDefault="005C4070">
      <w:pPr>
        <w:pStyle w:val="slalnk"/>
        <w:rPr>
          <w:sz w:val="28"/>
        </w:rPr>
      </w:pPr>
      <w:r>
        <w:rPr>
          <w:sz w:val="28"/>
        </w:rPr>
        <w:t>Čl. 3</w:t>
      </w:r>
    </w:p>
    <w:p w:rsidR="00DD00A2" w:rsidRDefault="00DD00A2">
      <w:pPr>
        <w:pStyle w:val="Nzvylnk"/>
        <w:rPr>
          <w:rFonts w:ascii="Arial" w:hAnsi="Arial" w:cs="Arial"/>
        </w:rPr>
      </w:pPr>
      <w:r>
        <w:rPr>
          <w:sz w:val="28"/>
        </w:rPr>
        <w:t>Účinnost</w:t>
      </w:r>
    </w:p>
    <w:p w:rsidR="00DD00A2" w:rsidRDefault="00DD00A2">
      <w:pPr>
        <w:spacing w:line="312" w:lineRule="auto"/>
        <w:jc w:val="both"/>
        <w:rPr>
          <w:szCs w:val="22"/>
        </w:rPr>
      </w:pPr>
      <w:r>
        <w:rPr>
          <w:szCs w:val="22"/>
        </w:rPr>
        <w:t xml:space="preserve">Tato obecně závazná vyhláška nabývá účinnosti dnem 1.8.2012 </w:t>
      </w:r>
    </w:p>
    <w:p w:rsidR="00DD00A2" w:rsidRDefault="00DD00A2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</w:p>
    <w:p w:rsidR="00DD00A2" w:rsidRDefault="00DD00A2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  <w:t>...................................</w:t>
      </w:r>
      <w:r>
        <w:rPr>
          <w:i/>
          <w:szCs w:val="22"/>
        </w:rPr>
        <w:tab/>
        <w:t>..........................................</w:t>
      </w:r>
    </w:p>
    <w:p w:rsidR="00DD00A2" w:rsidRDefault="00DD00A2">
      <w:pPr>
        <w:pStyle w:val="Zkladntext"/>
        <w:tabs>
          <w:tab w:val="left" w:pos="1080"/>
          <w:tab w:val="left" w:pos="6660"/>
        </w:tabs>
        <w:spacing w:after="0" w:line="312" w:lineRule="auto"/>
        <w:rPr>
          <w:szCs w:val="22"/>
        </w:rPr>
      </w:pPr>
      <w:r>
        <w:rPr>
          <w:szCs w:val="22"/>
        </w:rPr>
        <w:tab/>
        <w:t>Karel Burda                                                                       Ing. Viktor Blaščák</w:t>
      </w:r>
    </w:p>
    <w:p w:rsidR="00DD00A2" w:rsidRDefault="00DD00A2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   1. místostarosta</w:t>
      </w:r>
      <w:r>
        <w:rPr>
          <w:szCs w:val="22"/>
        </w:rPr>
        <w:tab/>
        <w:t>starosta</w:t>
      </w:r>
    </w:p>
    <w:p w:rsidR="005C4070" w:rsidRDefault="005C4070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</w:p>
    <w:p w:rsidR="00DD00A2" w:rsidRDefault="00DD00A2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  <w:r>
        <w:rPr>
          <w:szCs w:val="22"/>
        </w:rPr>
        <w:t>Vyvěšeno na úřední desce dne:</w:t>
      </w:r>
    </w:p>
    <w:p w:rsidR="00DD00A2" w:rsidRDefault="00DD00A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szCs w:val="22"/>
        </w:rPr>
        <w:t>Sejmuto z úřední desky dne:</w:t>
      </w:r>
    </w:p>
    <w:sectPr w:rsidR="00DD00A2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E1" w:rsidRDefault="00BB12E1">
      <w:r>
        <w:separator/>
      </w:r>
    </w:p>
  </w:endnote>
  <w:endnote w:type="continuationSeparator" w:id="0">
    <w:p w:rsidR="00BB12E1" w:rsidRDefault="00B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3F" w:rsidRDefault="0071483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483F" w:rsidRDefault="00714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E1" w:rsidRDefault="00BB12E1">
      <w:r>
        <w:separator/>
      </w:r>
    </w:p>
  </w:footnote>
  <w:footnote w:type="continuationSeparator" w:id="0">
    <w:p w:rsidR="00BB12E1" w:rsidRDefault="00BB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7AA"/>
    <w:multiLevelType w:val="hybridMultilevel"/>
    <w:tmpl w:val="4DE478F4"/>
    <w:lvl w:ilvl="0" w:tplc="03288C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3288C46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16B1A07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7E4676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C7159E"/>
    <w:multiLevelType w:val="hybridMultilevel"/>
    <w:tmpl w:val="0540D7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536773"/>
    <w:multiLevelType w:val="hybridMultilevel"/>
    <w:tmpl w:val="C7768AA0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24370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015748F"/>
    <w:multiLevelType w:val="hybridMultilevel"/>
    <w:tmpl w:val="B0D2FA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3D6ADC"/>
    <w:multiLevelType w:val="hybridMultilevel"/>
    <w:tmpl w:val="834EBB8A"/>
    <w:lvl w:ilvl="0" w:tplc="0405000F">
      <w:start w:val="1"/>
      <w:numFmt w:val="decimal"/>
      <w:lvlText w:val="%1."/>
      <w:lvlJc w:val="left"/>
      <w:pPr>
        <w:tabs>
          <w:tab w:val="num" w:pos="8856"/>
        </w:tabs>
        <w:ind w:left="885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576"/>
        </w:tabs>
        <w:ind w:left="95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296"/>
        </w:tabs>
        <w:ind w:left="102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16"/>
        </w:tabs>
        <w:ind w:left="110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1736"/>
        </w:tabs>
        <w:ind w:left="117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456"/>
        </w:tabs>
        <w:ind w:left="124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176"/>
        </w:tabs>
        <w:ind w:left="131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896"/>
        </w:tabs>
        <w:ind w:left="138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616"/>
        </w:tabs>
        <w:ind w:left="14616" w:hanging="180"/>
      </w:pPr>
    </w:lvl>
  </w:abstractNum>
  <w:abstractNum w:abstractNumId="14" w15:restartNumberingAfterBreak="0">
    <w:nsid w:val="245E6339"/>
    <w:multiLevelType w:val="hybridMultilevel"/>
    <w:tmpl w:val="B96E45D4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B0FD2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8D2C2D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A0D53C6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E03944"/>
    <w:multiLevelType w:val="hybridMultilevel"/>
    <w:tmpl w:val="440C0B3E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68D5768"/>
    <w:multiLevelType w:val="hybridMultilevel"/>
    <w:tmpl w:val="440C0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7B22E0F"/>
    <w:multiLevelType w:val="hybridMultilevel"/>
    <w:tmpl w:val="7BDC1E5C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11E9C"/>
    <w:multiLevelType w:val="hybridMultilevel"/>
    <w:tmpl w:val="202237F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E16BBB"/>
    <w:multiLevelType w:val="hybridMultilevel"/>
    <w:tmpl w:val="6CD0C1C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E4EB0"/>
    <w:multiLevelType w:val="hybridMultilevel"/>
    <w:tmpl w:val="4DE478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614E3"/>
    <w:multiLevelType w:val="hybridMultilevel"/>
    <w:tmpl w:val="FF3C57F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3C67C3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773FB2"/>
    <w:multiLevelType w:val="hybridMultilevel"/>
    <w:tmpl w:val="875EAE1C"/>
    <w:lvl w:ilvl="0" w:tplc="4FFCFA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D5F80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000CB8"/>
    <w:multiLevelType w:val="hybridMultilevel"/>
    <w:tmpl w:val="4DE478F4"/>
    <w:lvl w:ilvl="0" w:tplc="4FFCFA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288C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B154B"/>
    <w:multiLevelType w:val="hybridMultilevel"/>
    <w:tmpl w:val="33B288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29"/>
  </w:num>
  <w:num w:numId="5">
    <w:abstractNumId w:val="28"/>
  </w:num>
  <w:num w:numId="6">
    <w:abstractNumId w:val="35"/>
  </w:num>
  <w:num w:numId="7">
    <w:abstractNumId w:val="18"/>
  </w:num>
  <w:num w:numId="8">
    <w:abstractNumId w:val="5"/>
  </w:num>
  <w:num w:numId="9">
    <w:abstractNumId w:val="33"/>
  </w:num>
  <w:num w:numId="10">
    <w:abstractNumId w:val="17"/>
  </w:num>
  <w:num w:numId="11">
    <w:abstractNumId w:val="38"/>
  </w:num>
  <w:num w:numId="12">
    <w:abstractNumId w:val="21"/>
  </w:num>
  <w:num w:numId="13">
    <w:abstractNumId w:val="11"/>
  </w:num>
  <w:num w:numId="14">
    <w:abstractNumId w:val="6"/>
  </w:num>
  <w:num w:numId="15">
    <w:abstractNumId w:val="3"/>
  </w:num>
  <w:num w:numId="16">
    <w:abstractNumId w:val="39"/>
  </w:num>
  <w:num w:numId="17">
    <w:abstractNumId w:val="23"/>
  </w:num>
  <w:num w:numId="18">
    <w:abstractNumId w:val="2"/>
  </w:num>
  <w:num w:numId="19">
    <w:abstractNumId w:val="40"/>
  </w:num>
  <w:num w:numId="20">
    <w:abstractNumId w:val="31"/>
  </w:num>
  <w:num w:numId="21">
    <w:abstractNumId w:val="15"/>
  </w:num>
  <w:num w:numId="22">
    <w:abstractNumId w:val="20"/>
  </w:num>
  <w:num w:numId="23">
    <w:abstractNumId w:val="9"/>
  </w:num>
  <w:num w:numId="24">
    <w:abstractNumId w:val="34"/>
  </w:num>
  <w:num w:numId="25">
    <w:abstractNumId w:val="1"/>
  </w:num>
  <w:num w:numId="26">
    <w:abstractNumId w:val="19"/>
  </w:num>
  <w:num w:numId="27">
    <w:abstractNumId w:val="37"/>
  </w:num>
  <w:num w:numId="28">
    <w:abstractNumId w:val="4"/>
  </w:num>
  <w:num w:numId="29">
    <w:abstractNumId w:val="32"/>
  </w:num>
  <w:num w:numId="30">
    <w:abstractNumId w:val="12"/>
  </w:num>
  <w:num w:numId="31">
    <w:abstractNumId w:val="25"/>
  </w:num>
  <w:num w:numId="32">
    <w:abstractNumId w:val="8"/>
  </w:num>
  <w:num w:numId="33">
    <w:abstractNumId w:val="26"/>
  </w:num>
  <w:num w:numId="34">
    <w:abstractNumId w:val="22"/>
  </w:num>
  <w:num w:numId="35">
    <w:abstractNumId w:val="27"/>
  </w:num>
  <w:num w:numId="36">
    <w:abstractNumId w:val="13"/>
  </w:num>
  <w:num w:numId="37">
    <w:abstractNumId w:val="14"/>
  </w:num>
  <w:num w:numId="38">
    <w:abstractNumId w:val="36"/>
  </w:num>
  <w:num w:numId="39">
    <w:abstractNumId w:val="42"/>
  </w:num>
  <w:num w:numId="40">
    <w:abstractNumId w:val="30"/>
  </w:num>
  <w:num w:numId="41">
    <w:abstractNumId w:val="0"/>
  </w:num>
  <w:num w:numId="42">
    <w:abstractNumId w:val="24"/>
  </w:num>
  <w:num w:numId="43">
    <w:abstractNumId w:val="4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0"/>
    <w:rsid w:val="00032159"/>
    <w:rsid w:val="005C4070"/>
    <w:rsid w:val="006F3C03"/>
    <w:rsid w:val="0071483F"/>
    <w:rsid w:val="008E4A8B"/>
    <w:rsid w:val="00974875"/>
    <w:rsid w:val="00B56DED"/>
    <w:rsid w:val="00BB12E1"/>
    <w:rsid w:val="00D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0F4902-595B-4FEA-AEE9-7F6BD050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360" w:line="312" w:lineRule="auto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360" w:line="312" w:lineRule="auto"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2">
    <w:name w:val="Body Text Indent 2"/>
    <w:basedOn w:val="Normln"/>
    <w:pPr>
      <w:ind w:left="708" w:firstLine="36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2"/>
      <w:szCs w:val="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Kodádková Marta</cp:lastModifiedBy>
  <cp:revision>2</cp:revision>
  <cp:lastPrinted>2012-06-26T06:59:00Z</cp:lastPrinted>
  <dcterms:created xsi:type="dcterms:W3CDTF">2024-11-07T12:50:00Z</dcterms:created>
  <dcterms:modified xsi:type="dcterms:W3CDTF">2024-11-07T12:50:00Z</dcterms:modified>
</cp:coreProperties>
</file>