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97" w:rsidRDefault="00687A97" w:rsidP="00396F8E">
      <w:pPr>
        <w:pStyle w:val="Zkladntext"/>
        <w:jc w:val="center"/>
        <w:rPr>
          <w:b/>
          <w:bCs/>
          <w:sz w:val="28"/>
        </w:rPr>
      </w:pPr>
      <w:bookmarkStart w:id="0" w:name="_GoBack"/>
      <w:bookmarkEnd w:id="0"/>
    </w:p>
    <w:p w:rsidR="00396F8E" w:rsidRDefault="00396F8E" w:rsidP="00396F8E">
      <w:pPr>
        <w:pStyle w:val="Zkladntext"/>
        <w:jc w:val="center"/>
        <w:rPr>
          <w:sz w:val="28"/>
        </w:rPr>
      </w:pPr>
      <w:r w:rsidRPr="00396F8E">
        <w:rPr>
          <w:b/>
          <w:bCs/>
          <w:sz w:val="28"/>
        </w:rPr>
        <w:t xml:space="preserve">NAŘÍZENÍ MĚSTA KUTNÁ HORA </w:t>
      </w:r>
      <w:r w:rsidRPr="008C362A">
        <w:rPr>
          <w:b/>
          <w:sz w:val="28"/>
        </w:rPr>
        <w:t xml:space="preserve">č. </w:t>
      </w:r>
      <w:r w:rsidR="000A087A">
        <w:rPr>
          <w:b/>
          <w:sz w:val="28"/>
        </w:rPr>
        <w:t>2/2020</w:t>
      </w:r>
    </w:p>
    <w:p w:rsidR="00396F8E" w:rsidRPr="00396F8E" w:rsidRDefault="00396F8E" w:rsidP="00396F8E">
      <w:pPr>
        <w:pStyle w:val="Zkladntext"/>
        <w:jc w:val="center"/>
        <w:rPr>
          <w:sz w:val="28"/>
        </w:rPr>
      </w:pPr>
    </w:p>
    <w:p w:rsidR="00396F8E" w:rsidRDefault="00396F8E" w:rsidP="00396F8E">
      <w:pPr>
        <w:pStyle w:val="Zkladntext"/>
        <w:jc w:val="center"/>
        <w:rPr>
          <w:sz w:val="28"/>
        </w:rPr>
      </w:pPr>
      <w:r w:rsidRPr="00396F8E">
        <w:rPr>
          <w:sz w:val="28"/>
        </w:rPr>
        <w:t>kterým se vydává „Tržní řád“</w:t>
      </w:r>
    </w:p>
    <w:p w:rsidR="00396F8E" w:rsidRPr="00396F8E" w:rsidRDefault="00396F8E" w:rsidP="00396F8E">
      <w:pPr>
        <w:pStyle w:val="Zkladntext"/>
        <w:jc w:val="center"/>
        <w:rPr>
          <w:sz w:val="28"/>
        </w:rPr>
      </w:pPr>
    </w:p>
    <w:p w:rsidR="00396F8E" w:rsidRDefault="00396F8E" w:rsidP="00396F8E">
      <w:pPr>
        <w:pStyle w:val="Zkladntext"/>
        <w:ind w:firstLine="709"/>
        <w:jc w:val="both"/>
        <w:rPr>
          <w:bCs/>
        </w:rPr>
      </w:pPr>
      <w:r w:rsidRPr="00396F8E">
        <w:rPr>
          <w:bCs/>
        </w:rPr>
        <w:t>Rada města Kutné Hory usnesením číslo</w:t>
      </w:r>
      <w:r w:rsidR="000A087A">
        <w:rPr>
          <w:bCs/>
        </w:rPr>
        <w:t xml:space="preserve"> 247/2020, </w:t>
      </w:r>
      <w:r w:rsidRPr="00396F8E">
        <w:rPr>
          <w:bCs/>
        </w:rPr>
        <w:t xml:space="preserve">ze dne </w:t>
      </w:r>
      <w:proofErr w:type="gramStart"/>
      <w:r w:rsidR="000A087A">
        <w:rPr>
          <w:bCs/>
        </w:rPr>
        <w:t>8.4.2020</w:t>
      </w:r>
      <w:proofErr w:type="gramEnd"/>
      <w:r w:rsidR="008C0A4D">
        <w:rPr>
          <w:bCs/>
        </w:rPr>
        <w:t xml:space="preserve"> v</w:t>
      </w:r>
      <w:r w:rsidRPr="00396F8E">
        <w:rPr>
          <w:bCs/>
        </w:rPr>
        <w:t>ydává na základě zmocnění podle ustanovení § 18 zákona č. 455/1991 Sb., o živnostenském podnikání (živnostenský zákon), ve znění pozdějších předpisů, a v souladu s § 11 odst. 1 a § 102 odst. 2 písm. d) zákona č. 128/2000 Sb., o obcích, ve znění pozdějších předpisů, toto nařízení:</w:t>
      </w:r>
    </w:p>
    <w:p w:rsidR="00396F8E" w:rsidRPr="00396F8E" w:rsidRDefault="00396F8E" w:rsidP="00396F8E">
      <w:pPr>
        <w:pStyle w:val="Zkladntext"/>
        <w:ind w:firstLine="709"/>
        <w:jc w:val="both"/>
        <w:rPr>
          <w:bCs/>
        </w:rPr>
      </w:pPr>
    </w:p>
    <w:p w:rsidR="00396F8E" w:rsidRPr="00396F8E" w:rsidRDefault="00396F8E" w:rsidP="00A566DD">
      <w:pPr>
        <w:pStyle w:val="Nadpis1"/>
        <w:spacing w:before="0"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0"/>
        </w:rPr>
      </w:pPr>
      <w:r w:rsidRPr="00396F8E">
        <w:rPr>
          <w:rFonts w:ascii="Times New Roman" w:hAnsi="Times New Roman" w:cs="Times New Roman"/>
          <w:color w:val="000000"/>
          <w:sz w:val="24"/>
          <w:szCs w:val="20"/>
        </w:rPr>
        <w:t>Čl. 1</w:t>
      </w:r>
    </w:p>
    <w:p w:rsidR="00396F8E" w:rsidRDefault="00396F8E" w:rsidP="00A566DD">
      <w:pPr>
        <w:pStyle w:val="Nadpis1"/>
        <w:spacing w:before="0"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6F8E">
        <w:rPr>
          <w:rFonts w:ascii="Times New Roman" w:hAnsi="Times New Roman" w:cs="Times New Roman"/>
          <w:color w:val="000000"/>
          <w:sz w:val="24"/>
          <w:szCs w:val="24"/>
        </w:rPr>
        <w:t>Úvodní ustanovení</w:t>
      </w:r>
    </w:p>
    <w:p w:rsidR="00396F8E" w:rsidRPr="00396F8E" w:rsidRDefault="00396F8E" w:rsidP="00396F8E"/>
    <w:p w:rsidR="00396F8E" w:rsidRPr="00396F8E" w:rsidRDefault="00396F8E" w:rsidP="00396F8E">
      <w:pPr>
        <w:pStyle w:val="Nadpis1"/>
        <w:keepNext w:val="0"/>
        <w:numPr>
          <w:ilvl w:val="0"/>
          <w:numId w:val="29"/>
        </w:numPr>
        <w:tabs>
          <w:tab w:val="clear" w:pos="284"/>
          <w:tab w:val="left" w:pos="540"/>
        </w:tabs>
        <w:spacing w:before="0" w:after="0"/>
        <w:ind w:left="540" w:hanging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6F8E">
        <w:rPr>
          <w:rFonts w:ascii="Times New Roman" w:hAnsi="Times New Roman" w:cs="Times New Roman"/>
          <w:b w:val="0"/>
          <w:sz w:val="24"/>
          <w:szCs w:val="24"/>
        </w:rPr>
        <w:t>Toto nařízení stanoví podmínky pro nabídku a prodej zboží, nabízení a poskytování služeb mimo provozovnu určenou k tomuto účelu kolaudačním rozhodnutím nebo souhlasem podle zvláštního zákona</w:t>
      </w:r>
      <w:r w:rsidRPr="00396F8E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396F8E">
        <w:rPr>
          <w:rFonts w:ascii="Times New Roman" w:hAnsi="Times New Roman" w:cs="Times New Roman"/>
          <w:b w:val="0"/>
          <w:sz w:val="24"/>
          <w:szCs w:val="24"/>
        </w:rPr>
        <w:t xml:space="preserve">, zejména na tržištích (tržnicích), tržních místech nebo trzích </w:t>
      </w:r>
      <w:r w:rsidR="008C0A4D">
        <w:rPr>
          <w:rFonts w:ascii="Times New Roman" w:hAnsi="Times New Roman" w:cs="Times New Roman"/>
          <w:b w:val="0"/>
          <w:sz w:val="24"/>
          <w:szCs w:val="24"/>
        </w:rPr>
        <w:br/>
      </w:r>
      <w:r w:rsidRPr="00396F8E">
        <w:rPr>
          <w:rFonts w:ascii="Times New Roman" w:hAnsi="Times New Roman" w:cs="Times New Roman"/>
          <w:b w:val="0"/>
          <w:sz w:val="24"/>
          <w:szCs w:val="24"/>
        </w:rPr>
        <w:t>a předsunutých prodejních místech, pokud není v tomto nařízení stanoveno jinak.</w:t>
      </w:r>
    </w:p>
    <w:p w:rsidR="00396F8E" w:rsidRPr="00396F8E" w:rsidRDefault="00396F8E" w:rsidP="00396F8E">
      <w:pPr>
        <w:pStyle w:val="Nadpis1"/>
        <w:tabs>
          <w:tab w:val="left" w:pos="540"/>
        </w:tabs>
        <w:spacing w:before="0" w:after="0"/>
        <w:ind w:left="540" w:hanging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96F8E" w:rsidRPr="00396F8E" w:rsidRDefault="00396F8E" w:rsidP="00396F8E">
      <w:pPr>
        <w:pStyle w:val="Nadpis2"/>
        <w:keepNext w:val="0"/>
        <w:numPr>
          <w:ilvl w:val="0"/>
          <w:numId w:val="29"/>
        </w:numPr>
        <w:tabs>
          <w:tab w:val="clear" w:pos="284"/>
          <w:tab w:val="left" w:pos="540"/>
        </w:tabs>
        <w:spacing w:before="0" w:after="0"/>
        <w:ind w:left="540" w:hanging="540"/>
        <w:jc w:val="both"/>
        <w:rPr>
          <w:rFonts w:ascii="Times New Roman" w:hAnsi="Times New Roman" w:cs="Times New Roman"/>
          <w:b w:val="0"/>
          <w:bCs w:val="0"/>
          <w:i w:val="0"/>
          <w:sz w:val="24"/>
        </w:rPr>
      </w:pPr>
      <w:r w:rsidRPr="00396F8E">
        <w:rPr>
          <w:rFonts w:ascii="Times New Roman" w:hAnsi="Times New Roman" w:cs="Times New Roman"/>
          <w:b w:val="0"/>
          <w:bCs w:val="0"/>
          <w:i w:val="0"/>
          <w:sz w:val="24"/>
        </w:rPr>
        <w:t xml:space="preserve">Tento tržní řád je závazný na celém území města Kutné Hory bez ohledu na to, zda jde </w:t>
      </w:r>
      <w:r w:rsidR="008C0A4D">
        <w:rPr>
          <w:rFonts w:ascii="Times New Roman" w:hAnsi="Times New Roman" w:cs="Times New Roman"/>
          <w:b w:val="0"/>
          <w:bCs w:val="0"/>
          <w:i w:val="0"/>
          <w:sz w:val="24"/>
        </w:rPr>
        <w:br/>
      </w:r>
      <w:r w:rsidRPr="00396F8E">
        <w:rPr>
          <w:rFonts w:ascii="Times New Roman" w:hAnsi="Times New Roman" w:cs="Times New Roman"/>
          <w:b w:val="0"/>
          <w:bCs w:val="0"/>
          <w:i w:val="0"/>
          <w:sz w:val="24"/>
        </w:rPr>
        <w:t xml:space="preserve">o tržiště (tržnice), tržní místa nebo trhy umístěné na pozemcích ve vlastnictví města nebo jiné právnické či fyzické osoby. </w:t>
      </w:r>
    </w:p>
    <w:p w:rsidR="00396F8E" w:rsidRPr="00396F8E" w:rsidRDefault="00396F8E" w:rsidP="00396F8E">
      <w:pPr>
        <w:pStyle w:val="Nadpis2"/>
        <w:tabs>
          <w:tab w:val="left" w:pos="540"/>
        </w:tabs>
        <w:spacing w:before="0" w:after="0"/>
        <w:ind w:left="540" w:hanging="540"/>
        <w:jc w:val="both"/>
        <w:rPr>
          <w:rFonts w:ascii="Times New Roman" w:hAnsi="Times New Roman" w:cs="Times New Roman"/>
          <w:b w:val="0"/>
          <w:bCs w:val="0"/>
          <w:i w:val="0"/>
          <w:sz w:val="24"/>
        </w:rPr>
      </w:pPr>
    </w:p>
    <w:p w:rsidR="00396F8E" w:rsidRPr="00396F8E" w:rsidRDefault="00396F8E" w:rsidP="00396F8E">
      <w:pPr>
        <w:pStyle w:val="Nadpis2"/>
        <w:keepNext w:val="0"/>
        <w:numPr>
          <w:ilvl w:val="0"/>
          <w:numId w:val="29"/>
        </w:numPr>
        <w:tabs>
          <w:tab w:val="clear" w:pos="284"/>
          <w:tab w:val="left" w:pos="540"/>
        </w:tabs>
        <w:spacing w:before="0" w:after="0"/>
        <w:ind w:left="540" w:hanging="540"/>
        <w:jc w:val="both"/>
        <w:rPr>
          <w:rFonts w:ascii="Times New Roman" w:hAnsi="Times New Roman" w:cs="Times New Roman"/>
          <w:b w:val="0"/>
          <w:bCs w:val="0"/>
          <w:i w:val="0"/>
          <w:sz w:val="24"/>
        </w:rPr>
      </w:pPr>
      <w:r w:rsidRPr="00396F8E">
        <w:rPr>
          <w:rFonts w:ascii="Times New Roman" w:hAnsi="Times New Roman" w:cs="Times New Roman"/>
          <w:b w:val="0"/>
          <w:bCs w:val="0"/>
          <w:i w:val="0"/>
          <w:sz w:val="24"/>
        </w:rPr>
        <w:t>Na území</w:t>
      </w:r>
      <w:r w:rsidRPr="00396F8E">
        <w:rPr>
          <w:rFonts w:ascii="Times New Roman" w:hAnsi="Times New Roman" w:cs="Times New Roman"/>
          <w:bCs w:val="0"/>
          <w:i w:val="0"/>
          <w:sz w:val="24"/>
        </w:rPr>
        <w:t xml:space="preserve"> </w:t>
      </w:r>
      <w:r w:rsidRPr="00396F8E">
        <w:rPr>
          <w:rFonts w:ascii="Times New Roman" w:hAnsi="Times New Roman" w:cs="Times New Roman"/>
          <w:b w:val="0"/>
          <w:bCs w:val="0"/>
          <w:i w:val="0"/>
          <w:sz w:val="24"/>
        </w:rPr>
        <w:t>města Kutné Hory je možno mimo provozovnu</w:t>
      </w:r>
      <w:r w:rsidRPr="00396F8E">
        <w:rPr>
          <w:rFonts w:ascii="Times New Roman" w:hAnsi="Times New Roman" w:cs="Times New Roman"/>
          <w:bCs w:val="0"/>
          <w:i w:val="0"/>
          <w:sz w:val="24"/>
          <w:vertAlign w:val="superscript"/>
        </w:rPr>
        <w:t>2)</w:t>
      </w:r>
      <w:r w:rsidRPr="00396F8E">
        <w:rPr>
          <w:rFonts w:ascii="Times New Roman" w:hAnsi="Times New Roman" w:cs="Times New Roman"/>
          <w:b w:val="0"/>
          <w:bCs w:val="0"/>
          <w:i w:val="0"/>
          <w:sz w:val="24"/>
        </w:rPr>
        <w:t xml:space="preserve"> prodávat zboží a poskytovat služby jen na místech uvedených v příloze č. 1 tohoto nařízení, pokud z tohoto nařízení nevyplývá něco jiného. </w:t>
      </w:r>
    </w:p>
    <w:p w:rsidR="00396F8E" w:rsidRPr="00396F8E" w:rsidRDefault="00396F8E" w:rsidP="00396F8E">
      <w:pPr>
        <w:pStyle w:val="Nadpis2"/>
        <w:tabs>
          <w:tab w:val="left" w:pos="540"/>
        </w:tabs>
        <w:spacing w:before="0" w:after="0"/>
        <w:ind w:left="540" w:hanging="540"/>
        <w:jc w:val="both"/>
        <w:rPr>
          <w:rFonts w:ascii="Times New Roman" w:hAnsi="Times New Roman" w:cs="Times New Roman"/>
          <w:b w:val="0"/>
          <w:bCs w:val="0"/>
          <w:i w:val="0"/>
          <w:sz w:val="24"/>
        </w:rPr>
      </w:pPr>
    </w:p>
    <w:p w:rsidR="00396F8E" w:rsidRPr="00396F8E" w:rsidRDefault="00396F8E" w:rsidP="00396F8E">
      <w:pPr>
        <w:pStyle w:val="Nadpis2"/>
        <w:keepNext w:val="0"/>
        <w:numPr>
          <w:ilvl w:val="0"/>
          <w:numId w:val="29"/>
        </w:numPr>
        <w:tabs>
          <w:tab w:val="clear" w:pos="284"/>
          <w:tab w:val="left" w:pos="540"/>
        </w:tabs>
        <w:spacing w:before="0" w:after="0"/>
        <w:ind w:left="540" w:hanging="540"/>
        <w:jc w:val="both"/>
        <w:rPr>
          <w:rFonts w:ascii="Times New Roman" w:hAnsi="Times New Roman" w:cs="Times New Roman"/>
          <w:b w:val="0"/>
          <w:bCs w:val="0"/>
          <w:i w:val="0"/>
          <w:sz w:val="24"/>
        </w:rPr>
      </w:pPr>
      <w:r w:rsidRPr="00396F8E">
        <w:rPr>
          <w:rFonts w:ascii="Times New Roman" w:hAnsi="Times New Roman" w:cs="Times New Roman"/>
          <w:b w:val="0"/>
          <w:bCs w:val="0"/>
          <w:i w:val="0"/>
          <w:sz w:val="24"/>
        </w:rPr>
        <w:t>Tento tržní řád se nevztahuje</w:t>
      </w:r>
      <w:r w:rsidRPr="00396F8E">
        <w:rPr>
          <w:rFonts w:ascii="Times New Roman" w:hAnsi="Times New Roman" w:cs="Times New Roman"/>
          <w:bCs w:val="0"/>
          <w:i w:val="0"/>
          <w:sz w:val="24"/>
        </w:rPr>
        <w:t xml:space="preserve"> </w:t>
      </w:r>
      <w:r w:rsidRPr="00396F8E">
        <w:rPr>
          <w:rFonts w:ascii="Times New Roman" w:hAnsi="Times New Roman" w:cs="Times New Roman"/>
          <w:b w:val="0"/>
          <w:bCs w:val="0"/>
          <w:i w:val="0"/>
          <w:sz w:val="24"/>
        </w:rPr>
        <w:t>na prodej zboží a poskytování služeb</w:t>
      </w:r>
      <w:r w:rsidRPr="00396F8E">
        <w:rPr>
          <w:rFonts w:ascii="Times New Roman" w:hAnsi="Times New Roman" w:cs="Times New Roman"/>
          <w:bCs w:val="0"/>
          <w:i w:val="0"/>
          <w:sz w:val="24"/>
        </w:rPr>
        <w:t xml:space="preserve"> </w:t>
      </w:r>
      <w:r w:rsidRPr="00396F8E">
        <w:rPr>
          <w:rFonts w:ascii="Times New Roman" w:hAnsi="Times New Roman" w:cs="Times New Roman"/>
          <w:b w:val="0"/>
          <w:bCs w:val="0"/>
          <w:i w:val="0"/>
          <w:sz w:val="24"/>
        </w:rPr>
        <w:t xml:space="preserve">mimo provozovnu při slavnostních příležitostech, sportovních podnicích a jiných podobných akcích, prodej zboží pomocí automatů obsluhovaných spotřebitelem, prodej tisku prostřednictvím kamelotů </w:t>
      </w:r>
      <w:r w:rsidR="008C0A4D">
        <w:rPr>
          <w:rFonts w:ascii="Times New Roman" w:hAnsi="Times New Roman" w:cs="Times New Roman"/>
          <w:b w:val="0"/>
          <w:bCs w:val="0"/>
          <w:i w:val="0"/>
          <w:sz w:val="24"/>
        </w:rPr>
        <w:br/>
      </w:r>
      <w:r w:rsidRPr="00396F8E">
        <w:rPr>
          <w:rFonts w:ascii="Times New Roman" w:hAnsi="Times New Roman" w:cs="Times New Roman"/>
          <w:b w:val="0"/>
          <w:bCs w:val="0"/>
          <w:i w:val="0"/>
          <w:sz w:val="24"/>
        </w:rPr>
        <w:t>a prodej vstupenek na kulturní akce před objekty, v nichž se konají.</w:t>
      </w:r>
    </w:p>
    <w:p w:rsidR="00396F8E" w:rsidRPr="00396F8E" w:rsidRDefault="00396F8E" w:rsidP="00396F8E">
      <w:pPr>
        <w:pStyle w:val="Nadpis2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396F8E" w:rsidRPr="00396F8E" w:rsidRDefault="00396F8E" w:rsidP="00A566DD">
      <w:pPr>
        <w:pStyle w:val="Nadpis2"/>
        <w:spacing w:before="0" w:after="0" w:line="360" w:lineRule="auto"/>
        <w:jc w:val="center"/>
        <w:rPr>
          <w:rFonts w:ascii="Times New Roman" w:hAnsi="Times New Roman" w:cs="Times New Roman"/>
          <w:i w:val="0"/>
          <w:sz w:val="24"/>
        </w:rPr>
      </w:pPr>
      <w:r w:rsidRPr="00396F8E">
        <w:rPr>
          <w:rFonts w:ascii="Times New Roman" w:hAnsi="Times New Roman" w:cs="Times New Roman"/>
          <w:i w:val="0"/>
          <w:sz w:val="24"/>
        </w:rPr>
        <w:t>Čl. 2</w:t>
      </w:r>
    </w:p>
    <w:p w:rsidR="00396F8E" w:rsidRPr="00396F8E" w:rsidRDefault="00396F8E" w:rsidP="00A566DD">
      <w:pPr>
        <w:pStyle w:val="Nadpis4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96F8E">
        <w:rPr>
          <w:rFonts w:ascii="Times New Roman" w:hAnsi="Times New Roman"/>
          <w:sz w:val="24"/>
          <w:szCs w:val="24"/>
        </w:rPr>
        <w:t>Vymezení základních pojmů</w:t>
      </w:r>
    </w:p>
    <w:p w:rsidR="00396F8E" w:rsidRPr="00396F8E" w:rsidRDefault="00396F8E" w:rsidP="00396F8E"/>
    <w:p w:rsidR="00396F8E" w:rsidRPr="00396F8E" w:rsidRDefault="00396F8E" w:rsidP="00396F8E">
      <w:pPr>
        <w:jc w:val="both"/>
      </w:pPr>
      <w:r w:rsidRPr="00396F8E">
        <w:t>Pro účely tohoto nařízení se rozumí:</w:t>
      </w:r>
    </w:p>
    <w:p w:rsidR="00396F8E" w:rsidRPr="00396F8E" w:rsidRDefault="00396F8E" w:rsidP="00396F8E">
      <w:pPr>
        <w:ind w:left="540" w:hanging="540"/>
        <w:jc w:val="both"/>
      </w:pPr>
    </w:p>
    <w:p w:rsidR="00396F8E" w:rsidRPr="00396F8E" w:rsidRDefault="00396F8E" w:rsidP="00396F8E">
      <w:pPr>
        <w:numPr>
          <w:ilvl w:val="0"/>
          <w:numId w:val="30"/>
        </w:numPr>
        <w:tabs>
          <w:tab w:val="clear" w:pos="284"/>
          <w:tab w:val="left" w:pos="540"/>
        </w:tabs>
        <w:ind w:left="540" w:hanging="540"/>
        <w:jc w:val="both"/>
      </w:pPr>
      <w:r w:rsidRPr="00396F8E">
        <w:rPr>
          <w:b/>
          <w:bCs/>
        </w:rPr>
        <w:t xml:space="preserve">prodejem – </w:t>
      </w:r>
      <w:r w:rsidRPr="00396F8E">
        <w:t>nabídka, prodej zboží a poskytování služeb,</w:t>
      </w:r>
    </w:p>
    <w:p w:rsidR="00396F8E" w:rsidRPr="00396F8E" w:rsidRDefault="00396F8E" w:rsidP="00396F8E">
      <w:pPr>
        <w:tabs>
          <w:tab w:val="left" w:pos="540"/>
        </w:tabs>
        <w:ind w:left="540" w:hanging="540"/>
        <w:jc w:val="both"/>
      </w:pPr>
    </w:p>
    <w:p w:rsidR="00396F8E" w:rsidRPr="00396F8E" w:rsidRDefault="00396F8E" w:rsidP="00396F8E">
      <w:pPr>
        <w:numPr>
          <w:ilvl w:val="0"/>
          <w:numId w:val="30"/>
        </w:numPr>
        <w:tabs>
          <w:tab w:val="clear" w:pos="284"/>
          <w:tab w:val="left" w:pos="540"/>
        </w:tabs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396F8E">
        <w:rPr>
          <w:b/>
          <w:color w:val="000000"/>
        </w:rPr>
        <w:t>tržištěm (tržnicí)</w:t>
      </w:r>
      <w:r w:rsidRPr="00396F8E">
        <w:rPr>
          <w:b/>
          <w:color w:val="000000"/>
          <w:vertAlign w:val="superscript"/>
        </w:rPr>
        <w:t>3)</w:t>
      </w:r>
      <w:r w:rsidRPr="00396F8E">
        <w:rPr>
          <w:b/>
          <w:color w:val="000000"/>
        </w:rPr>
        <w:t xml:space="preserve"> </w:t>
      </w:r>
      <w:r w:rsidRPr="00396F8E">
        <w:rPr>
          <w:color w:val="000000"/>
        </w:rPr>
        <w:t xml:space="preserve">- </w:t>
      </w:r>
      <w:r w:rsidRPr="00396F8E">
        <w:t xml:space="preserve">neuzavíratelný, uzavíratelný nebo částečně uzavíratelný nezastřešený prostor, kde je pravidelně prodáváno zboží nebo poskytovány služby v souladu se stanoveným režimem a ve kterém je umístěn více než jeden stánek, </w:t>
      </w:r>
      <w:r w:rsidRPr="00396F8E">
        <w:rPr>
          <w:color w:val="000000"/>
        </w:rPr>
        <w:t xml:space="preserve"> </w:t>
      </w:r>
    </w:p>
    <w:p w:rsidR="00396F8E" w:rsidRPr="00396F8E" w:rsidRDefault="00396F8E" w:rsidP="00396F8E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color w:val="000000"/>
        </w:rPr>
      </w:pPr>
    </w:p>
    <w:p w:rsidR="00396F8E" w:rsidRPr="00396F8E" w:rsidRDefault="00396F8E" w:rsidP="00396F8E">
      <w:pPr>
        <w:numPr>
          <w:ilvl w:val="0"/>
          <w:numId w:val="30"/>
        </w:numPr>
        <w:tabs>
          <w:tab w:val="clear" w:pos="284"/>
          <w:tab w:val="left" w:pos="540"/>
        </w:tabs>
        <w:ind w:left="540" w:hanging="540"/>
        <w:jc w:val="both"/>
        <w:rPr>
          <w:bCs/>
          <w:color w:val="000000"/>
          <w:szCs w:val="20"/>
        </w:rPr>
      </w:pPr>
      <w:r w:rsidRPr="00396F8E">
        <w:rPr>
          <w:b/>
          <w:color w:val="000000"/>
          <w:szCs w:val="20"/>
        </w:rPr>
        <w:t xml:space="preserve">tržním místem – </w:t>
      </w:r>
      <w:r w:rsidRPr="00396F8E">
        <w:rPr>
          <w:bCs/>
          <w:color w:val="000000"/>
          <w:szCs w:val="20"/>
        </w:rPr>
        <w:t>veřejně přístupný, konkrétně vymezený prostor mimo tržnice a tržiště, kde se příležitostně uskutečňuje prodej zboží</w:t>
      </w:r>
      <w:r w:rsidR="00D7063E">
        <w:rPr>
          <w:bCs/>
          <w:color w:val="000000"/>
          <w:szCs w:val="20"/>
        </w:rPr>
        <w:t xml:space="preserve">, </w:t>
      </w:r>
      <w:r w:rsidRPr="00396F8E">
        <w:rPr>
          <w:bCs/>
          <w:color w:val="000000"/>
          <w:szCs w:val="20"/>
        </w:rPr>
        <w:t>nebo poskytují služby na prodejních zařízeních prodejcem,</w:t>
      </w:r>
    </w:p>
    <w:p w:rsidR="00396F8E" w:rsidRPr="00396F8E" w:rsidRDefault="00396F8E" w:rsidP="00396F8E">
      <w:pPr>
        <w:tabs>
          <w:tab w:val="left" w:pos="540"/>
        </w:tabs>
        <w:ind w:left="540"/>
        <w:jc w:val="both"/>
        <w:rPr>
          <w:bCs/>
          <w:color w:val="000000"/>
          <w:szCs w:val="20"/>
        </w:rPr>
      </w:pPr>
    </w:p>
    <w:p w:rsidR="00396F8E" w:rsidRPr="00396F8E" w:rsidRDefault="00396F8E" w:rsidP="00396F8E">
      <w:pPr>
        <w:numPr>
          <w:ilvl w:val="0"/>
          <w:numId w:val="30"/>
        </w:numPr>
        <w:tabs>
          <w:tab w:val="clear" w:pos="284"/>
          <w:tab w:val="left" w:pos="540"/>
        </w:tabs>
        <w:ind w:left="540" w:hanging="540"/>
        <w:jc w:val="both"/>
        <w:rPr>
          <w:bCs/>
          <w:color w:val="000000"/>
          <w:szCs w:val="20"/>
        </w:rPr>
      </w:pPr>
      <w:r w:rsidRPr="00396F8E">
        <w:rPr>
          <w:b/>
          <w:color w:val="000000"/>
          <w:szCs w:val="20"/>
        </w:rPr>
        <w:t xml:space="preserve">trhem – </w:t>
      </w:r>
      <w:r w:rsidRPr="00396F8E">
        <w:rPr>
          <w:bCs/>
          <w:color w:val="000000"/>
          <w:szCs w:val="20"/>
        </w:rPr>
        <w:t>soubor prodejních míst určených k příležitostnému soustředěnému prodeji zboží nebo poskytování služeb více prodejci najednou na tržních místech či tržištích,</w:t>
      </w:r>
    </w:p>
    <w:p w:rsidR="00396F8E" w:rsidRPr="00396F8E" w:rsidRDefault="00396F8E" w:rsidP="00396F8E">
      <w:pPr>
        <w:tabs>
          <w:tab w:val="left" w:pos="540"/>
        </w:tabs>
        <w:jc w:val="both"/>
        <w:rPr>
          <w:color w:val="000000"/>
        </w:rPr>
      </w:pPr>
    </w:p>
    <w:p w:rsidR="00396F8E" w:rsidRPr="00396F8E" w:rsidRDefault="00396F8E" w:rsidP="00396F8E">
      <w:pPr>
        <w:numPr>
          <w:ilvl w:val="0"/>
          <w:numId w:val="30"/>
        </w:numPr>
        <w:tabs>
          <w:tab w:val="clear" w:pos="284"/>
          <w:tab w:val="left" w:pos="540"/>
        </w:tabs>
        <w:ind w:left="540" w:hanging="540"/>
        <w:jc w:val="both"/>
        <w:rPr>
          <w:color w:val="000000"/>
        </w:rPr>
      </w:pPr>
      <w:r w:rsidRPr="00396F8E">
        <w:rPr>
          <w:b/>
          <w:color w:val="000000"/>
          <w:szCs w:val="20"/>
        </w:rPr>
        <w:lastRenderedPageBreak/>
        <w:t>předsunutým prodejním místem (např. restaurační předzahrádka)</w:t>
      </w:r>
      <w:r w:rsidRPr="00396F8E">
        <w:rPr>
          <w:color w:val="000000"/>
        </w:rPr>
        <w:t xml:space="preserve"> – vymezené místo mimo provozovnu, které přímo funkčně souvisí s provozovnou určenou k tomuto účelu kolaudačním rozhodnutím nebo souhlasem podle stavebního zákona, kde je prodáváno zboží nebo poskytovány služby stejného charakteru jako v příslušné provozovně. Předsunuté prodejní místo je možno zřídit pouze v těsné blízkosti </w:t>
      </w:r>
      <w:r w:rsidR="00687A97">
        <w:rPr>
          <w:color w:val="000000"/>
        </w:rPr>
        <w:t xml:space="preserve">provozovny </w:t>
      </w:r>
      <w:r w:rsidR="008C0A4D">
        <w:rPr>
          <w:color w:val="000000"/>
        </w:rPr>
        <w:t>a musí mít stejného prodejce. Souhlas s umístěním předzahrádky</w:t>
      </w:r>
      <w:r w:rsidR="00687A97">
        <w:rPr>
          <w:color w:val="000000"/>
        </w:rPr>
        <w:t xml:space="preserve"> udělují</w:t>
      </w:r>
      <w:r w:rsidR="008C0A4D">
        <w:rPr>
          <w:color w:val="000000"/>
        </w:rPr>
        <w:t xml:space="preserve"> </w:t>
      </w:r>
      <w:r w:rsidR="00687A97">
        <w:rPr>
          <w:color w:val="000000"/>
        </w:rPr>
        <w:t xml:space="preserve">příslušné odbory </w:t>
      </w:r>
      <w:r w:rsidR="008C0A4D">
        <w:rPr>
          <w:color w:val="000000"/>
        </w:rPr>
        <w:t>Městského úřadu, při splnění podmínek uvedených v příloze č.</w:t>
      </w:r>
      <w:r w:rsidR="004D05EB">
        <w:rPr>
          <w:color w:val="000000"/>
        </w:rPr>
        <w:t xml:space="preserve"> </w:t>
      </w:r>
      <w:r w:rsidR="008C0A4D">
        <w:rPr>
          <w:color w:val="000000"/>
        </w:rPr>
        <w:t>2,</w:t>
      </w:r>
      <w:r w:rsidRPr="00396F8E">
        <w:rPr>
          <w:color w:val="000000"/>
        </w:rPr>
        <w:t xml:space="preserve"> </w:t>
      </w:r>
    </w:p>
    <w:p w:rsidR="00396F8E" w:rsidRPr="00396F8E" w:rsidRDefault="00396F8E" w:rsidP="00396F8E">
      <w:pPr>
        <w:tabs>
          <w:tab w:val="left" w:pos="540"/>
        </w:tabs>
        <w:ind w:left="540" w:hanging="540"/>
        <w:jc w:val="both"/>
        <w:rPr>
          <w:color w:val="000000"/>
        </w:rPr>
      </w:pPr>
    </w:p>
    <w:p w:rsidR="00396F8E" w:rsidRPr="00396F8E" w:rsidRDefault="00396F8E" w:rsidP="00396F8E">
      <w:pPr>
        <w:numPr>
          <w:ilvl w:val="0"/>
          <w:numId w:val="30"/>
        </w:numPr>
        <w:tabs>
          <w:tab w:val="clear" w:pos="284"/>
          <w:tab w:val="left" w:pos="540"/>
        </w:tabs>
        <w:ind w:left="540" w:hanging="540"/>
        <w:jc w:val="both"/>
        <w:rPr>
          <w:snapToGrid w:val="0"/>
          <w:color w:val="000000"/>
        </w:rPr>
      </w:pPr>
      <w:r w:rsidRPr="00396F8E">
        <w:rPr>
          <w:b/>
          <w:bCs/>
          <w:color w:val="000000"/>
        </w:rPr>
        <w:t>veřejným prostranstvím</w:t>
      </w:r>
      <w:r w:rsidRPr="00396F8E">
        <w:rPr>
          <w:b/>
          <w:bCs/>
          <w:color w:val="000000"/>
          <w:vertAlign w:val="superscript"/>
        </w:rPr>
        <w:t xml:space="preserve">4) </w:t>
      </w:r>
      <w:r w:rsidRPr="00396F8E">
        <w:rPr>
          <w:b/>
          <w:bCs/>
          <w:color w:val="000000"/>
        </w:rPr>
        <w:t>–</w:t>
      </w:r>
      <w:r w:rsidRPr="00396F8E">
        <w:rPr>
          <w:color w:val="000000"/>
        </w:rPr>
        <w:t xml:space="preserve"> všechna náměstí, ulice, tržiště (tržnice), chodníky, parky a další prostory přístupné každému bez omezení, sloužící obecnému užívání, a to bez ohledu na vlastnictví k tomuto prostoru,</w:t>
      </w:r>
    </w:p>
    <w:p w:rsidR="00396F8E" w:rsidRPr="00396F8E" w:rsidRDefault="00396F8E" w:rsidP="00396F8E">
      <w:pPr>
        <w:tabs>
          <w:tab w:val="left" w:pos="540"/>
        </w:tabs>
        <w:ind w:left="540" w:hanging="540"/>
        <w:jc w:val="both"/>
        <w:rPr>
          <w:snapToGrid w:val="0"/>
          <w:color w:val="000000"/>
        </w:rPr>
      </w:pPr>
    </w:p>
    <w:p w:rsidR="00396F8E" w:rsidRPr="00396F8E" w:rsidRDefault="00396F8E" w:rsidP="00396F8E">
      <w:pPr>
        <w:numPr>
          <w:ilvl w:val="0"/>
          <w:numId w:val="30"/>
        </w:numPr>
        <w:tabs>
          <w:tab w:val="clear" w:pos="284"/>
          <w:tab w:val="left" w:pos="540"/>
        </w:tabs>
        <w:ind w:left="540" w:hanging="540"/>
        <w:rPr>
          <w:color w:val="000000"/>
        </w:rPr>
      </w:pPr>
      <w:r w:rsidRPr="00396F8E">
        <w:rPr>
          <w:b/>
          <w:color w:val="000000"/>
          <w:szCs w:val="20"/>
        </w:rPr>
        <w:t>provozovatelem</w:t>
      </w:r>
      <w:r w:rsidRPr="00396F8E">
        <w:rPr>
          <w:color w:val="000000"/>
        </w:rPr>
        <w:t xml:space="preserve"> – fyzická nebo právnická osoba, která je oprávněná k podnikání a která zajišťuje provoz tržiště (tržnice) nebo tržního místa a za tento provoz odpovídá, </w:t>
      </w:r>
    </w:p>
    <w:p w:rsidR="00396F8E" w:rsidRPr="00396F8E" w:rsidRDefault="00396F8E" w:rsidP="00396F8E">
      <w:pPr>
        <w:tabs>
          <w:tab w:val="left" w:pos="540"/>
        </w:tabs>
        <w:ind w:left="540" w:hanging="540"/>
        <w:rPr>
          <w:color w:val="000000"/>
        </w:rPr>
      </w:pPr>
    </w:p>
    <w:p w:rsidR="00396F8E" w:rsidRPr="00396F8E" w:rsidRDefault="00396F8E" w:rsidP="00396F8E">
      <w:pPr>
        <w:numPr>
          <w:ilvl w:val="0"/>
          <w:numId w:val="30"/>
        </w:numPr>
        <w:tabs>
          <w:tab w:val="clear" w:pos="284"/>
          <w:tab w:val="left" w:pos="540"/>
        </w:tabs>
        <w:ind w:left="540" w:hanging="540"/>
        <w:jc w:val="both"/>
        <w:rPr>
          <w:color w:val="000000"/>
        </w:rPr>
      </w:pPr>
      <w:r w:rsidRPr="00396F8E">
        <w:rPr>
          <w:b/>
          <w:color w:val="000000"/>
          <w:szCs w:val="20"/>
        </w:rPr>
        <w:t xml:space="preserve">prodejcem </w:t>
      </w:r>
      <w:r w:rsidRPr="00396F8E">
        <w:rPr>
          <w:color w:val="000000"/>
        </w:rPr>
        <w:t>– fyzická nebo právnická osoba, zejména podnikatel, která vlastním jménem prodává zboží nebo poskytuje služby na určeném prodejním místě,</w:t>
      </w:r>
    </w:p>
    <w:p w:rsidR="00396F8E" w:rsidRPr="00396F8E" w:rsidRDefault="00396F8E" w:rsidP="00396F8E">
      <w:pPr>
        <w:tabs>
          <w:tab w:val="left" w:pos="540"/>
        </w:tabs>
        <w:ind w:left="540" w:hanging="540"/>
        <w:jc w:val="both"/>
        <w:rPr>
          <w:color w:val="000000"/>
        </w:rPr>
      </w:pPr>
    </w:p>
    <w:p w:rsidR="00396F8E" w:rsidRPr="00396F8E" w:rsidRDefault="00396F8E" w:rsidP="00396F8E">
      <w:pPr>
        <w:numPr>
          <w:ilvl w:val="0"/>
          <w:numId w:val="30"/>
        </w:numPr>
        <w:tabs>
          <w:tab w:val="clear" w:pos="284"/>
          <w:tab w:val="left" w:pos="540"/>
        </w:tabs>
        <w:ind w:left="540" w:hanging="540"/>
        <w:jc w:val="both"/>
        <w:rPr>
          <w:color w:val="000000"/>
        </w:rPr>
      </w:pPr>
      <w:r w:rsidRPr="00396F8E">
        <w:rPr>
          <w:b/>
          <w:bCs/>
          <w:color w:val="000000"/>
        </w:rPr>
        <w:t xml:space="preserve">prodejním zařízením </w:t>
      </w:r>
      <w:r w:rsidRPr="00396F8E">
        <w:rPr>
          <w:color w:val="000000"/>
        </w:rPr>
        <w:t>– jakékoliv zařízení s pevnou nebo přenosnou konstrukcí, sloužící k prodeji zboží nebo poskytování služby, jehož umístěním dochází k záboru prostranství, zejména stánek, stůl, pult, účelově upravený a vybavený vozík, automobil, přívěs nebo jiné silniční vozidlo apod. Prodejním zařízením se nerozumí zavazadla, z nichž je zboží prodáváno při drobném prodeji,</w:t>
      </w:r>
    </w:p>
    <w:p w:rsidR="00396F8E" w:rsidRPr="00396F8E" w:rsidRDefault="00396F8E" w:rsidP="00396F8E">
      <w:pPr>
        <w:tabs>
          <w:tab w:val="left" w:pos="540"/>
        </w:tabs>
        <w:ind w:left="540" w:hanging="540"/>
        <w:jc w:val="both"/>
        <w:rPr>
          <w:color w:val="000000"/>
        </w:rPr>
      </w:pPr>
    </w:p>
    <w:p w:rsidR="00396F8E" w:rsidRPr="00396F8E" w:rsidRDefault="00396F8E" w:rsidP="00396F8E">
      <w:pPr>
        <w:numPr>
          <w:ilvl w:val="0"/>
          <w:numId w:val="30"/>
        </w:numPr>
        <w:tabs>
          <w:tab w:val="clear" w:pos="284"/>
          <w:tab w:val="left" w:pos="540"/>
        </w:tabs>
        <w:ind w:left="540" w:hanging="540"/>
        <w:jc w:val="both"/>
        <w:rPr>
          <w:color w:val="000000"/>
        </w:rPr>
      </w:pPr>
      <w:r w:rsidRPr="00396F8E">
        <w:rPr>
          <w:b/>
          <w:bCs/>
          <w:color w:val="000000"/>
        </w:rPr>
        <w:t xml:space="preserve">pojízdným prodejem </w:t>
      </w:r>
      <w:r w:rsidRPr="00396F8E">
        <w:rPr>
          <w:color w:val="000000"/>
        </w:rPr>
        <w:t>– prodej uskutečňovaný z pojízdných prodejních zařízení, zejména z automobilu, pojízdným způsobem mimo jednotlivé prodejní místo,</w:t>
      </w:r>
    </w:p>
    <w:p w:rsidR="00396F8E" w:rsidRPr="00396F8E" w:rsidRDefault="00396F8E" w:rsidP="00396F8E">
      <w:pPr>
        <w:tabs>
          <w:tab w:val="left" w:pos="540"/>
        </w:tabs>
        <w:ind w:left="540" w:hanging="540"/>
        <w:jc w:val="both"/>
        <w:rPr>
          <w:color w:val="000000"/>
        </w:rPr>
      </w:pPr>
    </w:p>
    <w:p w:rsidR="00396F8E" w:rsidRPr="00396F8E" w:rsidRDefault="00396F8E" w:rsidP="00396F8E">
      <w:pPr>
        <w:numPr>
          <w:ilvl w:val="0"/>
          <w:numId w:val="30"/>
        </w:numPr>
        <w:tabs>
          <w:tab w:val="clear" w:pos="284"/>
          <w:tab w:val="left" w:pos="540"/>
        </w:tabs>
        <w:ind w:left="540" w:hanging="540"/>
        <w:jc w:val="both"/>
        <w:rPr>
          <w:color w:val="000000"/>
        </w:rPr>
      </w:pPr>
      <w:r w:rsidRPr="00396F8E">
        <w:rPr>
          <w:b/>
          <w:bCs/>
          <w:color w:val="000000"/>
        </w:rPr>
        <w:t xml:space="preserve">pochůzkovým prodejem </w:t>
      </w:r>
      <w:r w:rsidRPr="00396F8E">
        <w:rPr>
          <w:color w:val="000000"/>
        </w:rPr>
        <w:t>– prodej provozovaný formou pochůzky, při němž je potenciální uživatel zboží nebo služeb vyhledáván prodejcem z okruhu osob na veřejně přístupných místech. Pochůzkový prodej je uskutečňován zejména bez prodejního zařízení,</w:t>
      </w:r>
    </w:p>
    <w:p w:rsidR="00396F8E" w:rsidRPr="00396F8E" w:rsidRDefault="00396F8E" w:rsidP="00396F8E">
      <w:pPr>
        <w:pStyle w:val="Odstavecseseznamem"/>
        <w:rPr>
          <w:color w:val="000000"/>
        </w:rPr>
      </w:pPr>
    </w:p>
    <w:p w:rsidR="00396F8E" w:rsidRPr="00396F8E" w:rsidRDefault="00396F8E" w:rsidP="00396F8E">
      <w:pPr>
        <w:numPr>
          <w:ilvl w:val="0"/>
          <w:numId w:val="30"/>
        </w:numPr>
        <w:tabs>
          <w:tab w:val="clear" w:pos="284"/>
          <w:tab w:val="left" w:pos="540"/>
        </w:tabs>
        <w:ind w:left="540" w:hanging="540"/>
        <w:jc w:val="both"/>
        <w:rPr>
          <w:color w:val="000000"/>
          <w:szCs w:val="20"/>
        </w:rPr>
      </w:pPr>
      <w:r w:rsidRPr="00396F8E">
        <w:rPr>
          <w:b/>
          <w:color w:val="000000"/>
        </w:rPr>
        <w:t>podomním prodejem -</w:t>
      </w:r>
      <w:r w:rsidRPr="00396F8E">
        <w:rPr>
          <w:color w:val="000000"/>
        </w:rPr>
        <w:t xml:space="preserve"> </w:t>
      </w:r>
      <w:r w:rsidRPr="00396F8E">
        <w:t xml:space="preserve">prodej, kdy je bez předchozí objednávky dům od domu nabízeno </w:t>
      </w:r>
      <w:r w:rsidR="00D7063E">
        <w:br/>
      </w:r>
      <w:r w:rsidRPr="00396F8E">
        <w:t>a prodáváno zboží, případně poskytovány služby.</w:t>
      </w:r>
      <w:r w:rsidRPr="00396F8E">
        <w:rPr>
          <w:color w:val="000000"/>
          <w:szCs w:val="20"/>
        </w:rPr>
        <w:t xml:space="preserve"> </w:t>
      </w:r>
    </w:p>
    <w:p w:rsidR="00396F8E" w:rsidRPr="00396F8E" w:rsidRDefault="00396F8E" w:rsidP="00396F8E">
      <w:pPr>
        <w:pStyle w:val="Odstavecseseznamem"/>
        <w:rPr>
          <w:color w:val="000000"/>
          <w:szCs w:val="20"/>
        </w:rPr>
      </w:pPr>
    </w:p>
    <w:p w:rsidR="00396F8E" w:rsidRPr="00396F8E" w:rsidRDefault="00396F8E" w:rsidP="00A566DD">
      <w:pPr>
        <w:tabs>
          <w:tab w:val="left" w:pos="0"/>
        </w:tabs>
        <w:spacing w:line="360" w:lineRule="auto"/>
        <w:jc w:val="center"/>
        <w:rPr>
          <w:b/>
          <w:color w:val="000000"/>
          <w:szCs w:val="20"/>
        </w:rPr>
      </w:pPr>
      <w:r w:rsidRPr="00396F8E">
        <w:rPr>
          <w:b/>
          <w:color w:val="000000"/>
          <w:szCs w:val="20"/>
        </w:rPr>
        <w:t>Čl. 3</w:t>
      </w:r>
    </w:p>
    <w:p w:rsidR="00396F8E" w:rsidRDefault="00396F8E" w:rsidP="00A566DD">
      <w:pPr>
        <w:pStyle w:val="Nadpis1"/>
        <w:tabs>
          <w:tab w:val="left" w:pos="0"/>
        </w:tabs>
        <w:spacing w:before="0" w:after="0" w:line="360" w:lineRule="auto"/>
        <w:jc w:val="center"/>
        <w:rPr>
          <w:rFonts w:ascii="Times New Roman" w:hAnsi="Times New Roman" w:cs="Times New Roman"/>
          <w:sz w:val="24"/>
        </w:rPr>
      </w:pPr>
      <w:r w:rsidRPr="00396F8E">
        <w:rPr>
          <w:rFonts w:ascii="Times New Roman" w:hAnsi="Times New Roman" w:cs="Times New Roman"/>
          <w:sz w:val="24"/>
        </w:rPr>
        <w:t>Místa pro prodej zboží a poskytování služeb</w:t>
      </w:r>
    </w:p>
    <w:p w:rsidR="00396F8E" w:rsidRPr="00396F8E" w:rsidRDefault="00396F8E" w:rsidP="00396F8E"/>
    <w:p w:rsidR="00396F8E" w:rsidRPr="00396F8E" w:rsidRDefault="00396F8E" w:rsidP="00396F8E">
      <w:pPr>
        <w:pStyle w:val="Zkladntext"/>
        <w:numPr>
          <w:ilvl w:val="0"/>
          <w:numId w:val="31"/>
        </w:numPr>
        <w:tabs>
          <w:tab w:val="clear" w:pos="284"/>
          <w:tab w:val="left" w:pos="540"/>
        </w:tabs>
        <w:spacing w:after="0"/>
        <w:ind w:left="539" w:hanging="539"/>
        <w:jc w:val="both"/>
      </w:pPr>
      <w:r w:rsidRPr="00396F8E">
        <w:t>Umístění tržišť (tržnic), tržních míst a dalších prodejních míst uvedených v čl. 2 a jejich provozování lze uskutečnit pouze na místech určených v příloze č. 1 tohoto nařízení a při splnění požadavků stanovených zvláštními právními předpisy</w:t>
      </w:r>
      <w:r w:rsidRPr="00396F8E">
        <w:rPr>
          <w:b/>
          <w:vertAlign w:val="superscript"/>
        </w:rPr>
        <w:t>1), 5)</w:t>
      </w:r>
      <w:r w:rsidRPr="00396F8E">
        <w:t>.</w:t>
      </w:r>
    </w:p>
    <w:p w:rsidR="00396F8E" w:rsidRPr="00396F8E" w:rsidRDefault="00396F8E" w:rsidP="00396F8E">
      <w:pPr>
        <w:pStyle w:val="Zkladntext"/>
        <w:tabs>
          <w:tab w:val="left" w:pos="540"/>
        </w:tabs>
        <w:spacing w:after="0"/>
        <w:ind w:left="539" w:hanging="539"/>
        <w:jc w:val="both"/>
      </w:pPr>
    </w:p>
    <w:p w:rsidR="00396F8E" w:rsidRPr="00396F8E" w:rsidRDefault="00396F8E" w:rsidP="00396F8E">
      <w:pPr>
        <w:pStyle w:val="Zkladntext2"/>
        <w:numPr>
          <w:ilvl w:val="0"/>
          <w:numId w:val="31"/>
        </w:numPr>
        <w:tabs>
          <w:tab w:val="clear" w:pos="284"/>
          <w:tab w:val="left" w:pos="540"/>
        </w:tabs>
        <w:ind w:left="539" w:hanging="539"/>
        <w:rPr>
          <w:snapToGrid w:val="0"/>
        </w:rPr>
      </w:pPr>
      <w:r w:rsidRPr="00396F8E">
        <w:rPr>
          <w:snapToGrid w:val="0"/>
        </w:rPr>
        <w:t xml:space="preserve">Prodej zboží a poskytování služeb na veřejném prostranství mimo místa závazně určená v příloze tohoto nařízení může být uskutečňován například při příležitosti Velikonoc, Vánoc nebo jiných kulturně-společenských akcích nebo při podobných příležitostech. Jejich umístění nepodléhá schválení radou města, ale lze je provozovat pouze při splnění požadavků stanovených zvláštními právními předpisy (např. </w:t>
      </w:r>
      <w:r w:rsidRPr="00396F8E">
        <w:rPr>
          <w:b/>
          <w:snapToGrid w:val="0"/>
          <w:vertAlign w:val="superscript"/>
        </w:rPr>
        <w:t>1), 5)</w:t>
      </w:r>
      <w:r w:rsidRPr="00396F8E">
        <w:rPr>
          <w:snapToGrid w:val="0"/>
        </w:rPr>
        <w:t>) a tohoto nařízení.</w:t>
      </w:r>
    </w:p>
    <w:p w:rsidR="00396F8E" w:rsidRPr="00396F8E" w:rsidRDefault="00396F8E" w:rsidP="00396F8E">
      <w:pPr>
        <w:pStyle w:val="Zkladntext2"/>
        <w:tabs>
          <w:tab w:val="left" w:pos="540"/>
        </w:tabs>
        <w:rPr>
          <w:snapToGrid w:val="0"/>
        </w:rPr>
      </w:pPr>
    </w:p>
    <w:p w:rsidR="00396F8E" w:rsidRPr="00396F8E" w:rsidRDefault="00396F8E" w:rsidP="00396F8E">
      <w:pPr>
        <w:numPr>
          <w:ilvl w:val="0"/>
          <w:numId w:val="31"/>
        </w:numPr>
        <w:tabs>
          <w:tab w:val="clear" w:pos="284"/>
          <w:tab w:val="left" w:pos="540"/>
        </w:tabs>
        <w:ind w:left="539" w:hanging="539"/>
        <w:jc w:val="both"/>
      </w:pPr>
      <w:r w:rsidRPr="00396F8E">
        <w:rPr>
          <w:bCs/>
          <w:snapToGrid w:val="0"/>
        </w:rPr>
        <w:t>V</w:t>
      </w:r>
      <w:r w:rsidRPr="00396F8E">
        <w:t> historické části města je povolen pochůzkový prodej tiskovin, drobných upomínkových předmětů a provozování umělecké produkce.</w:t>
      </w:r>
    </w:p>
    <w:p w:rsidR="00396F8E" w:rsidRPr="00396F8E" w:rsidRDefault="00396F8E" w:rsidP="00396F8E">
      <w:pPr>
        <w:pStyle w:val="Odstavecseseznamem"/>
      </w:pPr>
    </w:p>
    <w:p w:rsidR="00396F8E" w:rsidRPr="00396F8E" w:rsidRDefault="00396F8E" w:rsidP="00396F8E">
      <w:pPr>
        <w:numPr>
          <w:ilvl w:val="0"/>
          <w:numId w:val="31"/>
        </w:numPr>
        <w:tabs>
          <w:tab w:val="clear" w:pos="284"/>
          <w:tab w:val="left" w:pos="540"/>
        </w:tabs>
        <w:ind w:left="539" w:hanging="539"/>
        <w:jc w:val="both"/>
      </w:pPr>
      <w:r w:rsidRPr="00396F8E">
        <w:t>Podomní prodej se na území města Kutná Hora zakazuje.</w:t>
      </w:r>
    </w:p>
    <w:p w:rsidR="00396F8E" w:rsidRPr="00396F8E" w:rsidRDefault="00396F8E" w:rsidP="00396F8E">
      <w:pPr>
        <w:tabs>
          <w:tab w:val="left" w:pos="540"/>
        </w:tabs>
        <w:ind w:left="539" w:hanging="539"/>
        <w:jc w:val="both"/>
      </w:pPr>
    </w:p>
    <w:p w:rsidR="00396F8E" w:rsidRPr="00396F8E" w:rsidRDefault="00396F8E" w:rsidP="00396F8E">
      <w:pPr>
        <w:numPr>
          <w:ilvl w:val="0"/>
          <w:numId w:val="31"/>
        </w:numPr>
        <w:tabs>
          <w:tab w:val="clear" w:pos="284"/>
          <w:tab w:val="left" w:pos="540"/>
        </w:tabs>
        <w:ind w:left="539" w:hanging="539"/>
        <w:jc w:val="both"/>
      </w:pPr>
      <w:r w:rsidRPr="00396F8E">
        <w:rPr>
          <w:bCs/>
        </w:rPr>
        <w:t>R</w:t>
      </w:r>
      <w:r w:rsidRPr="00396F8E">
        <w:t>ozdělení míst podle druhu prodávaného zboží nebo poskytování služby (dále jen sortiment) je stanoveno v příloze k tomuto nařízení.</w:t>
      </w:r>
    </w:p>
    <w:p w:rsidR="00396F8E" w:rsidRPr="00396F8E" w:rsidRDefault="00396F8E" w:rsidP="00396F8E">
      <w:pPr>
        <w:tabs>
          <w:tab w:val="left" w:pos="540"/>
        </w:tabs>
        <w:ind w:left="539" w:hanging="539"/>
        <w:jc w:val="both"/>
      </w:pPr>
    </w:p>
    <w:p w:rsidR="00396F8E" w:rsidRPr="00396F8E" w:rsidRDefault="00396F8E" w:rsidP="00396F8E">
      <w:pPr>
        <w:numPr>
          <w:ilvl w:val="0"/>
          <w:numId w:val="31"/>
        </w:numPr>
        <w:tabs>
          <w:tab w:val="clear" w:pos="284"/>
          <w:tab w:val="left" w:pos="540"/>
        </w:tabs>
        <w:ind w:left="539" w:hanging="539"/>
        <w:jc w:val="both"/>
      </w:pPr>
      <w:r w:rsidRPr="00396F8E">
        <w:rPr>
          <w:bCs/>
        </w:rPr>
        <w:t>N</w:t>
      </w:r>
      <w:r w:rsidRPr="00396F8E">
        <w:t xml:space="preserve">edotčeny zůstávají zákazy nebo omezení sortimentu dle zvláštních předpisů (např. </w:t>
      </w:r>
      <w:r w:rsidRPr="00396F8E">
        <w:rPr>
          <w:b/>
          <w:vertAlign w:val="superscript"/>
        </w:rPr>
        <w:t>3), 6), 7), 8)</w:t>
      </w:r>
      <w:r w:rsidRPr="00396F8E">
        <w:rPr>
          <w:sz w:val="20"/>
        </w:rPr>
        <w:t>)</w:t>
      </w:r>
      <w:r w:rsidRPr="00396F8E">
        <w:t>.</w:t>
      </w:r>
    </w:p>
    <w:p w:rsidR="00396F8E" w:rsidRPr="00396F8E" w:rsidRDefault="00396F8E" w:rsidP="00396F8E">
      <w:pPr>
        <w:tabs>
          <w:tab w:val="left" w:pos="540"/>
        </w:tabs>
        <w:ind w:left="539"/>
        <w:jc w:val="both"/>
      </w:pPr>
    </w:p>
    <w:p w:rsidR="00396F8E" w:rsidRPr="00396F8E" w:rsidRDefault="00396F8E" w:rsidP="00A566DD">
      <w:pPr>
        <w:spacing w:line="360" w:lineRule="auto"/>
        <w:jc w:val="center"/>
        <w:rPr>
          <w:b/>
          <w:bCs/>
        </w:rPr>
      </w:pPr>
      <w:r w:rsidRPr="00396F8E">
        <w:rPr>
          <w:b/>
          <w:bCs/>
        </w:rPr>
        <w:t>Čl. 4</w:t>
      </w:r>
    </w:p>
    <w:p w:rsidR="00396F8E" w:rsidRPr="00396F8E" w:rsidRDefault="00396F8E" w:rsidP="00A566DD">
      <w:pPr>
        <w:pStyle w:val="Nadpis3"/>
        <w:spacing w:line="360" w:lineRule="auto"/>
        <w:rPr>
          <w:b/>
        </w:rPr>
      </w:pPr>
      <w:r w:rsidRPr="00396F8E">
        <w:rPr>
          <w:b/>
        </w:rPr>
        <w:t>Stanovení kapacity a přiměřené vybavenosti</w:t>
      </w:r>
    </w:p>
    <w:p w:rsidR="00396F8E" w:rsidRPr="00396F8E" w:rsidRDefault="00396F8E" w:rsidP="00396F8E"/>
    <w:p w:rsidR="00396F8E" w:rsidRPr="00396F8E" w:rsidRDefault="00396F8E" w:rsidP="00396F8E">
      <w:pPr>
        <w:numPr>
          <w:ilvl w:val="0"/>
          <w:numId w:val="32"/>
        </w:numPr>
        <w:tabs>
          <w:tab w:val="clear" w:pos="284"/>
          <w:tab w:val="num" w:pos="540"/>
        </w:tabs>
        <w:ind w:left="540" w:hanging="540"/>
        <w:jc w:val="both"/>
        <w:rPr>
          <w:snapToGrid w:val="0"/>
          <w:color w:val="000000"/>
        </w:rPr>
      </w:pPr>
      <w:r w:rsidRPr="00396F8E">
        <w:rPr>
          <w:snapToGrid w:val="0"/>
          <w:color w:val="000000"/>
        </w:rPr>
        <w:t>Tržiště (tržnice) a tržní místa musí být vybaveny a provozovány v souladu s požadavky vyplývajícími ze zvláštních právních předpisů a tohoto nařízení</w:t>
      </w:r>
      <w:r w:rsidRPr="00396F8E">
        <w:rPr>
          <w:b/>
          <w:snapToGrid w:val="0"/>
          <w:color w:val="000000"/>
          <w:vertAlign w:val="superscript"/>
        </w:rPr>
        <w:t>9), 10), 11)</w:t>
      </w:r>
      <w:r w:rsidRPr="00396F8E">
        <w:rPr>
          <w:snapToGrid w:val="0"/>
          <w:color w:val="000000"/>
        </w:rPr>
        <w:t>.</w:t>
      </w:r>
    </w:p>
    <w:p w:rsidR="00396F8E" w:rsidRPr="00396F8E" w:rsidRDefault="00396F8E" w:rsidP="00396F8E">
      <w:pPr>
        <w:tabs>
          <w:tab w:val="num" w:pos="540"/>
        </w:tabs>
        <w:ind w:left="540" w:hanging="540"/>
        <w:jc w:val="both"/>
        <w:rPr>
          <w:snapToGrid w:val="0"/>
          <w:color w:val="000000"/>
        </w:rPr>
      </w:pPr>
    </w:p>
    <w:p w:rsidR="00396F8E" w:rsidRPr="00396F8E" w:rsidRDefault="00396F8E" w:rsidP="00396F8E">
      <w:pPr>
        <w:numPr>
          <w:ilvl w:val="0"/>
          <w:numId w:val="32"/>
        </w:numPr>
        <w:tabs>
          <w:tab w:val="clear" w:pos="284"/>
          <w:tab w:val="left" w:pos="0"/>
          <w:tab w:val="num" w:pos="540"/>
        </w:tabs>
        <w:ind w:left="540" w:hanging="540"/>
        <w:jc w:val="both"/>
        <w:rPr>
          <w:snapToGrid w:val="0"/>
          <w:color w:val="000000"/>
        </w:rPr>
      </w:pPr>
      <w:r w:rsidRPr="00396F8E">
        <w:rPr>
          <w:snapToGrid w:val="0"/>
          <w:color w:val="000000"/>
        </w:rPr>
        <w:t xml:space="preserve">Maximální kapacita, vybavenost a typ prodejního zařízení jednotlivých tržišť (tržnic) </w:t>
      </w:r>
      <w:r w:rsidR="008C0A4D">
        <w:rPr>
          <w:snapToGrid w:val="0"/>
          <w:color w:val="000000"/>
        </w:rPr>
        <w:br/>
      </w:r>
      <w:r w:rsidRPr="00396F8E">
        <w:rPr>
          <w:snapToGrid w:val="0"/>
          <w:color w:val="000000"/>
        </w:rPr>
        <w:t>a tržních míst pro konání trhů jsou závazně stanoveny v příloze tohoto nařízení. O kapacitě tržiště (tržnice) nebo trhu rozhoduje provozovatel vždy s ohledem na stávající situaci tak, aby byly zajištěny přiměřené podmínky pro zachování kultury a bezpečnosti prodeje zboží nebo poskytování služeb.</w:t>
      </w:r>
    </w:p>
    <w:p w:rsidR="00396F8E" w:rsidRPr="00396F8E" w:rsidRDefault="00396F8E" w:rsidP="00396F8E">
      <w:pPr>
        <w:tabs>
          <w:tab w:val="num" w:pos="540"/>
        </w:tabs>
        <w:ind w:left="540" w:hanging="540"/>
        <w:jc w:val="both"/>
        <w:rPr>
          <w:snapToGrid w:val="0"/>
          <w:color w:val="000000"/>
        </w:rPr>
      </w:pPr>
    </w:p>
    <w:p w:rsidR="00396F8E" w:rsidRPr="00396F8E" w:rsidRDefault="00396F8E" w:rsidP="00A566DD">
      <w:pPr>
        <w:pStyle w:val="Zkladntextodsazen3"/>
        <w:spacing w:after="0" w:line="360" w:lineRule="auto"/>
        <w:ind w:left="0"/>
        <w:jc w:val="center"/>
        <w:rPr>
          <w:b/>
          <w:sz w:val="24"/>
          <w:szCs w:val="24"/>
        </w:rPr>
      </w:pPr>
      <w:r w:rsidRPr="00396F8E">
        <w:rPr>
          <w:b/>
          <w:sz w:val="24"/>
          <w:szCs w:val="24"/>
        </w:rPr>
        <w:t>Čl. 5</w:t>
      </w:r>
    </w:p>
    <w:p w:rsidR="00396F8E" w:rsidRDefault="00396F8E" w:rsidP="00A566DD">
      <w:pPr>
        <w:pStyle w:val="Nadpis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6F8E">
        <w:rPr>
          <w:rFonts w:ascii="Times New Roman" w:hAnsi="Times New Roman" w:cs="Times New Roman"/>
          <w:sz w:val="24"/>
          <w:szCs w:val="24"/>
        </w:rPr>
        <w:t>Doba prodeje zboží a poskytování služeb</w:t>
      </w:r>
    </w:p>
    <w:p w:rsidR="00396F8E" w:rsidRPr="00396F8E" w:rsidRDefault="00396F8E" w:rsidP="00396F8E"/>
    <w:p w:rsidR="00396F8E" w:rsidRPr="00396F8E" w:rsidRDefault="00396F8E" w:rsidP="00396F8E">
      <w:pPr>
        <w:pStyle w:val="Nadpis1"/>
        <w:keepNext w:val="0"/>
        <w:numPr>
          <w:ilvl w:val="0"/>
          <w:numId w:val="33"/>
        </w:numPr>
        <w:tabs>
          <w:tab w:val="clear" w:pos="284"/>
          <w:tab w:val="num" w:pos="540"/>
        </w:tabs>
        <w:spacing w:before="0" w:after="0"/>
        <w:ind w:left="540" w:hanging="540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396F8E">
        <w:rPr>
          <w:rFonts w:ascii="Times New Roman" w:hAnsi="Times New Roman" w:cs="Times New Roman"/>
          <w:b w:val="0"/>
          <w:sz w:val="24"/>
        </w:rPr>
        <w:t>Prodej zboží a poskytování služeb na tržištích (tržnicích) moho</w:t>
      </w:r>
      <w:r w:rsidR="003A7B35">
        <w:rPr>
          <w:rFonts w:ascii="Times New Roman" w:hAnsi="Times New Roman" w:cs="Times New Roman"/>
          <w:b w:val="0"/>
          <w:sz w:val="24"/>
        </w:rPr>
        <w:t xml:space="preserve">u být provozovány denně po dobu </w:t>
      </w:r>
      <w:r w:rsidRPr="00396F8E">
        <w:rPr>
          <w:rFonts w:ascii="Times New Roman" w:hAnsi="Times New Roman" w:cs="Times New Roman"/>
          <w:b w:val="0"/>
          <w:sz w:val="24"/>
        </w:rPr>
        <w:t xml:space="preserve">celého roku v době od </w:t>
      </w:r>
      <w:r w:rsidRPr="00396F8E">
        <w:rPr>
          <w:rFonts w:ascii="Times New Roman" w:hAnsi="Times New Roman" w:cs="Times New Roman"/>
          <w:b w:val="0"/>
          <w:bCs w:val="0"/>
          <w:sz w:val="24"/>
        </w:rPr>
        <w:t>6.00 do 20.00 hodin, na trzích pouze v určité předem stanovené dny od 6.00 do 20.00 hodin a na tržních místech dle předem vydaného povolení.</w:t>
      </w:r>
    </w:p>
    <w:p w:rsidR="00396F8E" w:rsidRPr="00396F8E" w:rsidRDefault="00396F8E" w:rsidP="00396F8E">
      <w:pPr>
        <w:pStyle w:val="Nadpis1"/>
        <w:spacing w:before="0" w:after="0"/>
        <w:ind w:left="540" w:hanging="54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396F8E" w:rsidRDefault="00396F8E" w:rsidP="00396F8E">
      <w:pPr>
        <w:pStyle w:val="Nadpis1"/>
        <w:keepNext w:val="0"/>
        <w:numPr>
          <w:ilvl w:val="0"/>
          <w:numId w:val="33"/>
        </w:numPr>
        <w:tabs>
          <w:tab w:val="clear" w:pos="284"/>
          <w:tab w:val="num" w:pos="540"/>
        </w:tabs>
        <w:spacing w:before="0" w:after="0"/>
        <w:ind w:left="540" w:hanging="54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96F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Předsunuté </w:t>
      </w:r>
      <w:r w:rsidRPr="00396F8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prodejní místo může být provozováno po celý rok, doba prodeje zboží </w:t>
      </w:r>
      <w:r w:rsidR="008C0A4D">
        <w:rPr>
          <w:rFonts w:ascii="Times New Roman" w:hAnsi="Times New Roman" w:cs="Times New Roman"/>
          <w:b w:val="0"/>
          <w:color w:val="000000"/>
          <w:sz w:val="24"/>
          <w:szCs w:val="24"/>
        </w:rPr>
        <w:br/>
      </w:r>
      <w:r w:rsidRPr="00396F8E">
        <w:rPr>
          <w:rFonts w:ascii="Times New Roman" w:hAnsi="Times New Roman" w:cs="Times New Roman"/>
          <w:b w:val="0"/>
          <w:color w:val="000000"/>
          <w:sz w:val="24"/>
          <w:szCs w:val="24"/>
        </w:rPr>
        <w:t>a poskytování služeb je maximálně v rozsahu prodejní doby provozovny, se kterou funkčně souvisí.</w:t>
      </w:r>
    </w:p>
    <w:p w:rsidR="004D05EB" w:rsidRPr="004D05EB" w:rsidRDefault="004D05EB" w:rsidP="004D05EB"/>
    <w:p w:rsidR="00396F8E" w:rsidRPr="00396F8E" w:rsidRDefault="00396F8E" w:rsidP="00A566DD">
      <w:pPr>
        <w:spacing w:line="360" w:lineRule="auto"/>
        <w:jc w:val="center"/>
        <w:rPr>
          <w:b/>
          <w:bCs/>
        </w:rPr>
      </w:pPr>
      <w:r w:rsidRPr="00396F8E">
        <w:rPr>
          <w:b/>
          <w:bCs/>
        </w:rPr>
        <w:t>Čl. 6</w:t>
      </w:r>
    </w:p>
    <w:p w:rsidR="00396F8E" w:rsidRDefault="00396F8E" w:rsidP="00A566DD">
      <w:pPr>
        <w:pStyle w:val="Nadpis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6F8E">
        <w:rPr>
          <w:rFonts w:ascii="Times New Roman" w:hAnsi="Times New Roman" w:cs="Times New Roman"/>
          <w:sz w:val="24"/>
          <w:szCs w:val="24"/>
        </w:rPr>
        <w:t>Pravidla pro udržování čistoty a bezpečnosti</w:t>
      </w:r>
    </w:p>
    <w:p w:rsidR="00396F8E" w:rsidRPr="00396F8E" w:rsidRDefault="00396F8E" w:rsidP="00A566DD">
      <w:pPr>
        <w:spacing w:line="360" w:lineRule="auto"/>
      </w:pPr>
    </w:p>
    <w:p w:rsidR="00396F8E" w:rsidRPr="00396F8E" w:rsidRDefault="00396F8E" w:rsidP="00396F8E">
      <w:pPr>
        <w:pStyle w:val="Nadpis1"/>
        <w:keepNext w:val="0"/>
        <w:numPr>
          <w:ilvl w:val="0"/>
          <w:numId w:val="34"/>
        </w:numPr>
        <w:tabs>
          <w:tab w:val="clear" w:pos="284"/>
          <w:tab w:val="num" w:pos="540"/>
        </w:tabs>
        <w:spacing w:before="0" w:after="0"/>
        <w:ind w:left="540" w:hanging="540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396F8E">
        <w:rPr>
          <w:rFonts w:ascii="Times New Roman" w:hAnsi="Times New Roman" w:cs="Times New Roman"/>
          <w:b w:val="0"/>
          <w:bCs w:val="0"/>
          <w:sz w:val="24"/>
        </w:rPr>
        <w:t>Tento článek se vztahuje rovněž na prodej na tržištích (tržnicích) majících charakter stavby podle stavebního zákona.</w:t>
      </w:r>
    </w:p>
    <w:p w:rsidR="00396F8E" w:rsidRPr="00396F8E" w:rsidRDefault="00396F8E" w:rsidP="00396F8E">
      <w:pPr>
        <w:pStyle w:val="Nadpis1"/>
        <w:tabs>
          <w:tab w:val="num" w:pos="540"/>
        </w:tabs>
        <w:spacing w:before="0" w:after="0"/>
        <w:ind w:left="540" w:hanging="54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396F8E" w:rsidRPr="00396F8E" w:rsidRDefault="00396F8E" w:rsidP="00396F8E">
      <w:pPr>
        <w:numPr>
          <w:ilvl w:val="0"/>
          <w:numId w:val="34"/>
        </w:numPr>
        <w:tabs>
          <w:tab w:val="clear" w:pos="284"/>
          <w:tab w:val="num" w:pos="540"/>
        </w:tabs>
        <w:ind w:left="540" w:hanging="540"/>
        <w:jc w:val="both"/>
      </w:pPr>
      <w:r w:rsidRPr="00396F8E">
        <w:t>Při prodeji zboží a poskytování služeb na tržištích (tržnicích) a tržních místech jsou všechny zúčastněné osoby, především provozovatelé tržišť (tržnic), tržních míst a prodejci, povinny:</w:t>
      </w:r>
    </w:p>
    <w:p w:rsidR="00396F8E" w:rsidRPr="00396F8E" w:rsidRDefault="00396F8E" w:rsidP="00396F8E">
      <w:pPr>
        <w:tabs>
          <w:tab w:val="num" w:pos="540"/>
        </w:tabs>
        <w:ind w:left="345" w:hanging="345"/>
        <w:jc w:val="both"/>
      </w:pPr>
    </w:p>
    <w:p w:rsidR="00396F8E" w:rsidRPr="00396F8E" w:rsidRDefault="00396F8E" w:rsidP="00396F8E">
      <w:pPr>
        <w:pStyle w:val="Zkladntext"/>
        <w:numPr>
          <w:ilvl w:val="1"/>
          <w:numId w:val="34"/>
        </w:numPr>
        <w:spacing w:after="0"/>
        <w:jc w:val="both"/>
      </w:pPr>
      <w:r w:rsidRPr="00396F8E">
        <w:t>dodržovat zásady osobní čistoty a udržovat pracovní oděv v čistotě,</w:t>
      </w:r>
    </w:p>
    <w:p w:rsidR="00396F8E" w:rsidRPr="00396F8E" w:rsidRDefault="00396F8E" w:rsidP="00396F8E">
      <w:pPr>
        <w:pStyle w:val="Zkladntext"/>
        <w:numPr>
          <w:ilvl w:val="1"/>
          <w:numId w:val="34"/>
        </w:numPr>
        <w:tabs>
          <w:tab w:val="num" w:pos="540"/>
        </w:tabs>
        <w:spacing w:after="0"/>
        <w:jc w:val="both"/>
      </w:pPr>
      <w:r w:rsidRPr="00396F8E">
        <w:t>zabezpečovat trvalý a řádný úklid, udržovat čistotu stánků, prodejních míst i míst pro nakládku a vykládku zboží a skladových prostor,</w:t>
      </w:r>
    </w:p>
    <w:p w:rsidR="00396F8E" w:rsidRPr="00396F8E" w:rsidRDefault="00396F8E" w:rsidP="00396F8E">
      <w:pPr>
        <w:pStyle w:val="Zkladntext"/>
        <w:numPr>
          <w:ilvl w:val="1"/>
          <w:numId w:val="34"/>
        </w:numPr>
        <w:tabs>
          <w:tab w:val="num" w:pos="540"/>
        </w:tabs>
        <w:spacing w:after="0"/>
        <w:jc w:val="both"/>
      </w:pPr>
      <w:r w:rsidRPr="00396F8E">
        <w:t>průběžně odstraňovat odpad i obaly ze zboží na provozovatelem určené místo, utříděné podle jednotlivých druhů a kategorií odpadu</w:t>
      </w:r>
      <w:r w:rsidRPr="00396F8E">
        <w:rPr>
          <w:b/>
          <w:vertAlign w:val="superscript"/>
        </w:rPr>
        <w:t>11)</w:t>
      </w:r>
      <w:r w:rsidRPr="00396F8E">
        <w:t>,</w:t>
      </w:r>
    </w:p>
    <w:p w:rsidR="00396F8E" w:rsidRPr="00396F8E" w:rsidRDefault="00396F8E" w:rsidP="00396F8E">
      <w:pPr>
        <w:pStyle w:val="Zkladntext"/>
        <w:numPr>
          <w:ilvl w:val="1"/>
          <w:numId w:val="34"/>
        </w:numPr>
        <w:tabs>
          <w:tab w:val="num" w:pos="540"/>
        </w:tabs>
        <w:spacing w:after="0"/>
        <w:jc w:val="both"/>
      </w:pPr>
      <w:r w:rsidRPr="00396F8E">
        <w:t>prodej organizovat tak, aby se jednotlivé druhy zboží nevhodně navzájem neovlivňovaly a byly chráněny před přímým slunečním zářením a jinými nepříznivými vlivy (prach, kouř, vlhko apod.),</w:t>
      </w:r>
    </w:p>
    <w:p w:rsidR="00396F8E" w:rsidRPr="00396F8E" w:rsidRDefault="00396F8E" w:rsidP="00396F8E">
      <w:pPr>
        <w:pStyle w:val="Zkladntext"/>
        <w:numPr>
          <w:ilvl w:val="1"/>
          <w:numId w:val="34"/>
        </w:numPr>
        <w:tabs>
          <w:tab w:val="num" w:pos="540"/>
          <w:tab w:val="left" w:pos="705"/>
          <w:tab w:val="left" w:pos="885"/>
        </w:tabs>
        <w:spacing w:after="0"/>
        <w:jc w:val="both"/>
      </w:pPr>
      <w:r w:rsidRPr="00396F8E">
        <w:rPr>
          <w:szCs w:val="14"/>
        </w:rPr>
        <w:t>k</w:t>
      </w:r>
      <w:r w:rsidRPr="00396F8E">
        <w:t> prodeji používat prodejní zařízení zhotovená ze zdravotně nezávadného a dobře čistitelného materiálu.</w:t>
      </w:r>
    </w:p>
    <w:p w:rsidR="00396F8E" w:rsidRPr="00396F8E" w:rsidRDefault="00396F8E" w:rsidP="00396F8E">
      <w:pPr>
        <w:pStyle w:val="Zkladntext"/>
        <w:tabs>
          <w:tab w:val="num" w:pos="540"/>
        </w:tabs>
        <w:spacing w:after="0"/>
        <w:ind w:left="705"/>
        <w:jc w:val="both"/>
      </w:pPr>
    </w:p>
    <w:p w:rsidR="00396F8E" w:rsidRPr="00396F8E" w:rsidRDefault="00396F8E" w:rsidP="00396F8E">
      <w:pPr>
        <w:pStyle w:val="Zkladntext"/>
        <w:numPr>
          <w:ilvl w:val="0"/>
          <w:numId w:val="34"/>
        </w:numPr>
        <w:tabs>
          <w:tab w:val="clear" w:pos="284"/>
          <w:tab w:val="num" w:pos="540"/>
        </w:tabs>
        <w:spacing w:after="0"/>
        <w:ind w:left="540" w:hanging="540"/>
        <w:jc w:val="both"/>
      </w:pPr>
      <w:r w:rsidRPr="00396F8E">
        <w:t xml:space="preserve">Další povinnosti, vyplývající ze zvláštních právních předpisů, zejména hygienických </w:t>
      </w:r>
      <w:r w:rsidR="008C0A4D">
        <w:br/>
      </w:r>
      <w:r w:rsidRPr="00396F8E">
        <w:t>a bezpečnostních, zůstávají nedotčeny.</w:t>
      </w:r>
    </w:p>
    <w:p w:rsidR="00396F8E" w:rsidRDefault="00396F8E" w:rsidP="00396F8E">
      <w:pPr>
        <w:pStyle w:val="Zkladntext"/>
        <w:jc w:val="center"/>
        <w:rPr>
          <w:b/>
          <w:bCs/>
        </w:rPr>
      </w:pPr>
    </w:p>
    <w:p w:rsidR="004D05EB" w:rsidRPr="00396F8E" w:rsidRDefault="004D05EB" w:rsidP="00396F8E">
      <w:pPr>
        <w:pStyle w:val="Zkladntext"/>
        <w:jc w:val="center"/>
        <w:rPr>
          <w:b/>
          <w:bCs/>
        </w:rPr>
      </w:pPr>
    </w:p>
    <w:p w:rsidR="00396F8E" w:rsidRPr="00396F8E" w:rsidRDefault="00396F8E" w:rsidP="00A566DD">
      <w:pPr>
        <w:pStyle w:val="Zkladntext"/>
        <w:spacing w:after="0" w:line="360" w:lineRule="auto"/>
        <w:jc w:val="center"/>
        <w:rPr>
          <w:b/>
          <w:bCs/>
        </w:rPr>
      </w:pPr>
      <w:r w:rsidRPr="00396F8E">
        <w:rPr>
          <w:b/>
          <w:bCs/>
        </w:rPr>
        <w:lastRenderedPageBreak/>
        <w:t>Čl. 7</w:t>
      </w:r>
    </w:p>
    <w:p w:rsidR="00396F8E" w:rsidRPr="00396F8E" w:rsidRDefault="00396F8E" w:rsidP="00A566DD">
      <w:pPr>
        <w:pStyle w:val="Zkladntext"/>
        <w:spacing w:after="0" w:line="360" w:lineRule="auto"/>
        <w:jc w:val="center"/>
        <w:rPr>
          <w:b/>
          <w:bCs/>
        </w:rPr>
      </w:pPr>
      <w:r w:rsidRPr="00396F8E">
        <w:rPr>
          <w:b/>
          <w:bCs/>
        </w:rPr>
        <w:t>Pravidla pro provozovatele tržiště (tržnice) a tržních míst k zajištění jejich řádného provozu</w:t>
      </w:r>
    </w:p>
    <w:p w:rsidR="00396F8E" w:rsidRPr="00396F8E" w:rsidRDefault="00396F8E" w:rsidP="00396F8E">
      <w:pPr>
        <w:pStyle w:val="Zkladntext"/>
        <w:numPr>
          <w:ilvl w:val="0"/>
          <w:numId w:val="35"/>
        </w:numPr>
        <w:tabs>
          <w:tab w:val="clear" w:pos="284"/>
          <w:tab w:val="num" w:pos="540"/>
        </w:tabs>
        <w:spacing w:after="0"/>
        <w:ind w:left="540" w:hanging="540"/>
        <w:jc w:val="both"/>
      </w:pPr>
      <w:r w:rsidRPr="00396F8E">
        <w:t>Tento článek se vztahuje rovněž na prodej na tržištích (tržnicích) majících charakter stavby podle stavebního zákona.</w:t>
      </w:r>
    </w:p>
    <w:p w:rsidR="00396F8E" w:rsidRPr="00396F8E" w:rsidRDefault="00396F8E" w:rsidP="00396F8E">
      <w:pPr>
        <w:pStyle w:val="Zkladntext"/>
        <w:tabs>
          <w:tab w:val="num" w:pos="540"/>
        </w:tabs>
        <w:spacing w:after="0"/>
        <w:ind w:left="540" w:hanging="540"/>
        <w:jc w:val="both"/>
      </w:pPr>
    </w:p>
    <w:p w:rsidR="00396F8E" w:rsidRPr="00396F8E" w:rsidRDefault="00396F8E" w:rsidP="00396F8E">
      <w:pPr>
        <w:pStyle w:val="Zkladntext"/>
        <w:numPr>
          <w:ilvl w:val="0"/>
          <w:numId w:val="35"/>
        </w:numPr>
        <w:tabs>
          <w:tab w:val="clear" w:pos="284"/>
          <w:tab w:val="num" w:pos="540"/>
        </w:tabs>
        <w:spacing w:after="0"/>
        <w:ind w:left="540" w:hanging="540"/>
        <w:jc w:val="both"/>
      </w:pPr>
      <w:r w:rsidRPr="00396F8E">
        <w:t>Provozovatel tržiště (</w:t>
      </w:r>
      <w:r w:rsidRPr="00396F8E">
        <w:rPr>
          <w:bCs/>
        </w:rPr>
        <w:t>tržnice) a trhu</w:t>
      </w:r>
      <w:r w:rsidRPr="00396F8E">
        <w:t xml:space="preserve"> řídí, organizuje a kontroluje provoz, zodpovídá za správný chod v souladu s podmínkami určenými tímto tržním řádem a v souladu s ostatními právními předpisy. </w:t>
      </w:r>
    </w:p>
    <w:p w:rsidR="00396F8E" w:rsidRPr="00396F8E" w:rsidRDefault="00396F8E" w:rsidP="00396F8E">
      <w:pPr>
        <w:pStyle w:val="Zkladntext"/>
        <w:tabs>
          <w:tab w:val="num" w:pos="540"/>
        </w:tabs>
        <w:spacing w:after="0"/>
        <w:ind w:left="540" w:hanging="540"/>
        <w:jc w:val="both"/>
      </w:pPr>
    </w:p>
    <w:p w:rsidR="00396F8E" w:rsidRPr="00396F8E" w:rsidRDefault="00396F8E" w:rsidP="00396F8E">
      <w:pPr>
        <w:pStyle w:val="Zkladntext"/>
        <w:numPr>
          <w:ilvl w:val="0"/>
          <w:numId w:val="35"/>
        </w:numPr>
        <w:tabs>
          <w:tab w:val="clear" w:pos="284"/>
          <w:tab w:val="num" w:pos="540"/>
        </w:tabs>
        <w:spacing w:after="0"/>
        <w:ind w:left="540" w:hanging="540"/>
        <w:jc w:val="both"/>
      </w:pPr>
      <w:r w:rsidRPr="00396F8E">
        <w:t>Provozovatel tržiště (</w:t>
      </w:r>
      <w:r w:rsidRPr="00396F8E">
        <w:rPr>
          <w:bCs/>
        </w:rPr>
        <w:t>tržnice)</w:t>
      </w:r>
      <w:r w:rsidRPr="00396F8E">
        <w:t xml:space="preserve"> je povinen, zejména: </w:t>
      </w:r>
    </w:p>
    <w:p w:rsidR="00396F8E" w:rsidRPr="00396F8E" w:rsidRDefault="00396F8E" w:rsidP="00396F8E">
      <w:pPr>
        <w:pStyle w:val="Zkladntext"/>
        <w:numPr>
          <w:ilvl w:val="0"/>
          <w:numId w:val="27"/>
        </w:numPr>
        <w:spacing w:after="0"/>
        <w:jc w:val="both"/>
      </w:pPr>
      <w:r w:rsidRPr="00396F8E">
        <w:t>zpracovat provozní řád tržiště (tržnice) a umístit jej společně s tímto tržním řádem na viditelném a přístupném místě,</w:t>
      </w:r>
    </w:p>
    <w:p w:rsidR="00396F8E" w:rsidRPr="00396F8E" w:rsidRDefault="00396F8E" w:rsidP="00396F8E">
      <w:pPr>
        <w:pStyle w:val="Zkladntext"/>
        <w:numPr>
          <w:ilvl w:val="0"/>
          <w:numId w:val="27"/>
        </w:numPr>
        <w:spacing w:after="0"/>
        <w:jc w:val="both"/>
      </w:pPr>
      <w:r w:rsidRPr="00396F8E">
        <w:t>určit prodejcům a poskytovatelům služeb konkrétní místa s dostatečnou a bezpečnou vzdáleností a vést o nich evidenci a uchovávat ji nejméně po dobu jednoho roku</w:t>
      </w:r>
      <w:r w:rsidRPr="00396F8E">
        <w:rPr>
          <w:b/>
          <w:vertAlign w:val="superscript"/>
        </w:rPr>
        <w:t>6)</w:t>
      </w:r>
      <w:r w:rsidRPr="00396F8E">
        <w:t>,</w:t>
      </w:r>
      <w:r w:rsidRPr="00396F8E">
        <w:rPr>
          <w:szCs w:val="18"/>
          <w:vertAlign w:val="superscript"/>
        </w:rPr>
        <w:t xml:space="preserve"> </w:t>
      </w:r>
    </w:p>
    <w:p w:rsidR="00396F8E" w:rsidRPr="00396F8E" w:rsidRDefault="00396F8E" w:rsidP="00396F8E">
      <w:pPr>
        <w:pStyle w:val="Zkladntext"/>
        <w:numPr>
          <w:ilvl w:val="0"/>
          <w:numId w:val="27"/>
        </w:numPr>
        <w:spacing w:after="0"/>
        <w:jc w:val="both"/>
      </w:pPr>
      <w:r w:rsidRPr="00396F8E">
        <w:t>zajistit provádění pravidelného úklidu zařízení a všech prostor a průběžné deratizace,</w:t>
      </w:r>
    </w:p>
    <w:p w:rsidR="00396F8E" w:rsidRPr="00396F8E" w:rsidRDefault="00396F8E" w:rsidP="00396F8E">
      <w:pPr>
        <w:pStyle w:val="Zkladntext"/>
        <w:numPr>
          <w:ilvl w:val="0"/>
          <w:numId w:val="27"/>
        </w:numPr>
        <w:spacing w:after="0"/>
        <w:jc w:val="both"/>
      </w:pPr>
      <w:r w:rsidRPr="00396F8E">
        <w:rPr>
          <w:szCs w:val="14"/>
        </w:rPr>
        <w:t>nakládat s odpady, které vznikají při provozu tržiště (tržnice) a tržního místa, v souladu se zvláštními předpisy (např. u</w:t>
      </w:r>
      <w:r w:rsidRPr="00396F8E">
        <w:t>rčit prostor pro odkládání odpadů, zajistit dostatečný počet sběrných nádob a zajistit jejich pravidelný odvoz)</w:t>
      </w:r>
      <w:r w:rsidRPr="00396F8E">
        <w:rPr>
          <w:b/>
          <w:vertAlign w:val="superscript"/>
        </w:rPr>
        <w:t>11)</w:t>
      </w:r>
      <w:r w:rsidRPr="00396F8E">
        <w:t>.</w:t>
      </w:r>
    </w:p>
    <w:p w:rsidR="00396F8E" w:rsidRPr="00396F8E" w:rsidRDefault="00396F8E" w:rsidP="00396F8E">
      <w:pPr>
        <w:pStyle w:val="Zkladntext"/>
        <w:spacing w:after="0"/>
        <w:ind w:left="482"/>
        <w:jc w:val="both"/>
      </w:pPr>
    </w:p>
    <w:p w:rsidR="00396F8E" w:rsidRPr="00396F8E" w:rsidRDefault="00396F8E" w:rsidP="00396F8E">
      <w:pPr>
        <w:pStyle w:val="Zkladntext"/>
        <w:numPr>
          <w:ilvl w:val="1"/>
          <w:numId w:val="27"/>
        </w:numPr>
        <w:tabs>
          <w:tab w:val="left" w:pos="540"/>
        </w:tabs>
        <w:spacing w:after="0"/>
        <w:ind w:left="540" w:hanging="540"/>
        <w:jc w:val="both"/>
      </w:pPr>
      <w:r w:rsidRPr="00396F8E">
        <w:t>Prodej zboží a poskytování služeb nesmí být v rozporu se zvláštními předpisy.</w:t>
      </w:r>
    </w:p>
    <w:p w:rsidR="00396F8E" w:rsidRPr="00396F8E" w:rsidRDefault="00396F8E" w:rsidP="00396F8E">
      <w:pPr>
        <w:pStyle w:val="Zkladntext"/>
        <w:tabs>
          <w:tab w:val="left" w:pos="540"/>
        </w:tabs>
        <w:spacing w:after="0"/>
        <w:ind w:left="540" w:hanging="540"/>
        <w:jc w:val="both"/>
      </w:pPr>
    </w:p>
    <w:p w:rsidR="00396F8E" w:rsidRPr="00396F8E" w:rsidRDefault="00396F8E" w:rsidP="00396F8E">
      <w:pPr>
        <w:pStyle w:val="Zkladntext"/>
        <w:numPr>
          <w:ilvl w:val="1"/>
          <w:numId w:val="27"/>
        </w:numPr>
        <w:tabs>
          <w:tab w:val="left" w:pos="540"/>
        </w:tabs>
        <w:spacing w:after="0"/>
        <w:ind w:left="540" w:hanging="540"/>
        <w:jc w:val="both"/>
      </w:pPr>
      <w:r w:rsidRPr="00396F8E">
        <w:t xml:space="preserve">Nestanoví-li zvláštní předpis jinak, tržiště </w:t>
      </w:r>
      <w:r w:rsidRPr="00396F8E">
        <w:rPr>
          <w:szCs w:val="14"/>
        </w:rPr>
        <w:t>(tržnice)</w:t>
      </w:r>
      <w:r w:rsidRPr="00396F8E">
        <w:t xml:space="preserve"> musí být jeho provozovatelem viditelně označeno alespoň:</w:t>
      </w:r>
    </w:p>
    <w:p w:rsidR="00396F8E" w:rsidRPr="00396F8E" w:rsidRDefault="00396F8E" w:rsidP="00396F8E">
      <w:pPr>
        <w:pStyle w:val="Zkladntext"/>
        <w:numPr>
          <w:ilvl w:val="2"/>
          <w:numId w:val="27"/>
        </w:numPr>
        <w:spacing w:after="0"/>
        <w:jc w:val="both"/>
      </w:pPr>
      <w:r w:rsidRPr="00396F8E">
        <w:t xml:space="preserve">jménem a příjmením fyzické osoby nebo obchodní firmou nebo názvem právnické osoby provozovatele tržiště </w:t>
      </w:r>
      <w:r w:rsidRPr="00396F8E">
        <w:rPr>
          <w:szCs w:val="14"/>
        </w:rPr>
        <w:t>(tržnice)</w:t>
      </w:r>
      <w:r w:rsidRPr="00396F8E">
        <w:t>,</w:t>
      </w:r>
    </w:p>
    <w:p w:rsidR="00396F8E" w:rsidRPr="00396F8E" w:rsidRDefault="00396F8E" w:rsidP="00396F8E">
      <w:pPr>
        <w:pStyle w:val="Zkladntext"/>
        <w:numPr>
          <w:ilvl w:val="2"/>
          <w:numId w:val="27"/>
        </w:numPr>
        <w:spacing w:after="0"/>
        <w:jc w:val="both"/>
      </w:pPr>
      <w:r w:rsidRPr="00396F8E">
        <w:t xml:space="preserve">identifikačním číslem provozovatele tržiště </w:t>
      </w:r>
      <w:r w:rsidRPr="00396F8E">
        <w:rPr>
          <w:szCs w:val="14"/>
        </w:rPr>
        <w:t>(tržnice)</w:t>
      </w:r>
      <w:r w:rsidRPr="00396F8E">
        <w:t>, bylo-li přiděleno,</w:t>
      </w:r>
    </w:p>
    <w:p w:rsidR="00396F8E" w:rsidRPr="00396F8E" w:rsidRDefault="00396F8E" w:rsidP="00396F8E">
      <w:pPr>
        <w:pStyle w:val="Zkladntext"/>
        <w:numPr>
          <w:ilvl w:val="2"/>
          <w:numId w:val="27"/>
        </w:numPr>
        <w:spacing w:after="0"/>
        <w:jc w:val="both"/>
      </w:pPr>
      <w:r w:rsidRPr="00396F8E">
        <w:t xml:space="preserve">údajem o sídle nebo místě podnikání provozovatele tržiště </w:t>
      </w:r>
      <w:r w:rsidRPr="00396F8E">
        <w:rPr>
          <w:szCs w:val="14"/>
        </w:rPr>
        <w:t>(tržnice)</w:t>
      </w:r>
      <w:r w:rsidRPr="00396F8E">
        <w:t>, nemá-li provozovatel sídlo nebo místo podnikání, údajem o místě obdobném,</w:t>
      </w:r>
    </w:p>
    <w:p w:rsidR="00396F8E" w:rsidRPr="00396F8E" w:rsidRDefault="00396F8E" w:rsidP="00396F8E">
      <w:pPr>
        <w:pStyle w:val="Zkladntext"/>
        <w:numPr>
          <w:ilvl w:val="2"/>
          <w:numId w:val="27"/>
        </w:numPr>
        <w:tabs>
          <w:tab w:val="left" w:pos="345"/>
        </w:tabs>
        <w:spacing w:after="0"/>
        <w:jc w:val="both"/>
      </w:pPr>
      <w:r w:rsidRPr="00396F8E">
        <w:t xml:space="preserve">jménem a příjmením osoby odpovědné za provoz tržiště </w:t>
      </w:r>
      <w:r w:rsidRPr="00396F8E">
        <w:rPr>
          <w:szCs w:val="14"/>
        </w:rPr>
        <w:t>(tržnice)</w:t>
      </w:r>
      <w:r w:rsidRPr="00396F8E">
        <w:t>,</w:t>
      </w:r>
    </w:p>
    <w:p w:rsidR="00396F8E" w:rsidRPr="00396F8E" w:rsidRDefault="00396F8E" w:rsidP="00396F8E">
      <w:pPr>
        <w:pStyle w:val="Zkladntext"/>
        <w:numPr>
          <w:ilvl w:val="2"/>
          <w:numId w:val="27"/>
        </w:numPr>
        <w:spacing w:after="0"/>
        <w:jc w:val="both"/>
      </w:pPr>
      <w:r w:rsidRPr="00396F8E">
        <w:t xml:space="preserve">provozní dobou tržiště </w:t>
      </w:r>
      <w:r w:rsidRPr="00396F8E">
        <w:rPr>
          <w:szCs w:val="14"/>
        </w:rPr>
        <w:t>(tržnice)</w:t>
      </w:r>
      <w:r w:rsidRPr="00396F8E">
        <w:t>.</w:t>
      </w:r>
    </w:p>
    <w:p w:rsidR="00396F8E" w:rsidRPr="00396F8E" w:rsidRDefault="00396F8E" w:rsidP="00396F8E">
      <w:pPr>
        <w:pStyle w:val="Zkladntext"/>
        <w:spacing w:after="0"/>
        <w:ind w:left="780"/>
        <w:jc w:val="both"/>
      </w:pPr>
    </w:p>
    <w:p w:rsidR="00396F8E" w:rsidRPr="00396F8E" w:rsidRDefault="00396F8E" w:rsidP="00396F8E">
      <w:pPr>
        <w:pStyle w:val="Zkladntext"/>
        <w:numPr>
          <w:ilvl w:val="3"/>
          <w:numId w:val="27"/>
        </w:numPr>
        <w:tabs>
          <w:tab w:val="clear" w:pos="284"/>
          <w:tab w:val="num" w:pos="540"/>
        </w:tabs>
        <w:spacing w:after="0"/>
        <w:ind w:left="540" w:hanging="540"/>
        <w:jc w:val="both"/>
      </w:pPr>
      <w:r w:rsidRPr="00396F8E">
        <w:t xml:space="preserve">Provozovatel tržiště </w:t>
      </w:r>
      <w:r w:rsidRPr="00396F8E">
        <w:rPr>
          <w:szCs w:val="14"/>
        </w:rPr>
        <w:t xml:space="preserve">(tržnice) </w:t>
      </w:r>
      <w:r w:rsidRPr="00396F8E">
        <w:t>popřípadě tržního místa je dále povinen jednotlivá prodejní místa přenechávat k užívání pouze:</w:t>
      </w:r>
    </w:p>
    <w:p w:rsidR="00396F8E" w:rsidRPr="00396F8E" w:rsidRDefault="00396F8E" w:rsidP="00396F8E">
      <w:pPr>
        <w:pStyle w:val="Zkladntext"/>
        <w:spacing w:after="0"/>
        <w:ind w:left="-15"/>
        <w:jc w:val="both"/>
      </w:pPr>
    </w:p>
    <w:p w:rsidR="00396F8E" w:rsidRPr="00396F8E" w:rsidRDefault="00396F8E" w:rsidP="00396F8E">
      <w:pPr>
        <w:pStyle w:val="Zkladntext"/>
        <w:numPr>
          <w:ilvl w:val="1"/>
          <w:numId w:val="36"/>
        </w:numPr>
        <w:spacing w:after="0"/>
        <w:ind w:left="1469"/>
        <w:jc w:val="both"/>
      </w:pPr>
      <w:r w:rsidRPr="00396F8E">
        <w:t>osobám podnikajícím na základě živnostenského oprávnění, které je opravňuje k prodeji,</w:t>
      </w:r>
    </w:p>
    <w:p w:rsidR="00396F8E" w:rsidRPr="00396F8E" w:rsidRDefault="00396F8E" w:rsidP="00396F8E">
      <w:pPr>
        <w:pStyle w:val="Zkladntext"/>
        <w:numPr>
          <w:ilvl w:val="1"/>
          <w:numId w:val="36"/>
        </w:numPr>
        <w:spacing w:after="0"/>
        <w:jc w:val="both"/>
      </w:pPr>
      <w:r w:rsidRPr="00396F8E">
        <w:t>osobám podnikajícím na základě jiného než živnostenského oprávnění, které je opravňuje k prodeji,</w:t>
      </w:r>
    </w:p>
    <w:p w:rsidR="00396F8E" w:rsidRPr="00396F8E" w:rsidRDefault="00396F8E" w:rsidP="00396F8E">
      <w:pPr>
        <w:pStyle w:val="Zkladntext"/>
        <w:numPr>
          <w:ilvl w:val="1"/>
          <w:numId w:val="36"/>
        </w:numPr>
        <w:tabs>
          <w:tab w:val="left" w:pos="705"/>
        </w:tabs>
        <w:spacing w:after="0"/>
        <w:jc w:val="both"/>
      </w:pPr>
      <w:r w:rsidRPr="00396F8E">
        <w:t>fyzickým osobám prodávajícím nezpracované rostlinné a živočišné výrobky z vlastní drobné pěstitelské a chovatelské činnosti a lesní plody,</w:t>
      </w:r>
    </w:p>
    <w:p w:rsidR="00396F8E" w:rsidRPr="00396F8E" w:rsidRDefault="00396F8E" w:rsidP="00396F8E">
      <w:pPr>
        <w:pStyle w:val="Zkladntext"/>
        <w:numPr>
          <w:ilvl w:val="1"/>
          <w:numId w:val="36"/>
        </w:numPr>
        <w:spacing w:after="0"/>
        <w:jc w:val="both"/>
      </w:pPr>
      <w:r w:rsidRPr="00396F8E">
        <w:t xml:space="preserve">osobám provozujícím zemědělskou výrobu, </w:t>
      </w:r>
    </w:p>
    <w:p w:rsidR="00396F8E" w:rsidRPr="00396F8E" w:rsidRDefault="00396F8E" w:rsidP="00396F8E">
      <w:pPr>
        <w:pStyle w:val="Zkladntext"/>
        <w:numPr>
          <w:ilvl w:val="1"/>
          <w:numId w:val="36"/>
        </w:numPr>
        <w:spacing w:after="0"/>
        <w:jc w:val="both"/>
      </w:pPr>
      <w:r w:rsidRPr="00396F8E">
        <w:t>případně jiným osobám, které na základě právních předpisů mohou uskutečňovat prodej.</w:t>
      </w:r>
    </w:p>
    <w:p w:rsidR="00396F8E" w:rsidRPr="00396F8E" w:rsidRDefault="00396F8E" w:rsidP="00396F8E">
      <w:pPr>
        <w:pStyle w:val="Zkladntext"/>
        <w:spacing w:after="0"/>
        <w:ind w:left="780"/>
        <w:jc w:val="both"/>
      </w:pPr>
    </w:p>
    <w:p w:rsidR="00396F8E" w:rsidRPr="00396F8E" w:rsidRDefault="003A7B35" w:rsidP="00A566DD">
      <w:pPr>
        <w:pStyle w:val="Zkladntext"/>
        <w:spacing w:after="0" w:line="360" w:lineRule="auto"/>
        <w:jc w:val="center"/>
        <w:rPr>
          <w:b/>
        </w:rPr>
      </w:pPr>
      <w:r>
        <w:rPr>
          <w:b/>
        </w:rPr>
        <w:br w:type="page"/>
      </w:r>
      <w:r w:rsidR="00396F8E" w:rsidRPr="00396F8E">
        <w:rPr>
          <w:b/>
        </w:rPr>
        <w:lastRenderedPageBreak/>
        <w:t>Čl. 8</w:t>
      </w:r>
    </w:p>
    <w:p w:rsidR="00396F8E" w:rsidRPr="00396F8E" w:rsidRDefault="00396F8E" w:rsidP="00A566DD">
      <w:pPr>
        <w:pStyle w:val="Zkladntext"/>
        <w:spacing w:after="0" w:line="360" w:lineRule="auto"/>
        <w:jc w:val="center"/>
        <w:rPr>
          <w:b/>
        </w:rPr>
      </w:pPr>
      <w:r w:rsidRPr="00396F8E">
        <w:rPr>
          <w:b/>
        </w:rPr>
        <w:t>Omezení prodeje zboží</w:t>
      </w:r>
    </w:p>
    <w:p w:rsidR="00396F8E" w:rsidRPr="00396F8E" w:rsidRDefault="00396F8E" w:rsidP="00396F8E">
      <w:pPr>
        <w:pStyle w:val="Zkladntext"/>
        <w:spacing w:after="0"/>
        <w:jc w:val="center"/>
        <w:rPr>
          <w:b/>
        </w:rPr>
      </w:pPr>
    </w:p>
    <w:p w:rsidR="00396F8E" w:rsidRPr="00396F8E" w:rsidRDefault="00396F8E" w:rsidP="00396F8E">
      <w:pPr>
        <w:pStyle w:val="Zkladntext"/>
        <w:spacing w:after="0"/>
        <w:jc w:val="both"/>
        <w:rPr>
          <w:szCs w:val="14"/>
        </w:rPr>
      </w:pPr>
      <w:r w:rsidRPr="00396F8E">
        <w:t xml:space="preserve">Na tržištích </w:t>
      </w:r>
      <w:r w:rsidRPr="00396F8E">
        <w:rPr>
          <w:szCs w:val="14"/>
        </w:rPr>
        <w:t>(tržnicích) a tržních místech je zakázáno prodávat zejména:</w:t>
      </w:r>
    </w:p>
    <w:p w:rsidR="00396F8E" w:rsidRPr="00396F8E" w:rsidRDefault="00396F8E" w:rsidP="00396F8E">
      <w:pPr>
        <w:pStyle w:val="Zkladntext"/>
        <w:spacing w:after="0"/>
        <w:jc w:val="both"/>
        <w:rPr>
          <w:szCs w:val="14"/>
        </w:rPr>
      </w:pPr>
    </w:p>
    <w:p w:rsidR="00396F8E" w:rsidRPr="00396F8E" w:rsidRDefault="00396F8E" w:rsidP="00396F8E">
      <w:pPr>
        <w:pStyle w:val="Zkladntext"/>
        <w:numPr>
          <w:ilvl w:val="0"/>
          <w:numId w:val="37"/>
        </w:numPr>
        <w:spacing w:after="0"/>
        <w:jc w:val="both"/>
        <w:rPr>
          <w:szCs w:val="14"/>
        </w:rPr>
      </w:pPr>
      <w:r w:rsidRPr="00396F8E">
        <w:rPr>
          <w:szCs w:val="14"/>
        </w:rPr>
        <w:t>léky, omamné jedy, návykové látky a nebezpečné chemické látky,</w:t>
      </w:r>
    </w:p>
    <w:p w:rsidR="00396F8E" w:rsidRPr="00396F8E" w:rsidRDefault="00396F8E" w:rsidP="00396F8E">
      <w:pPr>
        <w:pStyle w:val="Zkladntext"/>
        <w:numPr>
          <w:ilvl w:val="0"/>
          <w:numId w:val="37"/>
        </w:numPr>
        <w:spacing w:after="0"/>
        <w:jc w:val="both"/>
        <w:rPr>
          <w:szCs w:val="14"/>
        </w:rPr>
      </w:pPr>
      <w:r w:rsidRPr="00396F8E">
        <w:rPr>
          <w:szCs w:val="14"/>
        </w:rPr>
        <w:t>erotické zboží a pornografické tiskoviny, zvukové a zvukově-obrazové záznamy s pornografickým obsahem,</w:t>
      </w:r>
    </w:p>
    <w:p w:rsidR="00396F8E" w:rsidRPr="00396F8E" w:rsidRDefault="00396F8E" w:rsidP="00396F8E">
      <w:pPr>
        <w:pStyle w:val="Zkladntext"/>
        <w:numPr>
          <w:ilvl w:val="0"/>
          <w:numId w:val="37"/>
        </w:numPr>
        <w:spacing w:after="0"/>
        <w:jc w:val="both"/>
      </w:pPr>
      <w:r w:rsidRPr="00396F8E">
        <w:t>střelné zbraně, střelivo a výbušniny,</w:t>
      </w:r>
    </w:p>
    <w:p w:rsidR="00396F8E" w:rsidRPr="00396F8E" w:rsidRDefault="0028737D" w:rsidP="00396F8E">
      <w:pPr>
        <w:pStyle w:val="Zkladntext"/>
        <w:numPr>
          <w:ilvl w:val="0"/>
          <w:numId w:val="37"/>
        </w:numPr>
        <w:spacing w:after="0"/>
        <w:jc w:val="both"/>
      </w:pPr>
      <w:r>
        <w:t xml:space="preserve">zboží propagující nacismus, fašismus a </w:t>
      </w:r>
      <w:r w:rsidRPr="000A087A">
        <w:t>komunismus</w:t>
      </w:r>
    </w:p>
    <w:p w:rsidR="00396F8E" w:rsidRPr="00396F8E" w:rsidRDefault="00396F8E" w:rsidP="00396F8E">
      <w:pPr>
        <w:pStyle w:val="Zkladntext"/>
        <w:numPr>
          <w:ilvl w:val="0"/>
          <w:numId w:val="37"/>
        </w:numPr>
        <w:spacing w:after="0"/>
        <w:jc w:val="both"/>
      </w:pPr>
      <w:r w:rsidRPr="00396F8E">
        <w:t>pyrotechnické předměty pro zábavné účely třídy nebezpečnosti II a III</w:t>
      </w:r>
      <w:r w:rsidRPr="00396F8E">
        <w:rPr>
          <w:b/>
          <w:vertAlign w:val="superscript"/>
        </w:rPr>
        <w:t>7)</w:t>
      </w:r>
      <w:r w:rsidRPr="00396F8E">
        <w:t>.</w:t>
      </w:r>
    </w:p>
    <w:p w:rsidR="00396F8E" w:rsidRPr="00396F8E" w:rsidRDefault="00396F8E" w:rsidP="00396F8E">
      <w:pPr>
        <w:pStyle w:val="Zkladntext"/>
        <w:spacing w:after="0"/>
        <w:ind w:left="851"/>
        <w:jc w:val="both"/>
      </w:pPr>
    </w:p>
    <w:p w:rsidR="00396F8E" w:rsidRPr="00396F8E" w:rsidRDefault="00396F8E" w:rsidP="00A566DD">
      <w:pPr>
        <w:pStyle w:val="Zkladntext"/>
        <w:spacing w:after="0" w:line="360" w:lineRule="auto"/>
        <w:jc w:val="center"/>
        <w:rPr>
          <w:b/>
          <w:bCs/>
        </w:rPr>
      </w:pPr>
      <w:r w:rsidRPr="00396F8E">
        <w:rPr>
          <w:b/>
          <w:bCs/>
        </w:rPr>
        <w:t>Čl. 9</w:t>
      </w:r>
    </w:p>
    <w:p w:rsidR="00396F8E" w:rsidRPr="00396F8E" w:rsidRDefault="00396F8E" w:rsidP="00A566DD">
      <w:pPr>
        <w:pStyle w:val="Zkladntext"/>
        <w:spacing w:after="0" w:line="360" w:lineRule="auto"/>
        <w:jc w:val="center"/>
        <w:rPr>
          <w:b/>
          <w:bCs/>
        </w:rPr>
      </w:pPr>
      <w:r w:rsidRPr="00396F8E">
        <w:rPr>
          <w:b/>
          <w:bCs/>
        </w:rPr>
        <w:t>Kontrola a sankce</w:t>
      </w:r>
    </w:p>
    <w:p w:rsidR="00396F8E" w:rsidRPr="00396F8E" w:rsidRDefault="00396F8E" w:rsidP="00396F8E">
      <w:pPr>
        <w:pStyle w:val="Zkladntext"/>
        <w:spacing w:after="0"/>
        <w:jc w:val="both"/>
        <w:rPr>
          <w:b/>
          <w:bCs/>
        </w:rPr>
      </w:pPr>
    </w:p>
    <w:p w:rsidR="00396F8E" w:rsidRPr="00396F8E" w:rsidRDefault="00396F8E" w:rsidP="00396F8E">
      <w:pPr>
        <w:pStyle w:val="Zkladntext"/>
        <w:numPr>
          <w:ilvl w:val="0"/>
          <w:numId w:val="38"/>
        </w:numPr>
        <w:tabs>
          <w:tab w:val="clear" w:pos="284"/>
          <w:tab w:val="num" w:pos="540"/>
        </w:tabs>
        <w:spacing w:after="0"/>
        <w:ind w:left="540" w:hanging="540"/>
        <w:jc w:val="both"/>
      </w:pPr>
      <w:r w:rsidRPr="00396F8E">
        <w:t>Dodržování tohoto nařízení jsou oprávněni kontrolovat pověření pracovníci Městského úřadu Kutná Hora a Městská policie Kutná Hora.</w:t>
      </w:r>
    </w:p>
    <w:p w:rsidR="00396F8E" w:rsidRPr="00396F8E" w:rsidRDefault="00396F8E" w:rsidP="00396F8E">
      <w:pPr>
        <w:pStyle w:val="Zkladntext"/>
        <w:spacing w:after="0"/>
        <w:ind w:left="345" w:hanging="345"/>
        <w:jc w:val="both"/>
      </w:pPr>
    </w:p>
    <w:p w:rsidR="00396F8E" w:rsidRPr="00396F8E" w:rsidRDefault="00396F8E" w:rsidP="00396F8E">
      <w:pPr>
        <w:pStyle w:val="Zkladntext"/>
        <w:numPr>
          <w:ilvl w:val="0"/>
          <w:numId w:val="38"/>
        </w:numPr>
        <w:tabs>
          <w:tab w:val="clear" w:pos="284"/>
          <w:tab w:val="num" w:pos="540"/>
        </w:tabs>
        <w:spacing w:after="0"/>
        <w:jc w:val="both"/>
        <w:rPr>
          <w:b/>
        </w:rPr>
      </w:pPr>
      <w:r w:rsidRPr="00396F8E">
        <w:t>Porušení tohoto nařízení se postihuje podle zvláštních předpisů</w:t>
      </w:r>
      <w:r w:rsidRPr="00396F8E">
        <w:rPr>
          <w:b/>
          <w:vertAlign w:val="superscript"/>
        </w:rPr>
        <w:t>4), 12)</w:t>
      </w:r>
      <w:r w:rsidRPr="00396F8E">
        <w:t>.</w:t>
      </w:r>
    </w:p>
    <w:p w:rsidR="00396F8E" w:rsidRPr="00396F8E" w:rsidRDefault="00396F8E" w:rsidP="00396F8E">
      <w:pPr>
        <w:pStyle w:val="Zkladntext"/>
        <w:spacing w:after="0"/>
        <w:jc w:val="both"/>
      </w:pPr>
    </w:p>
    <w:p w:rsidR="00396F8E" w:rsidRPr="00396F8E" w:rsidRDefault="00396F8E" w:rsidP="00396F8E">
      <w:pPr>
        <w:pStyle w:val="Zkladntext"/>
        <w:spacing w:after="0"/>
        <w:jc w:val="both"/>
      </w:pPr>
    </w:p>
    <w:p w:rsidR="00396F8E" w:rsidRPr="00396F8E" w:rsidRDefault="00396F8E" w:rsidP="00A566DD">
      <w:pPr>
        <w:pStyle w:val="Zkladntext"/>
        <w:spacing w:after="0" w:line="360" w:lineRule="auto"/>
        <w:jc w:val="center"/>
        <w:rPr>
          <w:b/>
        </w:rPr>
      </w:pPr>
      <w:r w:rsidRPr="00396F8E">
        <w:rPr>
          <w:b/>
        </w:rPr>
        <w:t>Čl. 10</w:t>
      </w:r>
    </w:p>
    <w:p w:rsidR="00396F8E" w:rsidRPr="00396F8E" w:rsidRDefault="00396F8E" w:rsidP="00A566DD">
      <w:pPr>
        <w:pStyle w:val="Zkladntext"/>
        <w:spacing w:after="0" w:line="360" w:lineRule="auto"/>
        <w:jc w:val="center"/>
        <w:rPr>
          <w:b/>
        </w:rPr>
      </w:pPr>
      <w:r w:rsidRPr="00396F8E">
        <w:rPr>
          <w:b/>
        </w:rPr>
        <w:t>Závěrečná ustanovení</w:t>
      </w:r>
    </w:p>
    <w:p w:rsidR="00396F8E" w:rsidRPr="00396F8E" w:rsidRDefault="00396F8E" w:rsidP="00A566DD">
      <w:pPr>
        <w:pStyle w:val="Zkladntext"/>
        <w:spacing w:after="0" w:line="360" w:lineRule="auto"/>
        <w:jc w:val="both"/>
        <w:rPr>
          <w:b/>
        </w:rPr>
      </w:pPr>
    </w:p>
    <w:p w:rsidR="00396F8E" w:rsidRPr="00396F8E" w:rsidRDefault="00396F8E" w:rsidP="00396F8E">
      <w:pPr>
        <w:pStyle w:val="Zkladntext"/>
        <w:tabs>
          <w:tab w:val="num" w:pos="540"/>
        </w:tabs>
        <w:spacing w:after="0"/>
        <w:jc w:val="both"/>
        <w:rPr>
          <w:bCs/>
        </w:rPr>
      </w:pPr>
    </w:p>
    <w:p w:rsidR="00396F8E" w:rsidRPr="00396F8E" w:rsidRDefault="00396F8E" w:rsidP="00396F8E">
      <w:pPr>
        <w:pStyle w:val="Zkladntext"/>
        <w:spacing w:after="0"/>
        <w:jc w:val="both"/>
        <w:rPr>
          <w:bCs/>
        </w:rPr>
      </w:pPr>
      <w:r w:rsidRPr="00396F8E">
        <w:rPr>
          <w:bCs/>
        </w:rPr>
        <w:t>Toto nařízení nabývá účinnosti 15. dnem po dni vyhlášení.</w:t>
      </w:r>
    </w:p>
    <w:p w:rsidR="00396F8E" w:rsidRPr="00396F8E" w:rsidRDefault="00396F8E" w:rsidP="00396F8E">
      <w:pPr>
        <w:pStyle w:val="Zkladntext"/>
        <w:spacing w:after="0"/>
        <w:jc w:val="both"/>
        <w:rPr>
          <w:bCs/>
        </w:rPr>
      </w:pPr>
    </w:p>
    <w:p w:rsidR="00396F8E" w:rsidRPr="00396F8E" w:rsidRDefault="00396F8E" w:rsidP="00396F8E">
      <w:pPr>
        <w:pStyle w:val="Zkladntext"/>
        <w:spacing w:after="0"/>
        <w:jc w:val="both"/>
        <w:rPr>
          <w:bCs/>
        </w:rPr>
      </w:pPr>
    </w:p>
    <w:p w:rsidR="00396F8E" w:rsidRPr="00396F8E" w:rsidRDefault="00396F8E" w:rsidP="00396F8E">
      <w:pPr>
        <w:pStyle w:val="Zkladntext"/>
        <w:spacing w:after="0"/>
        <w:jc w:val="both"/>
        <w:rPr>
          <w:bCs/>
        </w:rPr>
      </w:pPr>
    </w:p>
    <w:p w:rsidR="00396F8E" w:rsidRPr="00396F8E" w:rsidRDefault="00396F8E" w:rsidP="00396F8E">
      <w:pPr>
        <w:rPr>
          <w:sz w:val="22"/>
        </w:rPr>
      </w:pPr>
    </w:p>
    <w:p w:rsidR="00396F8E" w:rsidRPr="00396F8E" w:rsidRDefault="00396F8E" w:rsidP="00396F8E">
      <w:pPr>
        <w:rPr>
          <w:sz w:val="22"/>
        </w:rPr>
      </w:pPr>
      <w:r w:rsidRPr="00396F8E">
        <w:rPr>
          <w:sz w:val="22"/>
          <w:szCs w:val="20"/>
        </w:rPr>
        <w:t>                                                        …………………………………</w:t>
      </w:r>
    </w:p>
    <w:p w:rsidR="00396F8E" w:rsidRPr="00396F8E" w:rsidRDefault="00396F8E" w:rsidP="00396F8E">
      <w:pPr>
        <w:jc w:val="center"/>
        <w:rPr>
          <w:sz w:val="22"/>
        </w:rPr>
      </w:pPr>
      <w:r w:rsidRPr="00396F8E">
        <w:rPr>
          <w:sz w:val="22"/>
          <w:szCs w:val="20"/>
        </w:rPr>
        <w:t>starosta</w:t>
      </w:r>
    </w:p>
    <w:p w:rsidR="00396F8E" w:rsidRPr="00396F8E" w:rsidRDefault="00396F8E" w:rsidP="00396F8E">
      <w:pPr>
        <w:rPr>
          <w:sz w:val="22"/>
        </w:rPr>
      </w:pPr>
      <w:r w:rsidRPr="00396F8E">
        <w:rPr>
          <w:sz w:val="22"/>
          <w:szCs w:val="20"/>
        </w:rPr>
        <w:t> </w:t>
      </w:r>
    </w:p>
    <w:p w:rsidR="00396F8E" w:rsidRPr="00396F8E" w:rsidRDefault="00396F8E" w:rsidP="00396F8E">
      <w:pPr>
        <w:rPr>
          <w:sz w:val="22"/>
        </w:rPr>
      </w:pPr>
      <w:r w:rsidRPr="00396F8E">
        <w:rPr>
          <w:sz w:val="22"/>
          <w:szCs w:val="20"/>
        </w:rPr>
        <w:t> </w:t>
      </w:r>
    </w:p>
    <w:p w:rsidR="00396F8E" w:rsidRPr="00396F8E" w:rsidRDefault="00396F8E" w:rsidP="00396F8E">
      <w:pPr>
        <w:rPr>
          <w:sz w:val="22"/>
        </w:rPr>
      </w:pPr>
      <w:r w:rsidRPr="00396F8E">
        <w:rPr>
          <w:sz w:val="22"/>
          <w:szCs w:val="20"/>
        </w:rPr>
        <w:t> </w:t>
      </w:r>
    </w:p>
    <w:p w:rsidR="00396F8E" w:rsidRPr="00396F8E" w:rsidRDefault="00396F8E" w:rsidP="00396F8E">
      <w:pPr>
        <w:rPr>
          <w:sz w:val="22"/>
        </w:rPr>
      </w:pPr>
      <w:r w:rsidRPr="00396F8E">
        <w:rPr>
          <w:sz w:val="22"/>
          <w:szCs w:val="20"/>
        </w:rPr>
        <w:t>…………………………………                                                                ………………………………</w:t>
      </w:r>
    </w:p>
    <w:p w:rsidR="00396F8E" w:rsidRPr="00396F8E" w:rsidRDefault="00396F8E" w:rsidP="00396F8E">
      <w:pPr>
        <w:rPr>
          <w:sz w:val="22"/>
        </w:rPr>
      </w:pPr>
      <w:r w:rsidRPr="00396F8E">
        <w:rPr>
          <w:sz w:val="22"/>
          <w:szCs w:val="20"/>
        </w:rPr>
        <w:t xml:space="preserve">             </w:t>
      </w:r>
      <w:r w:rsidRPr="002F026D">
        <w:rPr>
          <w:sz w:val="22"/>
          <w:szCs w:val="20"/>
        </w:rPr>
        <w:t xml:space="preserve">             místos</w:t>
      </w:r>
      <w:r w:rsidRPr="00396F8E">
        <w:rPr>
          <w:sz w:val="22"/>
          <w:szCs w:val="20"/>
        </w:rPr>
        <w:t>tarosta                                                                                                místostarostka</w:t>
      </w:r>
    </w:p>
    <w:p w:rsidR="00396F8E" w:rsidRPr="00396F8E" w:rsidRDefault="00396F8E" w:rsidP="00396F8E">
      <w:pPr>
        <w:rPr>
          <w:sz w:val="22"/>
        </w:rPr>
      </w:pPr>
      <w:r w:rsidRPr="00396F8E">
        <w:rPr>
          <w:sz w:val="22"/>
          <w:szCs w:val="20"/>
        </w:rPr>
        <w:t> </w:t>
      </w:r>
    </w:p>
    <w:p w:rsidR="00396F8E" w:rsidRPr="00396F8E" w:rsidRDefault="00396F8E" w:rsidP="00396F8E">
      <w:pPr>
        <w:rPr>
          <w:sz w:val="22"/>
        </w:rPr>
      </w:pPr>
      <w:r w:rsidRPr="00396F8E">
        <w:rPr>
          <w:sz w:val="22"/>
          <w:szCs w:val="20"/>
        </w:rPr>
        <w:t> </w:t>
      </w:r>
    </w:p>
    <w:p w:rsidR="00396F8E" w:rsidRPr="00396F8E" w:rsidRDefault="00396F8E" w:rsidP="00396F8E">
      <w:pPr>
        <w:pStyle w:val="Zkladntext"/>
        <w:spacing w:after="0"/>
        <w:jc w:val="both"/>
        <w:rPr>
          <w:bCs/>
        </w:rPr>
      </w:pPr>
    </w:p>
    <w:p w:rsidR="00396F8E" w:rsidRPr="00396F8E" w:rsidRDefault="00396F8E" w:rsidP="00396F8E">
      <w:pPr>
        <w:pStyle w:val="Zkladntext"/>
        <w:spacing w:after="0"/>
        <w:jc w:val="both"/>
        <w:rPr>
          <w:b/>
          <w:bCs/>
          <w:sz w:val="20"/>
          <w:szCs w:val="20"/>
        </w:rPr>
      </w:pPr>
      <w:r w:rsidRPr="00396F8E">
        <w:rPr>
          <w:b/>
          <w:bCs/>
          <w:sz w:val="20"/>
          <w:szCs w:val="20"/>
        </w:rPr>
        <w:t>Poznámka:</w:t>
      </w:r>
    </w:p>
    <w:p w:rsidR="00396F8E" w:rsidRPr="00396F8E" w:rsidRDefault="00396F8E" w:rsidP="00396F8E">
      <w:pPr>
        <w:pStyle w:val="Zkladntext"/>
        <w:numPr>
          <w:ilvl w:val="0"/>
          <w:numId w:val="28"/>
        </w:numPr>
        <w:spacing w:after="100" w:afterAutospacing="1"/>
        <w:jc w:val="both"/>
        <w:rPr>
          <w:sz w:val="20"/>
          <w:szCs w:val="20"/>
        </w:rPr>
      </w:pPr>
      <w:r w:rsidRPr="00396F8E">
        <w:rPr>
          <w:sz w:val="20"/>
          <w:szCs w:val="20"/>
        </w:rPr>
        <w:t>Zákon č. 183/2006 Sb., o územním plánování a stavebním řádu (stavební zákon), v platném znění</w:t>
      </w:r>
    </w:p>
    <w:p w:rsidR="00396F8E" w:rsidRPr="00396F8E" w:rsidRDefault="00396F8E" w:rsidP="00396F8E">
      <w:pPr>
        <w:pStyle w:val="Zkladntext"/>
        <w:numPr>
          <w:ilvl w:val="0"/>
          <w:numId w:val="28"/>
        </w:numPr>
        <w:spacing w:after="100" w:afterAutospacing="1"/>
        <w:jc w:val="both"/>
        <w:rPr>
          <w:sz w:val="20"/>
          <w:szCs w:val="20"/>
        </w:rPr>
      </w:pPr>
      <w:r w:rsidRPr="00396F8E">
        <w:rPr>
          <w:sz w:val="20"/>
          <w:szCs w:val="20"/>
        </w:rPr>
        <w:t>Zákon č. 455/1991 Sb., o živnostenském podnikání, v platném znění</w:t>
      </w:r>
    </w:p>
    <w:p w:rsidR="00396F8E" w:rsidRPr="00396F8E" w:rsidRDefault="00396F8E" w:rsidP="00396F8E">
      <w:pPr>
        <w:pStyle w:val="Zkladntext"/>
        <w:numPr>
          <w:ilvl w:val="0"/>
          <w:numId w:val="28"/>
        </w:numPr>
        <w:spacing w:after="100" w:afterAutospacing="1"/>
        <w:jc w:val="both"/>
        <w:rPr>
          <w:sz w:val="20"/>
          <w:szCs w:val="20"/>
        </w:rPr>
      </w:pPr>
      <w:r w:rsidRPr="00396F8E">
        <w:rPr>
          <w:sz w:val="20"/>
          <w:szCs w:val="20"/>
        </w:rPr>
        <w:t xml:space="preserve">Zákon č. 353/2003 Sb., o spotřebních daních, v platném znění </w:t>
      </w:r>
    </w:p>
    <w:p w:rsidR="00396F8E" w:rsidRPr="00396F8E" w:rsidRDefault="00396F8E" w:rsidP="00396F8E">
      <w:pPr>
        <w:pStyle w:val="Zkladntext"/>
        <w:numPr>
          <w:ilvl w:val="0"/>
          <w:numId w:val="28"/>
        </w:numPr>
        <w:spacing w:after="100" w:afterAutospacing="1"/>
        <w:jc w:val="both"/>
        <w:rPr>
          <w:sz w:val="20"/>
          <w:szCs w:val="20"/>
        </w:rPr>
      </w:pPr>
      <w:r w:rsidRPr="00396F8E">
        <w:rPr>
          <w:sz w:val="20"/>
          <w:szCs w:val="20"/>
        </w:rPr>
        <w:t>Zákon č. 128/2000 Sb., o obcích (obecní zřízení), v platném znění</w:t>
      </w:r>
    </w:p>
    <w:p w:rsidR="00396F8E" w:rsidRPr="00396F8E" w:rsidRDefault="00396F8E" w:rsidP="00396F8E">
      <w:pPr>
        <w:pStyle w:val="Zkladntext"/>
        <w:numPr>
          <w:ilvl w:val="0"/>
          <w:numId w:val="28"/>
        </w:numPr>
        <w:spacing w:after="100" w:afterAutospacing="1"/>
        <w:jc w:val="both"/>
        <w:rPr>
          <w:sz w:val="20"/>
          <w:szCs w:val="20"/>
        </w:rPr>
      </w:pPr>
      <w:r w:rsidRPr="00396F8E">
        <w:rPr>
          <w:sz w:val="20"/>
          <w:szCs w:val="20"/>
        </w:rPr>
        <w:t>Zákon č. 13/1997 Sb., o pozemních komunikacích, v platném znění</w:t>
      </w:r>
    </w:p>
    <w:p w:rsidR="00396F8E" w:rsidRPr="00396F8E" w:rsidRDefault="00396F8E" w:rsidP="00396F8E">
      <w:pPr>
        <w:pStyle w:val="Zkladntext"/>
        <w:numPr>
          <w:ilvl w:val="0"/>
          <w:numId w:val="28"/>
        </w:numPr>
        <w:spacing w:after="100" w:afterAutospacing="1"/>
        <w:jc w:val="both"/>
        <w:rPr>
          <w:sz w:val="20"/>
          <w:szCs w:val="20"/>
        </w:rPr>
      </w:pPr>
      <w:r w:rsidRPr="00396F8E">
        <w:rPr>
          <w:sz w:val="20"/>
          <w:szCs w:val="20"/>
        </w:rPr>
        <w:t xml:space="preserve">Zákon č. 634/1992 Sb., o ochraně spotřebitele, ve znění pozdějších předpisů </w:t>
      </w:r>
    </w:p>
    <w:p w:rsidR="00396F8E" w:rsidRPr="00396F8E" w:rsidRDefault="00396F8E" w:rsidP="00396F8E">
      <w:pPr>
        <w:pStyle w:val="Zkladntext"/>
        <w:numPr>
          <w:ilvl w:val="0"/>
          <w:numId w:val="28"/>
        </w:numPr>
        <w:spacing w:after="100" w:afterAutospacing="1"/>
        <w:jc w:val="both"/>
        <w:rPr>
          <w:sz w:val="20"/>
          <w:szCs w:val="20"/>
        </w:rPr>
      </w:pPr>
      <w:r w:rsidRPr="00396F8E">
        <w:rPr>
          <w:sz w:val="20"/>
          <w:szCs w:val="20"/>
        </w:rPr>
        <w:t xml:space="preserve">Vyhláška č. 174/1992 Sb., o pyrotechnických výrobcích </w:t>
      </w:r>
    </w:p>
    <w:p w:rsidR="00396F8E" w:rsidRPr="00396F8E" w:rsidRDefault="00396F8E" w:rsidP="00396F8E">
      <w:pPr>
        <w:pStyle w:val="Zkladntext"/>
        <w:numPr>
          <w:ilvl w:val="0"/>
          <w:numId w:val="28"/>
        </w:numPr>
        <w:spacing w:after="100" w:afterAutospacing="1"/>
        <w:jc w:val="both"/>
        <w:rPr>
          <w:sz w:val="20"/>
          <w:szCs w:val="20"/>
        </w:rPr>
      </w:pPr>
      <w:r w:rsidRPr="00396F8E">
        <w:rPr>
          <w:sz w:val="20"/>
          <w:szCs w:val="20"/>
        </w:rPr>
        <w:t>Zákon č. 156/2000 Sb., o ověřování střelných zbraní, střeliva a pyrotechnických předmětů</w:t>
      </w:r>
    </w:p>
    <w:p w:rsidR="00396F8E" w:rsidRPr="00396F8E" w:rsidRDefault="00396F8E" w:rsidP="00396F8E">
      <w:pPr>
        <w:pStyle w:val="Zkladntext"/>
        <w:numPr>
          <w:ilvl w:val="0"/>
          <w:numId w:val="28"/>
        </w:numPr>
        <w:spacing w:after="100" w:afterAutospacing="1"/>
        <w:jc w:val="both"/>
        <w:rPr>
          <w:sz w:val="20"/>
          <w:szCs w:val="20"/>
        </w:rPr>
      </w:pPr>
      <w:r w:rsidRPr="00396F8E">
        <w:rPr>
          <w:sz w:val="20"/>
          <w:szCs w:val="20"/>
        </w:rPr>
        <w:t>Zákon č. 133/1985 Sb., o požární ochraně, v platném znění a vyhláška č. 246/2001 Sb., o požární prevenci, v platném znění</w:t>
      </w:r>
    </w:p>
    <w:p w:rsidR="00396F8E" w:rsidRPr="00396F8E" w:rsidRDefault="00396F8E" w:rsidP="00396F8E">
      <w:pPr>
        <w:pStyle w:val="Zkladntext"/>
        <w:numPr>
          <w:ilvl w:val="0"/>
          <w:numId w:val="28"/>
        </w:numPr>
        <w:spacing w:after="100" w:afterAutospacing="1"/>
        <w:jc w:val="both"/>
        <w:rPr>
          <w:sz w:val="20"/>
          <w:szCs w:val="20"/>
        </w:rPr>
      </w:pPr>
      <w:r w:rsidRPr="00396F8E">
        <w:rPr>
          <w:sz w:val="20"/>
          <w:szCs w:val="20"/>
        </w:rPr>
        <w:t xml:space="preserve">Zákon č. 110/1997 Sb., o potravinách a tabákových výrobcích a o změně a doplnění některých souvisejících zákonů a prováděcí vyhlášky k tomuto zákonu, v platném znění </w:t>
      </w:r>
    </w:p>
    <w:p w:rsidR="00396F8E" w:rsidRPr="00396F8E" w:rsidRDefault="00396F8E" w:rsidP="00396F8E">
      <w:pPr>
        <w:pStyle w:val="Zkladntext"/>
        <w:numPr>
          <w:ilvl w:val="0"/>
          <w:numId w:val="28"/>
        </w:numPr>
        <w:spacing w:after="100" w:afterAutospacing="1"/>
        <w:jc w:val="both"/>
        <w:rPr>
          <w:sz w:val="20"/>
          <w:szCs w:val="20"/>
        </w:rPr>
      </w:pPr>
      <w:r w:rsidRPr="00396F8E">
        <w:rPr>
          <w:sz w:val="20"/>
          <w:szCs w:val="20"/>
        </w:rPr>
        <w:t>Zákon č. 185/2001 Sb., o odpadech, v platném znění a vyhláška č. 381/2001 Sb.</w:t>
      </w:r>
    </w:p>
    <w:p w:rsidR="00396F8E" w:rsidRPr="000A087A" w:rsidRDefault="00396F8E" w:rsidP="00396F8E">
      <w:pPr>
        <w:pStyle w:val="Zkladntext"/>
        <w:numPr>
          <w:ilvl w:val="0"/>
          <w:numId w:val="28"/>
        </w:numPr>
        <w:spacing w:after="100" w:afterAutospacing="1"/>
        <w:jc w:val="both"/>
        <w:rPr>
          <w:sz w:val="20"/>
          <w:szCs w:val="20"/>
        </w:rPr>
      </w:pPr>
      <w:r w:rsidRPr="000A087A">
        <w:rPr>
          <w:sz w:val="20"/>
          <w:szCs w:val="20"/>
        </w:rPr>
        <w:t xml:space="preserve">Zákon č. </w:t>
      </w:r>
      <w:r w:rsidR="0028737D" w:rsidRPr="000A087A">
        <w:rPr>
          <w:sz w:val="20"/>
          <w:szCs w:val="20"/>
        </w:rPr>
        <w:t>250/2019 Sb., o odpovědnosti za přestupky a řízení o nich</w:t>
      </w:r>
    </w:p>
    <w:p w:rsidR="003A7B35" w:rsidRDefault="003A7B35" w:rsidP="003A7B35">
      <w:pPr>
        <w:ind w:left="454"/>
        <w:jc w:val="both"/>
        <w:rPr>
          <w:b/>
          <w:bCs/>
          <w:color w:val="000000"/>
        </w:rPr>
      </w:pPr>
      <w:r w:rsidRPr="00396F8E">
        <w:rPr>
          <w:b/>
          <w:bCs/>
          <w:color w:val="000000"/>
        </w:rPr>
        <w:lastRenderedPageBreak/>
        <w:t xml:space="preserve">Příloha č. </w:t>
      </w:r>
      <w:r>
        <w:rPr>
          <w:b/>
          <w:bCs/>
          <w:color w:val="000000"/>
        </w:rPr>
        <w:t>1</w:t>
      </w:r>
      <w:r w:rsidRPr="00396F8E">
        <w:rPr>
          <w:b/>
          <w:bCs/>
          <w:color w:val="000000"/>
        </w:rPr>
        <w:t xml:space="preserve"> </w:t>
      </w:r>
      <w:r w:rsidR="000A087A">
        <w:rPr>
          <w:b/>
          <w:bCs/>
          <w:color w:val="000000"/>
        </w:rPr>
        <w:t>k Nařízení 2/2020</w:t>
      </w:r>
      <w:r>
        <w:rPr>
          <w:b/>
          <w:bCs/>
          <w:color w:val="000000"/>
        </w:rPr>
        <w:t xml:space="preserve"> </w:t>
      </w:r>
      <w:r w:rsidRPr="00396F8E">
        <w:rPr>
          <w:b/>
          <w:bCs/>
          <w:color w:val="000000"/>
        </w:rPr>
        <w:t>- TRŽNÍ ŘÁD města Kutné Hory</w:t>
      </w:r>
    </w:p>
    <w:p w:rsidR="004D05EB" w:rsidRDefault="004D05EB" w:rsidP="00396F8E">
      <w:pPr>
        <w:spacing w:before="120" w:after="100" w:afterAutospacing="1"/>
        <w:jc w:val="both"/>
        <w:rPr>
          <w:snapToGrid w:val="0"/>
          <w:color w:val="000000"/>
          <w:szCs w:val="20"/>
        </w:rPr>
      </w:pPr>
    </w:p>
    <w:tbl>
      <w:tblPr>
        <w:tblpPr w:leftFromText="141" w:rightFromText="141" w:vertAnchor="text" w:horzAnchor="margin" w:tblpY="960"/>
        <w:tblW w:w="9953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9"/>
        <w:gridCol w:w="2910"/>
        <w:gridCol w:w="1268"/>
        <w:gridCol w:w="1574"/>
        <w:gridCol w:w="1903"/>
        <w:gridCol w:w="2059"/>
      </w:tblGrid>
      <w:tr w:rsidR="002F026D" w:rsidTr="00EF770F">
        <w:trPr>
          <w:trHeight w:val="309"/>
        </w:trPr>
        <w:tc>
          <w:tcPr>
            <w:tcW w:w="9953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50" w:color="auto" w:fill="C0C0C0"/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Příloha k naříze</w:t>
            </w:r>
            <w:r w:rsidR="000A087A">
              <w:rPr>
                <w:rFonts w:ascii="Arial" w:hAnsi="Arial" w:cs="Arial"/>
                <w:b/>
                <w:bCs/>
                <w:color w:val="000000"/>
              </w:rPr>
              <w:t>ní č. 2/2020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TRŽNÍ ŘÁD města Kutné Hory</w:t>
            </w:r>
          </w:p>
          <w:p w:rsidR="002F026D" w:rsidRDefault="002F026D" w:rsidP="002F026D">
            <w:pPr>
              <w:adjustRightInd w:val="0"/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F026D" w:rsidTr="00F30FA9">
        <w:trPr>
          <w:trHeight w:val="261"/>
        </w:trPr>
        <w:tc>
          <w:tcPr>
            <w:tcW w:w="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F026D" w:rsidTr="00F30FA9">
        <w:trPr>
          <w:trHeight w:val="587"/>
        </w:trPr>
        <w:tc>
          <w:tcPr>
            <w:tcW w:w="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25" w:color="auto" w:fill="C0C0C0"/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25" w:color="auto" w:fill="C0C0C0"/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25" w:color="auto" w:fill="C0C0C0"/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Kapacita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(počet prodejních zařízení)</w:t>
            </w:r>
          </w:p>
        </w:tc>
        <w:tc>
          <w:tcPr>
            <w:tcW w:w="1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25" w:color="auto" w:fill="C0C0C0"/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Prodejní doba</w:t>
            </w:r>
          </w:p>
        </w:tc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25" w:color="auto" w:fill="C0C0C0"/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 prodejního zařízení</w:t>
            </w:r>
          </w:p>
        </w:tc>
        <w:tc>
          <w:tcPr>
            <w:tcW w:w="2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25" w:color="auto" w:fill="C0C0C0"/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2F026D" w:rsidTr="00F30FA9">
        <w:trPr>
          <w:trHeight w:val="261"/>
        </w:trPr>
        <w:tc>
          <w:tcPr>
            <w:tcW w:w="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auto" w:fill="FFFFFF"/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auto" w:fill="FFFFFF"/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Tržní místa</w:t>
            </w:r>
          </w:p>
        </w:tc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auto" w:fill="FFFFFF"/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auto" w:fill="FFFFFF"/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auto" w:fill="FFFFFF"/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auto" w:fill="FFFFFF"/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F026D" w:rsidTr="00F30FA9">
        <w:trPr>
          <w:trHeight w:val="1303"/>
        </w:trPr>
        <w:tc>
          <w:tcPr>
            <w:tcW w:w="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06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Palackého náměstí, prostor </w:t>
            </w: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před čp. 377 - 379</w:t>
            </w:r>
          </w:p>
        </w:tc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7,00 - 22,00 hodin</w:t>
            </w:r>
          </w:p>
        </w:tc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 xml:space="preserve">přenosné prodejní stánky, stolky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a stojany</w:t>
            </w:r>
          </w:p>
        </w:tc>
        <w:tc>
          <w:tcPr>
            <w:tcW w:w="2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nepřípustný je prodej bez prodejního zařízení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umístění předsunutého prodejního místa</w:t>
            </w:r>
          </w:p>
        </w:tc>
      </w:tr>
      <w:tr w:rsidR="002F026D" w:rsidTr="00F30FA9">
        <w:trPr>
          <w:trHeight w:val="65"/>
        </w:trPr>
        <w:tc>
          <w:tcPr>
            <w:tcW w:w="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06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Úsek silnice od křižovatky I/2 s ulicí Na Špici po křižovatku I/2 s ulicí U Zastávky, úsek od křižovatky silnic II/126 se silnicí I/2 po křižovatku silnice II/126 s ulicí Čáslavskou, úsek od křižovatky silnic III/03322 se silnicí I/2 po křižovatku silnic III/03322 s ulicí Čechovou</w:t>
            </w:r>
          </w:p>
        </w:tc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7,00 - 22,00 hodin</w:t>
            </w:r>
          </w:p>
        </w:tc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 xml:space="preserve">přenosné prodejní stánky, stolky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a stojany</w:t>
            </w:r>
          </w:p>
        </w:tc>
        <w:tc>
          <w:tcPr>
            <w:tcW w:w="2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vždy o velikonočních svátcích, „Sedlecká pouť“</w:t>
            </w:r>
          </w:p>
        </w:tc>
      </w:tr>
      <w:tr w:rsidR="002F026D" w:rsidTr="00F30FA9">
        <w:trPr>
          <w:trHeight w:val="2662"/>
        </w:trPr>
        <w:tc>
          <w:tcPr>
            <w:tcW w:w="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Šultysova ul. za Morovým sloupem</w:t>
            </w:r>
          </w:p>
        </w:tc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 xml:space="preserve">pondělí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tředa - pátek</w:t>
            </w: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každý týden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7,00 - 18,00 hodin</w:t>
            </w:r>
          </w:p>
        </w:tc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 xml:space="preserve">přenosné prodejní stánky, stolky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a stojany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prodej zeleniny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 xml:space="preserve"> ovoce, bylin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 xml:space="preserve"> sadby, balených potravin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občerstvení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apod., </w:t>
            </w: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 xml:space="preserve">na základě povolení odboru dopravy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a silničního hospodářství při MěÚ Kutná Hora</w:t>
            </w:r>
          </w:p>
        </w:tc>
      </w:tr>
      <w:tr w:rsidR="002F026D" w:rsidTr="00F30FA9">
        <w:trPr>
          <w:trHeight w:val="1883"/>
        </w:trPr>
        <w:tc>
          <w:tcPr>
            <w:tcW w:w="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FFFFFF" w:fill="FFFFFF"/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FFFFFF" w:fill="FFFFFF"/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„U Kapličky“ plocha parkoviště</w:t>
            </w:r>
          </w:p>
        </w:tc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FFFFFF" w:fill="FFFFFF"/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FFFFFF" w:fill="FFFFFF"/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 xml:space="preserve">7,00 -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,00 hodin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 xml:space="preserve">každý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druhý </w:t>
            </w: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týden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vždy ve středu</w:t>
            </w:r>
          </w:p>
        </w:tc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FFFFFF" w:fill="FFFFFF"/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 xml:space="preserve">přenosné prodejní stánky, stolky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a stojany</w:t>
            </w:r>
          </w:p>
        </w:tc>
        <w:tc>
          <w:tcPr>
            <w:tcW w:w="2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FFFFFF" w:fill="FFFFFF"/>
          </w:tcPr>
          <w:p w:rsidR="002F026D" w:rsidRPr="00F2061C" w:rsidRDefault="002F026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prodej smíšeného typu zboží, </w:t>
            </w: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 xml:space="preserve">na základě povolení odboru dopravy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2061C">
              <w:rPr>
                <w:rFonts w:ascii="Arial" w:hAnsi="Arial" w:cs="Arial"/>
                <w:color w:val="000000"/>
                <w:sz w:val="20"/>
                <w:szCs w:val="20"/>
              </w:rPr>
              <w:t>a silničního hospodářství při MěÚ Kutná Hora</w:t>
            </w:r>
          </w:p>
        </w:tc>
      </w:tr>
      <w:tr w:rsidR="002F026D" w:rsidTr="00F30FA9">
        <w:trPr>
          <w:trHeight w:val="2252"/>
        </w:trPr>
        <w:tc>
          <w:tcPr>
            <w:tcW w:w="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FFFFFF" w:fill="FFFFFF"/>
          </w:tcPr>
          <w:p w:rsidR="002F026D" w:rsidRPr="002F026D" w:rsidRDefault="002F026D" w:rsidP="002F026D">
            <w:pPr>
              <w:adjustRightInd w:val="0"/>
              <w:spacing w:before="100" w:beforeAutospacing="1" w:after="100" w:afterAutospacing="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30FA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FFFFFF" w:fill="FFFFFF"/>
          </w:tcPr>
          <w:p w:rsidR="00866E18" w:rsidRPr="00F30FA9" w:rsidRDefault="00866E18" w:rsidP="00F30FA9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FA9">
              <w:rPr>
                <w:rFonts w:ascii="Arial" w:hAnsi="Arial" w:cs="Arial"/>
                <w:sz w:val="20"/>
                <w:szCs w:val="20"/>
              </w:rPr>
              <w:t>Barborská ulice</w:t>
            </w:r>
          </w:p>
          <w:p w:rsidR="00D503CA" w:rsidRPr="00F30FA9" w:rsidRDefault="00D503CA" w:rsidP="00F30FA9">
            <w:pPr>
              <w:adjustRightInd w:val="0"/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30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479" w:rsidRPr="00F30FA9">
              <w:rPr>
                <w:rFonts w:ascii="Arial" w:hAnsi="Arial" w:cs="Arial"/>
                <w:sz w:val="20"/>
                <w:szCs w:val="20"/>
              </w:rPr>
              <w:t xml:space="preserve">naproti </w:t>
            </w:r>
            <w:r w:rsidR="00866E18" w:rsidRPr="00F30FA9">
              <w:rPr>
                <w:rFonts w:ascii="Arial" w:hAnsi="Arial" w:cs="Arial"/>
                <w:sz w:val="20"/>
                <w:szCs w:val="20"/>
              </w:rPr>
              <w:t xml:space="preserve">domu </w:t>
            </w:r>
            <w:r w:rsidRPr="00F30FA9">
              <w:rPr>
                <w:rFonts w:ascii="Arial" w:hAnsi="Arial" w:cs="Arial"/>
                <w:sz w:val="20"/>
                <w:szCs w:val="20"/>
              </w:rPr>
              <w:t xml:space="preserve">ul. Barborská </w:t>
            </w:r>
            <w:r w:rsidR="00655479" w:rsidRPr="00F30FA9">
              <w:rPr>
                <w:rFonts w:ascii="Arial" w:hAnsi="Arial" w:cs="Arial"/>
                <w:sz w:val="20"/>
                <w:szCs w:val="20"/>
              </w:rPr>
              <w:t>č.</w:t>
            </w:r>
            <w:r w:rsidR="0028737D" w:rsidRPr="00F30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479" w:rsidRPr="00F30FA9">
              <w:rPr>
                <w:rFonts w:ascii="Arial" w:hAnsi="Arial" w:cs="Arial"/>
                <w:sz w:val="20"/>
                <w:szCs w:val="20"/>
              </w:rPr>
              <w:t>p.</w:t>
            </w:r>
            <w:r w:rsidRPr="00F30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737D" w:rsidRPr="00F30FA9">
              <w:rPr>
                <w:rFonts w:ascii="Arial" w:hAnsi="Arial" w:cs="Arial"/>
                <w:sz w:val="20"/>
                <w:szCs w:val="20"/>
              </w:rPr>
              <w:t>29/22</w:t>
            </w:r>
            <w:r w:rsidRPr="00F30F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F026D" w:rsidRPr="00F30FA9" w:rsidRDefault="002F026D" w:rsidP="00F30FA9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FFFFFF" w:fill="FFFFFF"/>
          </w:tcPr>
          <w:p w:rsidR="0028737D" w:rsidRPr="00F30FA9" w:rsidRDefault="0028737D" w:rsidP="00F30FA9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03CA" w:rsidRPr="00F30FA9" w:rsidRDefault="0028737D" w:rsidP="00F30FA9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FA9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866E18" w:rsidRPr="00F30FA9" w:rsidRDefault="00866E18" w:rsidP="00F30FA9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03CA" w:rsidRPr="00F30FA9" w:rsidRDefault="00D503CA" w:rsidP="00F30FA9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FFFFFF" w:fill="FFFFFF"/>
          </w:tcPr>
          <w:p w:rsidR="00D503CA" w:rsidRPr="00F30FA9" w:rsidRDefault="00EF770F" w:rsidP="00F30FA9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FA9">
              <w:rPr>
                <w:rFonts w:ascii="Arial" w:hAnsi="Arial" w:cs="Arial"/>
                <w:sz w:val="20"/>
                <w:szCs w:val="20"/>
              </w:rPr>
              <w:t>7,00 – 22,</w:t>
            </w:r>
            <w:r w:rsidR="002F026D" w:rsidRPr="00F30FA9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D503CA" w:rsidRPr="00F30FA9" w:rsidRDefault="00D503CA" w:rsidP="00F30FA9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FA9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FFFFFF" w:fill="FFFFFF"/>
          </w:tcPr>
          <w:p w:rsidR="002F026D" w:rsidRPr="00F30FA9" w:rsidRDefault="00655479" w:rsidP="00F30FA9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FA9">
              <w:rPr>
                <w:rFonts w:ascii="Arial" w:hAnsi="Arial" w:cs="Arial"/>
                <w:sz w:val="20"/>
                <w:szCs w:val="20"/>
              </w:rPr>
              <w:t xml:space="preserve">přenosné prodejní stánky, stolky </w:t>
            </w:r>
            <w:r w:rsidRPr="00F30FA9">
              <w:rPr>
                <w:rFonts w:ascii="Arial" w:hAnsi="Arial" w:cs="Arial"/>
                <w:sz w:val="20"/>
                <w:szCs w:val="20"/>
              </w:rPr>
              <w:br/>
              <w:t>a stojany, dřevěné, městské, bez křiklavých reklam</w:t>
            </w:r>
          </w:p>
          <w:p w:rsidR="0028737D" w:rsidRPr="00F30FA9" w:rsidRDefault="0028737D" w:rsidP="00F30FA9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FA9">
              <w:rPr>
                <w:rFonts w:ascii="Arial" w:hAnsi="Arial" w:cs="Arial"/>
                <w:sz w:val="20"/>
                <w:szCs w:val="20"/>
              </w:rPr>
              <w:t>velikost stánku je max. 2 m</w:t>
            </w:r>
          </w:p>
        </w:tc>
        <w:tc>
          <w:tcPr>
            <w:tcW w:w="2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FFFFFF" w:fill="FFFFFF"/>
          </w:tcPr>
          <w:p w:rsidR="002F026D" w:rsidRPr="00655479" w:rsidRDefault="00655479" w:rsidP="00F30FA9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F770F">
              <w:rPr>
                <w:rFonts w:ascii="Arial" w:hAnsi="Arial" w:cs="Arial"/>
                <w:sz w:val="20"/>
                <w:szCs w:val="20"/>
              </w:rPr>
              <w:t>ruční výroba, české výrobky, řemeslné výrobky, textil, keramika, umělci</w:t>
            </w:r>
            <w:r w:rsidR="003A7B35" w:rsidRPr="00EF770F">
              <w:rPr>
                <w:rFonts w:ascii="Arial" w:hAnsi="Arial" w:cs="Arial"/>
                <w:sz w:val="20"/>
                <w:szCs w:val="20"/>
              </w:rPr>
              <w:t>,</w:t>
            </w:r>
            <w:r w:rsidRPr="00EF770F">
              <w:rPr>
                <w:rFonts w:ascii="Arial" w:hAnsi="Arial" w:cs="Arial"/>
                <w:sz w:val="20"/>
                <w:szCs w:val="20"/>
              </w:rPr>
              <w:t xml:space="preserve"> malíři, </w:t>
            </w:r>
            <w:r w:rsidR="00EF770F" w:rsidRPr="00F2061C">
              <w:rPr>
                <w:rFonts w:ascii="Arial" w:hAnsi="Arial" w:cs="Arial"/>
                <w:color w:val="000000"/>
                <w:sz w:val="20"/>
                <w:szCs w:val="20"/>
              </w:rPr>
              <w:t xml:space="preserve">na základě povolení </w:t>
            </w:r>
            <w:r w:rsidR="00EC6B27" w:rsidRPr="00F2061C">
              <w:rPr>
                <w:rFonts w:ascii="Arial" w:hAnsi="Arial" w:cs="Arial"/>
                <w:color w:val="000000"/>
                <w:sz w:val="20"/>
                <w:szCs w:val="20"/>
              </w:rPr>
              <w:t xml:space="preserve"> odboru dopravy </w:t>
            </w:r>
            <w:r w:rsidR="00EC6B2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C6B27" w:rsidRPr="00F2061C">
              <w:rPr>
                <w:rFonts w:ascii="Arial" w:hAnsi="Arial" w:cs="Arial"/>
                <w:color w:val="000000"/>
                <w:sz w:val="20"/>
                <w:szCs w:val="20"/>
              </w:rPr>
              <w:t>a silničního hospodářství při MěÚ Kutná Hora</w:t>
            </w:r>
          </w:p>
        </w:tc>
      </w:tr>
      <w:tr w:rsidR="00866E18" w:rsidTr="00F30FA9">
        <w:trPr>
          <w:trHeight w:val="2252"/>
        </w:trPr>
        <w:tc>
          <w:tcPr>
            <w:tcW w:w="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FFFFFF" w:fill="FFFFFF"/>
          </w:tcPr>
          <w:p w:rsidR="00866E18" w:rsidRPr="00F30FA9" w:rsidRDefault="00866E18" w:rsidP="002F026D">
            <w:pPr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FA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FFFFFF" w:fill="FFFFFF"/>
          </w:tcPr>
          <w:p w:rsidR="00866E18" w:rsidRPr="00F30FA9" w:rsidRDefault="00866E18" w:rsidP="00866E18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FA9">
              <w:rPr>
                <w:rFonts w:ascii="Arial" w:hAnsi="Arial" w:cs="Arial"/>
                <w:color w:val="000000"/>
                <w:sz w:val="20"/>
                <w:szCs w:val="20"/>
              </w:rPr>
              <w:t>Vorlíčkovy sady</w:t>
            </w:r>
          </w:p>
          <w:p w:rsidR="00866E18" w:rsidRPr="00F30FA9" w:rsidRDefault="00866E18" w:rsidP="00866E18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FA9">
              <w:rPr>
                <w:rFonts w:ascii="Arial" w:hAnsi="Arial" w:cs="Arial"/>
                <w:color w:val="000000"/>
                <w:sz w:val="20"/>
                <w:szCs w:val="20"/>
              </w:rPr>
              <w:t>a) Před informačním centrem u GASK a</w:t>
            </w:r>
            <w:r w:rsidR="003A7B35" w:rsidRPr="00F30FA9">
              <w:rPr>
                <w:rFonts w:ascii="Arial" w:hAnsi="Arial" w:cs="Arial"/>
                <w:color w:val="000000"/>
                <w:sz w:val="20"/>
                <w:szCs w:val="20"/>
              </w:rPr>
              <w:t xml:space="preserve"> mezi</w:t>
            </w:r>
            <w:r w:rsidRPr="00F30FA9">
              <w:rPr>
                <w:rFonts w:ascii="Arial" w:hAnsi="Arial" w:cs="Arial"/>
                <w:color w:val="000000"/>
                <w:sz w:val="20"/>
                <w:szCs w:val="20"/>
              </w:rPr>
              <w:t xml:space="preserve"> IC </w:t>
            </w:r>
            <w:r w:rsidR="003A7B35" w:rsidRPr="00F30FA9">
              <w:rPr>
                <w:rFonts w:ascii="Arial" w:hAnsi="Arial" w:cs="Arial"/>
                <w:color w:val="000000"/>
                <w:sz w:val="20"/>
                <w:szCs w:val="20"/>
              </w:rPr>
              <w:t>a schody do zahrad</w:t>
            </w:r>
            <w:r w:rsidRPr="00F30F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866E18" w:rsidRPr="00F30FA9" w:rsidRDefault="00866E18" w:rsidP="00F30FA9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FA9">
              <w:rPr>
                <w:rFonts w:ascii="Arial" w:hAnsi="Arial" w:cs="Arial"/>
                <w:color w:val="000000"/>
                <w:sz w:val="20"/>
                <w:szCs w:val="20"/>
              </w:rPr>
              <w:t xml:space="preserve">b) od Kaple Božího těla k vyhlídce </w:t>
            </w:r>
          </w:p>
        </w:tc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FFFFFF" w:fill="FFFFFF"/>
          </w:tcPr>
          <w:p w:rsidR="0028737D" w:rsidRPr="00F30FA9" w:rsidRDefault="0028737D" w:rsidP="0028737D">
            <w:pPr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A7B35" w:rsidRPr="00F30FA9" w:rsidRDefault="003A7B35" w:rsidP="0028737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FA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  <w:p w:rsidR="003A7B35" w:rsidRPr="00F30FA9" w:rsidRDefault="003A7B35" w:rsidP="00D503CA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A7B35" w:rsidRPr="00F30FA9" w:rsidRDefault="003A7B35" w:rsidP="003A7B35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FA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FFFFFF" w:fill="FFFFFF"/>
          </w:tcPr>
          <w:p w:rsidR="00866E18" w:rsidRPr="00F30FA9" w:rsidRDefault="00EF770F" w:rsidP="00866E18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FA9">
              <w:rPr>
                <w:rFonts w:ascii="Arial" w:hAnsi="Arial" w:cs="Arial"/>
                <w:color w:val="000000"/>
                <w:sz w:val="20"/>
                <w:szCs w:val="20"/>
              </w:rPr>
              <w:t>7,00 – 22,</w:t>
            </w:r>
            <w:r w:rsidR="00866E18" w:rsidRPr="00F30FA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:rsidR="00866E18" w:rsidRPr="00F30FA9" w:rsidRDefault="00866E18" w:rsidP="00866E18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FA9">
              <w:rPr>
                <w:rFonts w:ascii="Arial" w:hAnsi="Arial" w:cs="Arial"/>
                <w:color w:val="000000"/>
                <w:sz w:val="20"/>
                <w:szCs w:val="20"/>
              </w:rPr>
              <w:t>hodin</w:t>
            </w:r>
          </w:p>
        </w:tc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FFFFFF" w:fill="FFFFFF"/>
          </w:tcPr>
          <w:p w:rsidR="00866E18" w:rsidRPr="00F30FA9" w:rsidRDefault="00866E18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FA9">
              <w:rPr>
                <w:rFonts w:ascii="Arial" w:hAnsi="Arial" w:cs="Arial"/>
                <w:color w:val="000000"/>
                <w:sz w:val="20"/>
                <w:szCs w:val="20"/>
              </w:rPr>
              <w:t xml:space="preserve">přenosné prodejní stánky, stolky </w:t>
            </w:r>
            <w:r w:rsidRPr="00F30FA9">
              <w:rPr>
                <w:rFonts w:ascii="Arial" w:hAnsi="Arial" w:cs="Arial"/>
                <w:color w:val="000000"/>
                <w:sz w:val="20"/>
                <w:szCs w:val="20"/>
              </w:rPr>
              <w:br/>
              <w:t>a stojany, dřevěné, městské, bez křiklavých reklam</w:t>
            </w:r>
          </w:p>
          <w:p w:rsidR="0028737D" w:rsidRPr="00F30FA9" w:rsidRDefault="0028737D" w:rsidP="002F026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FA9">
              <w:rPr>
                <w:rFonts w:ascii="Arial" w:hAnsi="Arial" w:cs="Arial"/>
                <w:color w:val="000000"/>
                <w:sz w:val="20"/>
                <w:szCs w:val="20"/>
              </w:rPr>
              <w:t>velikost stánku je max. 2 m</w:t>
            </w:r>
          </w:p>
        </w:tc>
        <w:tc>
          <w:tcPr>
            <w:tcW w:w="2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2" w:color="FFFFFF" w:fill="FFFFFF"/>
          </w:tcPr>
          <w:p w:rsidR="00EC6B27" w:rsidRPr="001E26A4" w:rsidRDefault="00866E18" w:rsidP="001E26A4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770F">
              <w:rPr>
                <w:rFonts w:ascii="Arial" w:hAnsi="Arial" w:cs="Arial"/>
                <w:sz w:val="20"/>
                <w:szCs w:val="20"/>
              </w:rPr>
              <w:t>ruční výroba, české výrobky, řemeslné výrobky, textil, keramika, umělci</w:t>
            </w:r>
            <w:r w:rsidR="003A7B35" w:rsidRPr="00EF770F">
              <w:rPr>
                <w:rFonts w:ascii="Arial" w:hAnsi="Arial" w:cs="Arial"/>
                <w:sz w:val="20"/>
                <w:szCs w:val="20"/>
              </w:rPr>
              <w:t>,</w:t>
            </w:r>
            <w:r w:rsidRPr="00EF770F">
              <w:rPr>
                <w:rFonts w:ascii="Arial" w:hAnsi="Arial" w:cs="Arial"/>
                <w:sz w:val="20"/>
                <w:szCs w:val="20"/>
              </w:rPr>
              <w:t xml:space="preserve"> malíři, drobné občerstvení,</w:t>
            </w:r>
            <w:r w:rsidR="001E26A4">
              <w:rPr>
                <w:rFonts w:ascii="Arial" w:hAnsi="Arial" w:cs="Arial"/>
                <w:color w:val="000000"/>
                <w:sz w:val="20"/>
                <w:szCs w:val="20"/>
              </w:rPr>
              <w:t xml:space="preserve"> na základě povolení </w:t>
            </w:r>
            <w:r w:rsidR="00EC6B27" w:rsidRPr="00F2061C">
              <w:rPr>
                <w:rFonts w:ascii="Arial" w:hAnsi="Arial" w:cs="Arial"/>
                <w:color w:val="000000"/>
                <w:sz w:val="20"/>
                <w:szCs w:val="20"/>
              </w:rPr>
              <w:t xml:space="preserve">odboru </w:t>
            </w:r>
            <w:r w:rsidR="00EC6B27">
              <w:rPr>
                <w:rFonts w:ascii="Arial" w:hAnsi="Arial" w:cs="Arial"/>
                <w:color w:val="000000"/>
                <w:sz w:val="20"/>
                <w:szCs w:val="20"/>
              </w:rPr>
              <w:t>investic technického oddělení</w:t>
            </w:r>
          </w:p>
        </w:tc>
      </w:tr>
    </w:tbl>
    <w:p w:rsidR="00396F8E" w:rsidRDefault="00396F8E" w:rsidP="00396F8E">
      <w:pPr>
        <w:adjustRightInd w:val="0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 </w:t>
      </w:r>
    </w:p>
    <w:p w:rsidR="00472AF6" w:rsidRDefault="00472AF6" w:rsidP="00745EFC">
      <w:pPr>
        <w:jc w:val="both"/>
        <w:rPr>
          <w:rFonts w:ascii="Verdana" w:hAnsi="Verdana"/>
          <w:sz w:val="20"/>
          <w:szCs w:val="20"/>
        </w:rPr>
      </w:pPr>
    </w:p>
    <w:p w:rsidR="00396594" w:rsidRDefault="00396594" w:rsidP="00745EFC">
      <w:pPr>
        <w:jc w:val="both"/>
        <w:rPr>
          <w:rFonts w:ascii="Verdana" w:hAnsi="Verdana"/>
          <w:sz w:val="20"/>
          <w:szCs w:val="20"/>
        </w:rPr>
      </w:pPr>
    </w:p>
    <w:p w:rsidR="00396594" w:rsidRDefault="00396594" w:rsidP="00745EFC">
      <w:pPr>
        <w:jc w:val="both"/>
        <w:rPr>
          <w:rFonts w:ascii="Verdana" w:hAnsi="Verdana"/>
          <w:sz w:val="20"/>
          <w:szCs w:val="20"/>
        </w:rPr>
      </w:pPr>
    </w:p>
    <w:p w:rsidR="00396594" w:rsidRDefault="00396594" w:rsidP="00745EFC">
      <w:pPr>
        <w:jc w:val="both"/>
        <w:rPr>
          <w:rFonts w:ascii="Verdana" w:hAnsi="Verdana"/>
          <w:sz w:val="20"/>
          <w:szCs w:val="20"/>
        </w:rPr>
      </w:pPr>
    </w:p>
    <w:p w:rsidR="00396594" w:rsidRDefault="00396594" w:rsidP="00745EFC">
      <w:pPr>
        <w:jc w:val="both"/>
        <w:rPr>
          <w:rFonts w:ascii="Verdana" w:hAnsi="Verdana"/>
          <w:sz w:val="20"/>
          <w:szCs w:val="20"/>
        </w:rPr>
      </w:pPr>
    </w:p>
    <w:p w:rsidR="00396594" w:rsidRDefault="00396594" w:rsidP="00745EFC">
      <w:pPr>
        <w:jc w:val="both"/>
        <w:rPr>
          <w:rFonts w:ascii="Verdana" w:hAnsi="Verdana"/>
          <w:sz w:val="20"/>
          <w:szCs w:val="20"/>
        </w:rPr>
      </w:pPr>
    </w:p>
    <w:p w:rsidR="00396594" w:rsidRDefault="003A7B35" w:rsidP="00745EF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B730A5" w:rsidRDefault="00B730A5" w:rsidP="00745EFC">
      <w:pPr>
        <w:jc w:val="both"/>
        <w:rPr>
          <w:b/>
          <w:bCs/>
          <w:color w:val="000000"/>
        </w:rPr>
      </w:pPr>
    </w:p>
    <w:p w:rsidR="00472AF6" w:rsidRDefault="00575C3A" w:rsidP="00745EFC">
      <w:pPr>
        <w:jc w:val="both"/>
        <w:rPr>
          <w:b/>
          <w:bCs/>
          <w:color w:val="000000"/>
        </w:rPr>
      </w:pPr>
      <w:r w:rsidRPr="00396F8E">
        <w:rPr>
          <w:b/>
          <w:bCs/>
          <w:color w:val="000000"/>
        </w:rPr>
        <w:t xml:space="preserve">Příloha č. </w:t>
      </w:r>
      <w:r>
        <w:rPr>
          <w:b/>
          <w:bCs/>
          <w:color w:val="000000"/>
        </w:rPr>
        <w:t>2</w:t>
      </w:r>
      <w:r w:rsidRPr="00396F8E">
        <w:rPr>
          <w:b/>
          <w:bCs/>
          <w:color w:val="000000"/>
        </w:rPr>
        <w:t xml:space="preserve"> </w:t>
      </w:r>
      <w:r w:rsidR="000A087A">
        <w:rPr>
          <w:b/>
          <w:bCs/>
          <w:color w:val="000000"/>
        </w:rPr>
        <w:t>k Nařízení 2/2020</w:t>
      </w:r>
      <w:r>
        <w:rPr>
          <w:b/>
          <w:bCs/>
          <w:color w:val="000000"/>
        </w:rPr>
        <w:t xml:space="preserve"> </w:t>
      </w:r>
      <w:r w:rsidRPr="00396F8E">
        <w:rPr>
          <w:b/>
          <w:bCs/>
          <w:color w:val="000000"/>
        </w:rPr>
        <w:t>- TRŽNÍ ŘÁD města Kutné Hory</w:t>
      </w:r>
    </w:p>
    <w:p w:rsidR="00575C3A" w:rsidRDefault="00575C3A" w:rsidP="00745EFC">
      <w:pPr>
        <w:jc w:val="both"/>
        <w:rPr>
          <w:b/>
          <w:bCs/>
          <w:color w:val="000000"/>
        </w:rPr>
      </w:pPr>
    </w:p>
    <w:p w:rsidR="00B730A5" w:rsidRDefault="00B730A5" w:rsidP="00745EFC">
      <w:pPr>
        <w:jc w:val="both"/>
        <w:rPr>
          <w:b/>
          <w:bCs/>
          <w:color w:val="000000"/>
        </w:rPr>
      </w:pPr>
    </w:p>
    <w:p w:rsidR="00B730A5" w:rsidRDefault="00B730A5" w:rsidP="00B730A5">
      <w:pPr>
        <w:pStyle w:val="Nadpis2"/>
        <w:jc w:val="center"/>
      </w:pPr>
      <w:r>
        <w:rPr>
          <w:bdr w:val="single" w:sz="4" w:space="0" w:color="auto"/>
        </w:rPr>
        <w:t>PRAVIDLA PRO POVOLOVÁNÍ PŘEDZAHRÁDEK</w:t>
      </w:r>
    </w:p>
    <w:p w:rsidR="00B730A5" w:rsidRDefault="00B730A5" w:rsidP="00B730A5">
      <w:pPr>
        <w:jc w:val="both"/>
      </w:pPr>
    </w:p>
    <w:p w:rsidR="00B730A5" w:rsidRDefault="00B730A5" w:rsidP="00B730A5">
      <w:pPr>
        <w:ind w:left="360"/>
        <w:jc w:val="both"/>
        <w:rPr>
          <w:sz w:val="22"/>
        </w:rPr>
      </w:pPr>
    </w:p>
    <w:p w:rsidR="00B730A5" w:rsidRDefault="00B730A5" w:rsidP="00B730A5">
      <w:pPr>
        <w:ind w:left="360"/>
        <w:jc w:val="both"/>
        <w:rPr>
          <w:sz w:val="22"/>
        </w:rPr>
      </w:pPr>
      <w:r>
        <w:rPr>
          <w:sz w:val="22"/>
        </w:rPr>
        <w:t>Pravidla pro povolování předzahrádek poskytovatelům nabízejících služby v oblasti pohostinství (dále jen pravidla) platná od roku 2013</w:t>
      </w:r>
    </w:p>
    <w:p w:rsidR="00B730A5" w:rsidRPr="00750728" w:rsidRDefault="00B730A5" w:rsidP="00B730A5">
      <w:pPr>
        <w:ind w:left="360"/>
        <w:jc w:val="both"/>
        <w:rPr>
          <w:sz w:val="22"/>
          <w:szCs w:val="22"/>
        </w:rPr>
      </w:pPr>
    </w:p>
    <w:p w:rsidR="00B730A5" w:rsidRPr="00750728" w:rsidRDefault="00B730A5" w:rsidP="00B730A5">
      <w:pPr>
        <w:jc w:val="both"/>
        <w:rPr>
          <w:sz w:val="22"/>
          <w:szCs w:val="22"/>
        </w:rPr>
      </w:pPr>
    </w:p>
    <w:p w:rsidR="00B730A5" w:rsidRPr="00750728" w:rsidRDefault="00B730A5" w:rsidP="00B730A5">
      <w:pPr>
        <w:numPr>
          <w:ilvl w:val="0"/>
          <w:numId w:val="39"/>
        </w:numPr>
        <w:jc w:val="both"/>
        <w:rPr>
          <w:sz w:val="22"/>
          <w:szCs w:val="22"/>
        </w:rPr>
      </w:pPr>
      <w:r w:rsidRPr="00750728">
        <w:rPr>
          <w:sz w:val="22"/>
          <w:szCs w:val="22"/>
        </w:rPr>
        <w:t>Provozovatel předzahrádky požádá Město Kutná Hora jako vlastníka pozemku (veřejného prostranství) o souhlas s umístěním předzahrádky, tj. zvláštní užívání veřejného prostranství za účelem umístění zařízení sloužícího pro poskytování služeb v souladu s těmito pravidly a platnou obecně závaznou vyhláškou Města,</w:t>
      </w:r>
      <w:r>
        <w:rPr>
          <w:sz w:val="22"/>
          <w:szCs w:val="22"/>
        </w:rPr>
        <w:t xml:space="preserve"> </w:t>
      </w:r>
      <w:r w:rsidRPr="00750728">
        <w:rPr>
          <w:sz w:val="22"/>
          <w:szCs w:val="22"/>
        </w:rPr>
        <w:t>o místním poplatku za užívání veřejného prostranství. Přílohou výše uvedené žádosti bude plánek se zákresem půdorysných rozměrů požadované předzahrádky, včetně barevného návrhu jejího provedení.</w:t>
      </w:r>
    </w:p>
    <w:p w:rsidR="00B730A5" w:rsidRPr="00750728" w:rsidRDefault="00B730A5" w:rsidP="00B730A5">
      <w:pPr>
        <w:numPr>
          <w:ilvl w:val="0"/>
          <w:numId w:val="39"/>
        </w:numPr>
        <w:jc w:val="both"/>
        <w:rPr>
          <w:sz w:val="22"/>
          <w:szCs w:val="22"/>
        </w:rPr>
      </w:pPr>
      <w:r w:rsidRPr="00750728">
        <w:rPr>
          <w:sz w:val="22"/>
          <w:szCs w:val="22"/>
        </w:rPr>
        <w:t xml:space="preserve">Město Kutná Hora zastoupené Odborem </w:t>
      </w:r>
      <w:r w:rsidR="00EF770F">
        <w:rPr>
          <w:sz w:val="22"/>
          <w:szCs w:val="22"/>
        </w:rPr>
        <w:t>investic technického oddělení</w:t>
      </w:r>
      <w:r w:rsidRPr="00750728">
        <w:rPr>
          <w:sz w:val="22"/>
          <w:szCs w:val="22"/>
        </w:rPr>
        <w:t xml:space="preserve"> MěÚ (dále jen </w:t>
      </w:r>
      <w:r w:rsidR="00EF770F">
        <w:rPr>
          <w:sz w:val="22"/>
          <w:szCs w:val="22"/>
        </w:rPr>
        <w:t>OI-TO</w:t>
      </w:r>
      <w:r w:rsidRPr="00750728">
        <w:rPr>
          <w:sz w:val="22"/>
          <w:szCs w:val="22"/>
        </w:rPr>
        <w:t>) vydá svým vyjádřením, souhlas vlastníka pozemku se zvláštním užívání</w:t>
      </w:r>
      <w:r>
        <w:rPr>
          <w:sz w:val="22"/>
          <w:szCs w:val="22"/>
        </w:rPr>
        <w:t>m</w:t>
      </w:r>
      <w:r w:rsidRPr="00750728">
        <w:rPr>
          <w:sz w:val="22"/>
          <w:szCs w:val="22"/>
        </w:rPr>
        <w:t xml:space="preserve"> veřejného prostranství, v souladu s podmínkami </w:t>
      </w:r>
      <w:r>
        <w:rPr>
          <w:sz w:val="22"/>
          <w:szCs w:val="22"/>
        </w:rPr>
        <w:t xml:space="preserve">v </w:t>
      </w:r>
      <w:r w:rsidRPr="00750728">
        <w:rPr>
          <w:sz w:val="22"/>
          <w:szCs w:val="22"/>
        </w:rPr>
        <w:t>těchto pravidlech.</w:t>
      </w:r>
    </w:p>
    <w:p w:rsidR="00B730A5" w:rsidRPr="00750728" w:rsidRDefault="00B730A5" w:rsidP="00B730A5">
      <w:pPr>
        <w:numPr>
          <w:ilvl w:val="0"/>
          <w:numId w:val="39"/>
        </w:numPr>
        <w:jc w:val="both"/>
        <w:rPr>
          <w:sz w:val="22"/>
          <w:szCs w:val="22"/>
        </w:rPr>
      </w:pPr>
      <w:r w:rsidRPr="00750728">
        <w:rPr>
          <w:sz w:val="22"/>
          <w:szCs w:val="22"/>
        </w:rPr>
        <w:t>Předzahrádka bude instalována pouze před objektem, v němž má provozovatel umístěnu svoji provozovnu nebo před objektem, v němž se nachází zázemí předzahrádky.</w:t>
      </w:r>
    </w:p>
    <w:p w:rsidR="00B730A5" w:rsidRPr="00750728" w:rsidRDefault="00B730A5" w:rsidP="00B730A5">
      <w:pPr>
        <w:numPr>
          <w:ilvl w:val="0"/>
          <w:numId w:val="39"/>
        </w:numPr>
        <w:jc w:val="both"/>
        <w:rPr>
          <w:sz w:val="22"/>
          <w:szCs w:val="22"/>
        </w:rPr>
      </w:pPr>
      <w:r w:rsidRPr="00750728">
        <w:rPr>
          <w:sz w:val="22"/>
          <w:szCs w:val="22"/>
        </w:rPr>
        <w:t xml:space="preserve">Půdorysné rozměry předzahrádky budou voleny tak, že nepřekročí šířku objektu, před kterým bude umístěna a umožní volný průchod chodců (specifické případy bude řešit </w:t>
      </w:r>
      <w:r w:rsidR="00EF770F">
        <w:rPr>
          <w:sz w:val="22"/>
          <w:szCs w:val="22"/>
        </w:rPr>
        <w:t>OI-TO</w:t>
      </w:r>
      <w:r w:rsidRPr="00750728">
        <w:rPr>
          <w:sz w:val="22"/>
          <w:szCs w:val="22"/>
        </w:rPr>
        <w:t xml:space="preserve"> individuálně). Mezi sousedícími předzahrádkami bude zachován průchod v min. šíři 1,5m. Mezi předzahrádkou a obrubníkem (sousedícím s vozovkou), bude 20 cm bezpečnostní mezera, a to </w:t>
      </w:r>
      <w:r>
        <w:rPr>
          <w:sz w:val="22"/>
          <w:szCs w:val="22"/>
        </w:rPr>
        <w:br/>
      </w:r>
      <w:r w:rsidRPr="00750728">
        <w:rPr>
          <w:sz w:val="22"/>
          <w:szCs w:val="22"/>
        </w:rPr>
        <w:t>v celé výši oplocení (hranice) předzahrádky.</w:t>
      </w:r>
    </w:p>
    <w:p w:rsidR="00B730A5" w:rsidRPr="00750728" w:rsidRDefault="00B730A5" w:rsidP="00B730A5">
      <w:pPr>
        <w:numPr>
          <w:ilvl w:val="0"/>
          <w:numId w:val="39"/>
        </w:numPr>
        <w:jc w:val="both"/>
        <w:rPr>
          <w:sz w:val="22"/>
          <w:szCs w:val="22"/>
        </w:rPr>
      </w:pPr>
      <w:r w:rsidRPr="00750728">
        <w:rPr>
          <w:sz w:val="22"/>
          <w:szCs w:val="22"/>
        </w:rPr>
        <w:t xml:space="preserve">Případné oplocení předzahrádky bude řešeno z materiálů, které jsou tradiční pro okolní prostředí, tj. dřevo (upravená prkna či laťky) nebo kov, je přípustná kombinace kovu a dřeva. Vhodná barva pro dřevěné oplocení je v cca přírodním tónu dřeva, pro kovové materiály např. šedá nebo černá, kov je možné ponechat i bez nátěru. Celková výška oplocení předzahrádky je maximálně 120 cm. Je-li předzahrádka oplocena, musí to být minimálně ze tří stran, jiné řešení je možné jen po odsouhlasení </w:t>
      </w:r>
      <w:r w:rsidR="00EF770F">
        <w:rPr>
          <w:sz w:val="22"/>
          <w:szCs w:val="22"/>
        </w:rPr>
        <w:t>OI-TO</w:t>
      </w:r>
      <w:r w:rsidRPr="00750728">
        <w:rPr>
          <w:sz w:val="22"/>
          <w:szCs w:val="22"/>
        </w:rPr>
        <w:t xml:space="preserve">. Oplocení bude po celou dobu provozu v souladu s odsouhlaseným, zmíněným plánkem. </w:t>
      </w:r>
    </w:p>
    <w:p w:rsidR="00B730A5" w:rsidRPr="00750728" w:rsidRDefault="00B730A5" w:rsidP="00B730A5">
      <w:pPr>
        <w:numPr>
          <w:ilvl w:val="0"/>
          <w:numId w:val="39"/>
        </w:numPr>
        <w:jc w:val="both"/>
        <w:rPr>
          <w:sz w:val="22"/>
          <w:szCs w:val="22"/>
        </w:rPr>
      </w:pPr>
      <w:r w:rsidRPr="00750728">
        <w:rPr>
          <w:sz w:val="22"/>
          <w:szCs w:val="22"/>
        </w:rPr>
        <w:t xml:space="preserve">V odůvodněných případech (při nutném vyrovnání terénu) bude součástí předzahrádky podesta, </w:t>
      </w:r>
      <w:r>
        <w:rPr>
          <w:sz w:val="22"/>
          <w:szCs w:val="22"/>
        </w:rPr>
        <w:br/>
      </w:r>
      <w:r w:rsidRPr="00750728">
        <w:rPr>
          <w:sz w:val="22"/>
          <w:szCs w:val="22"/>
        </w:rPr>
        <w:t xml:space="preserve">a to pouze v případě jejího schválení </w:t>
      </w:r>
      <w:r w:rsidR="00EF770F">
        <w:rPr>
          <w:sz w:val="22"/>
          <w:szCs w:val="22"/>
        </w:rPr>
        <w:t>OI-TO</w:t>
      </w:r>
      <w:r w:rsidRPr="00750728">
        <w:rPr>
          <w:sz w:val="22"/>
          <w:szCs w:val="22"/>
        </w:rPr>
        <w:t>, které si může jako podklad pro své vyjádření vyžádat stanovisko příslušného orgánu státní památkové péče nebo odbor památkové péče MěÚ. Podesta bude provedena v maximální výšce 30cm. Boční strany podesty budou pevně zakryty a řešeny z přírodních materiálů v souladu s bodem 5)</w:t>
      </w:r>
      <w:r>
        <w:rPr>
          <w:sz w:val="22"/>
          <w:szCs w:val="22"/>
        </w:rPr>
        <w:t>.</w:t>
      </w:r>
    </w:p>
    <w:p w:rsidR="00B730A5" w:rsidRPr="00750728" w:rsidRDefault="00B730A5" w:rsidP="00B730A5">
      <w:pPr>
        <w:numPr>
          <w:ilvl w:val="0"/>
          <w:numId w:val="39"/>
        </w:numPr>
        <w:jc w:val="both"/>
        <w:rPr>
          <w:sz w:val="22"/>
          <w:szCs w:val="22"/>
        </w:rPr>
      </w:pPr>
      <w:r w:rsidRPr="00750728">
        <w:rPr>
          <w:sz w:val="22"/>
          <w:szCs w:val="22"/>
        </w:rPr>
        <w:t>Zařízení předzahrádky – stolky, židle aj. budou převážně z přírodních materiálů (dřevo, kov), které se barevně přizpůsobí oplocení předzahrádky a architektonickému pojetí objektu, před kterým se osazuje (výrobky z plastu nejsou povoleny).</w:t>
      </w:r>
    </w:p>
    <w:p w:rsidR="00B730A5" w:rsidRPr="00750728" w:rsidRDefault="00B730A5" w:rsidP="00B730A5">
      <w:pPr>
        <w:numPr>
          <w:ilvl w:val="0"/>
          <w:numId w:val="39"/>
        </w:numPr>
        <w:jc w:val="both"/>
        <w:rPr>
          <w:sz w:val="22"/>
          <w:szCs w:val="22"/>
        </w:rPr>
      </w:pPr>
      <w:r w:rsidRPr="00750728">
        <w:rPr>
          <w:sz w:val="22"/>
          <w:szCs w:val="22"/>
        </w:rPr>
        <w:t xml:space="preserve">Zastínění předzahrádek bude řešeno pouze textilií ve světlých barvách (bílá, béžová, šedá aj.), nebo v souladu s barevnou úpravou fasády objektu. Reklama na zastínění může zabírat maximálně 30% plochy a bude řešena v nereflexních či nepříliš výrazných barvách. Přípustná řešení jsou i slunečníky a markýzy, jejich podoba bude ovšem součásti žádosti. </w:t>
      </w:r>
    </w:p>
    <w:p w:rsidR="00B730A5" w:rsidRPr="00750728" w:rsidRDefault="00B730A5" w:rsidP="00B730A5">
      <w:pPr>
        <w:numPr>
          <w:ilvl w:val="0"/>
          <w:numId w:val="39"/>
        </w:numPr>
        <w:jc w:val="both"/>
        <w:rPr>
          <w:sz w:val="22"/>
          <w:szCs w:val="22"/>
        </w:rPr>
      </w:pPr>
      <w:r w:rsidRPr="00750728">
        <w:rPr>
          <w:sz w:val="22"/>
          <w:szCs w:val="22"/>
        </w:rPr>
        <w:t>Na oplocení nebudou umístěny reklamní nápisy. Doporučuje se doplnit předzahrádku spíše květinovou výzdobou, nesmí ovšem přesahovat vnější povolené rozměry.</w:t>
      </w:r>
    </w:p>
    <w:p w:rsidR="00B730A5" w:rsidRPr="00750728" w:rsidRDefault="00B730A5" w:rsidP="00B730A5">
      <w:pPr>
        <w:numPr>
          <w:ilvl w:val="0"/>
          <w:numId w:val="39"/>
        </w:numPr>
        <w:jc w:val="both"/>
        <w:rPr>
          <w:sz w:val="22"/>
          <w:szCs w:val="22"/>
        </w:rPr>
      </w:pPr>
      <w:r w:rsidRPr="00750728">
        <w:rPr>
          <w:sz w:val="22"/>
          <w:szCs w:val="22"/>
        </w:rPr>
        <w:t>Hudební produkce (živá či reprodukovaná) na předzahrádce není dovolena, ani hudba z pevné provozovny směrem k předzahrádce.</w:t>
      </w:r>
    </w:p>
    <w:p w:rsidR="00B730A5" w:rsidRPr="00750728" w:rsidRDefault="00B730A5" w:rsidP="00B730A5">
      <w:pPr>
        <w:numPr>
          <w:ilvl w:val="0"/>
          <w:numId w:val="39"/>
        </w:numPr>
        <w:jc w:val="both"/>
        <w:rPr>
          <w:sz w:val="22"/>
          <w:szCs w:val="22"/>
        </w:rPr>
      </w:pPr>
      <w:r w:rsidRPr="00750728">
        <w:rPr>
          <w:sz w:val="22"/>
          <w:szCs w:val="22"/>
        </w:rPr>
        <w:t>Provozovatel je povinen respektovat příslušná ustanovení platné vyhlášky, o obecných technických požadavcích zabezpečujících bezbariérové užívání staveb. Při užívání místní komunikace - chodníku za účelem umístění předzahrádky musí být umožněn samostatný, bezpečný, snadný a plynulý pohyb osobám s omezenou schopností pohybu, proto z důvodu zachování přirozené vodicí linie (jež je tvořena stěnou domu), není přípustné umisťovat předzahrádku v celé šíři chodníku, mezi předzahrádkou a domem na jedné straně nebo předzahrádkou a okrajem chodníku (dle stavebně-technického uspořádání komunikace) musí zůstat bezpečný volně průchozí prostor. Vše bude up</w:t>
      </w:r>
      <w:r w:rsidR="00EF770F">
        <w:rPr>
          <w:sz w:val="22"/>
          <w:szCs w:val="22"/>
        </w:rPr>
        <w:t>řesněno ve vyjádření vydaným OI-TO</w:t>
      </w:r>
      <w:r w:rsidRPr="00750728">
        <w:rPr>
          <w:sz w:val="22"/>
          <w:szCs w:val="22"/>
        </w:rPr>
        <w:t>.</w:t>
      </w:r>
    </w:p>
    <w:p w:rsidR="00B730A5" w:rsidRPr="00750728" w:rsidRDefault="00B730A5" w:rsidP="00B730A5">
      <w:pPr>
        <w:numPr>
          <w:ilvl w:val="0"/>
          <w:numId w:val="39"/>
        </w:numPr>
        <w:jc w:val="both"/>
        <w:rPr>
          <w:sz w:val="22"/>
          <w:szCs w:val="22"/>
        </w:rPr>
      </w:pPr>
      <w:r w:rsidRPr="00750728">
        <w:rPr>
          <w:sz w:val="22"/>
          <w:szCs w:val="22"/>
        </w:rPr>
        <w:lastRenderedPageBreak/>
        <w:t>Po uplynutí povolené doby zvláštního užívání veřejného prostranství bude prostranství uvedeno do původního stavu tak, že veškeré zařízení předzahrádky a jejích součástí (podesta, oplocení, zastínění a</w:t>
      </w:r>
      <w:r>
        <w:rPr>
          <w:sz w:val="22"/>
          <w:szCs w:val="22"/>
        </w:rPr>
        <w:t>j</w:t>
      </w:r>
      <w:r w:rsidRPr="00750728">
        <w:rPr>
          <w:sz w:val="22"/>
          <w:szCs w:val="22"/>
        </w:rPr>
        <w:t>.) bude odstraněno</w:t>
      </w:r>
      <w:r>
        <w:rPr>
          <w:sz w:val="22"/>
          <w:szCs w:val="22"/>
        </w:rPr>
        <w:t xml:space="preserve"> </w:t>
      </w:r>
      <w:r w:rsidRPr="00750728">
        <w:rPr>
          <w:sz w:val="22"/>
          <w:szCs w:val="22"/>
        </w:rPr>
        <w:t xml:space="preserve">a bude proveden </w:t>
      </w:r>
      <w:r>
        <w:rPr>
          <w:sz w:val="22"/>
          <w:szCs w:val="22"/>
        </w:rPr>
        <w:t xml:space="preserve">i </w:t>
      </w:r>
      <w:r w:rsidRPr="00750728">
        <w:rPr>
          <w:sz w:val="22"/>
          <w:szCs w:val="22"/>
        </w:rPr>
        <w:t>úklid veřejného prostranství, není-li vydáno celoroční povolení umístění předzahrádky.</w:t>
      </w:r>
    </w:p>
    <w:p w:rsidR="00B730A5" w:rsidRPr="00750728" w:rsidRDefault="00B730A5" w:rsidP="00B730A5">
      <w:pPr>
        <w:numPr>
          <w:ilvl w:val="0"/>
          <w:numId w:val="39"/>
        </w:numPr>
        <w:jc w:val="both"/>
        <w:rPr>
          <w:sz w:val="22"/>
          <w:szCs w:val="22"/>
        </w:rPr>
      </w:pPr>
      <w:r w:rsidRPr="00750728">
        <w:rPr>
          <w:sz w:val="22"/>
          <w:szCs w:val="22"/>
        </w:rPr>
        <w:t>Provozovatel předzahrádky odpovídá za veškeré vzniklé škody na užívaném veřejném prostranství a jejich odstranění provede na vlastní náklady, stejně tak odpovídá za pořádek na ploše předzahrádky.</w:t>
      </w:r>
    </w:p>
    <w:p w:rsidR="00F13C26" w:rsidRDefault="00B730A5" w:rsidP="00583DA5">
      <w:pPr>
        <w:numPr>
          <w:ilvl w:val="0"/>
          <w:numId w:val="39"/>
        </w:numPr>
        <w:jc w:val="both"/>
        <w:rPr>
          <w:sz w:val="22"/>
          <w:szCs w:val="22"/>
        </w:rPr>
      </w:pPr>
      <w:r w:rsidRPr="00F13C26">
        <w:rPr>
          <w:sz w:val="22"/>
          <w:szCs w:val="22"/>
        </w:rPr>
        <w:t>Město Kutná Hora, zastoupené O</w:t>
      </w:r>
      <w:r w:rsidR="00EF770F" w:rsidRPr="00F13C26">
        <w:rPr>
          <w:sz w:val="22"/>
          <w:szCs w:val="22"/>
        </w:rPr>
        <w:t>I-TO</w:t>
      </w:r>
      <w:r w:rsidRPr="00F13C26">
        <w:rPr>
          <w:sz w:val="22"/>
          <w:szCs w:val="22"/>
        </w:rPr>
        <w:t xml:space="preserve"> si vyhrazuje právo souhlas s užíváním veřejného prostranství omezit nebo zrušit, dojde-li k neplnění daných podmínek nebo, bude-li to vyžadovat veřejný zájem, včetně i udělení jakékoliv výjimky z těchto pravidel. Důvodem pro nepovolení umístění předzahrádky je např. i neuhrazení finanční pohledávky vůči Městu Kutná Hora. Provozovatel po nesouhlasu se zamítavým stanoviskem O</w:t>
      </w:r>
      <w:r w:rsidR="00EF770F" w:rsidRPr="00F13C26">
        <w:rPr>
          <w:sz w:val="22"/>
          <w:szCs w:val="22"/>
        </w:rPr>
        <w:t>I-TO</w:t>
      </w:r>
      <w:r w:rsidRPr="00F13C26">
        <w:rPr>
          <w:sz w:val="22"/>
          <w:szCs w:val="22"/>
        </w:rPr>
        <w:t>, se může obrátit se svoji žádosti na Radu Města Kutná Hora, která s konečnou platností rozhodne o souhlasu či nesouhlasu s umístěním předzahrádky.</w:t>
      </w:r>
    </w:p>
    <w:p w:rsidR="00B730A5" w:rsidRPr="00F13C26" w:rsidRDefault="00B730A5" w:rsidP="00583DA5">
      <w:pPr>
        <w:numPr>
          <w:ilvl w:val="0"/>
          <w:numId w:val="39"/>
        </w:numPr>
        <w:jc w:val="both"/>
        <w:rPr>
          <w:sz w:val="22"/>
          <w:szCs w:val="22"/>
        </w:rPr>
      </w:pPr>
      <w:r w:rsidRPr="00F13C26">
        <w:rPr>
          <w:sz w:val="22"/>
          <w:szCs w:val="22"/>
        </w:rPr>
        <w:t xml:space="preserve">Souhlas vlastníka pozemku veřejného prostranství nenahrazuje rozhodnutí o zvláštním užívání místní komunikace, které vydává příslušný silniční správní orgán, tj. odbor dopravy a silničního hospodářství při MěÚ – pracoviště Radnická 178, Kutná Hora, ani jiného rozhodnutí příslušného orgánu veřejné správy, zejména pak orgánu státní památkové péče nebo stavebního úřadu. </w:t>
      </w:r>
    </w:p>
    <w:p w:rsidR="00575C3A" w:rsidRDefault="00575C3A" w:rsidP="00745EFC">
      <w:pPr>
        <w:jc w:val="both"/>
        <w:rPr>
          <w:b/>
          <w:bCs/>
          <w:color w:val="000000"/>
        </w:rPr>
      </w:pPr>
    </w:p>
    <w:p w:rsidR="00575C3A" w:rsidRDefault="00575C3A" w:rsidP="00745EFC">
      <w:pPr>
        <w:jc w:val="both"/>
        <w:rPr>
          <w:b/>
          <w:bCs/>
          <w:color w:val="000000"/>
        </w:rPr>
      </w:pPr>
    </w:p>
    <w:p w:rsidR="00575C3A" w:rsidRDefault="00575C3A" w:rsidP="00745EFC">
      <w:pPr>
        <w:jc w:val="both"/>
        <w:rPr>
          <w:b/>
          <w:bCs/>
          <w:color w:val="000000"/>
        </w:rPr>
      </w:pPr>
    </w:p>
    <w:p w:rsidR="00575C3A" w:rsidRDefault="00575C3A" w:rsidP="00745EFC">
      <w:pPr>
        <w:jc w:val="both"/>
        <w:rPr>
          <w:b/>
          <w:bCs/>
          <w:color w:val="000000"/>
        </w:rPr>
      </w:pPr>
    </w:p>
    <w:p w:rsidR="00575C3A" w:rsidRDefault="00575C3A" w:rsidP="00745EFC">
      <w:pPr>
        <w:jc w:val="both"/>
        <w:rPr>
          <w:b/>
          <w:bCs/>
          <w:color w:val="000000"/>
        </w:rPr>
      </w:pPr>
    </w:p>
    <w:p w:rsidR="00575C3A" w:rsidRDefault="00575C3A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745EFC">
      <w:pPr>
        <w:jc w:val="both"/>
        <w:rPr>
          <w:rFonts w:ascii="Verdana" w:hAnsi="Verdana"/>
          <w:sz w:val="20"/>
          <w:szCs w:val="20"/>
        </w:rPr>
      </w:pPr>
    </w:p>
    <w:p w:rsidR="00472AF6" w:rsidRDefault="00472AF6" w:rsidP="00745EFC">
      <w:pPr>
        <w:jc w:val="both"/>
        <w:rPr>
          <w:rFonts w:ascii="Verdana" w:hAnsi="Verdana"/>
          <w:sz w:val="20"/>
          <w:szCs w:val="20"/>
        </w:rPr>
      </w:pPr>
    </w:p>
    <w:p w:rsidR="00B730A5" w:rsidRDefault="00B730A5" w:rsidP="003A03C5"/>
    <w:p w:rsidR="008B1385" w:rsidRDefault="008B1385" w:rsidP="003A03C5"/>
    <w:p w:rsidR="003A03C5" w:rsidRDefault="003A03C5" w:rsidP="003A03C5">
      <w:r>
        <w:t xml:space="preserve">Zveřejněno na úřední desce dne: </w:t>
      </w:r>
      <w:proofErr w:type="gramStart"/>
      <w:r w:rsidR="000A087A">
        <w:t>8.4.2020</w:t>
      </w:r>
      <w:proofErr w:type="gramEnd"/>
    </w:p>
    <w:p w:rsidR="003A03C5" w:rsidRDefault="003A03C5" w:rsidP="003A03C5"/>
    <w:p w:rsidR="00B730A5" w:rsidRDefault="00B730A5" w:rsidP="003A03C5"/>
    <w:p w:rsidR="003A03C5" w:rsidRDefault="003A03C5" w:rsidP="003A03C5">
      <w:r>
        <w:t xml:space="preserve">Sejmuto z úřední desky dne: </w:t>
      </w:r>
      <w:proofErr w:type="gramStart"/>
      <w:r w:rsidR="000A087A">
        <w:t>24.4.2020</w:t>
      </w:r>
      <w:proofErr w:type="gramEnd"/>
      <w:r w:rsidR="000A087A">
        <w:t>.</w:t>
      </w:r>
    </w:p>
    <w:p w:rsidR="003A03C5" w:rsidRDefault="003A03C5" w:rsidP="00215235">
      <w:pPr>
        <w:jc w:val="both"/>
        <w:rPr>
          <w:rFonts w:ascii="Verdana" w:hAnsi="Verdana"/>
          <w:sz w:val="20"/>
          <w:szCs w:val="20"/>
        </w:rPr>
      </w:pPr>
    </w:p>
    <w:sectPr w:rsidR="003A03C5" w:rsidSect="008C0A4D">
      <w:pgSz w:w="11907" w:h="16840" w:code="9"/>
      <w:pgMar w:top="851" w:right="1134" w:bottom="567" w:left="1418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7B9"/>
    <w:multiLevelType w:val="hybridMultilevel"/>
    <w:tmpl w:val="7AA8FC20"/>
    <w:lvl w:ilvl="0" w:tplc="7C44BE92">
      <w:start w:val="1"/>
      <w:numFmt w:val="decimal"/>
      <w:lvlText w:val="%1)"/>
      <w:lvlJc w:val="left"/>
      <w:pPr>
        <w:tabs>
          <w:tab w:val="num" w:pos="284"/>
        </w:tabs>
        <w:ind w:left="964" w:hanging="964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514F3"/>
    <w:multiLevelType w:val="hybridMultilevel"/>
    <w:tmpl w:val="6CE286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E1C62"/>
    <w:multiLevelType w:val="hybridMultilevel"/>
    <w:tmpl w:val="08E47252"/>
    <w:lvl w:ilvl="0" w:tplc="17C8CA86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766CC"/>
    <w:multiLevelType w:val="hybridMultilevel"/>
    <w:tmpl w:val="BC187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91BBD"/>
    <w:multiLevelType w:val="hybridMultilevel"/>
    <w:tmpl w:val="AC82A2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60C18"/>
    <w:multiLevelType w:val="hybridMultilevel"/>
    <w:tmpl w:val="80FEF9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82EF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982EF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2538E"/>
    <w:multiLevelType w:val="hybridMultilevel"/>
    <w:tmpl w:val="49FE04C4"/>
    <w:lvl w:ilvl="0" w:tplc="BE14B338">
      <w:start w:val="1"/>
      <w:numFmt w:val="lowerLetter"/>
      <w:lvlText w:val="%1)"/>
      <w:lvlJc w:val="left"/>
      <w:pPr>
        <w:tabs>
          <w:tab w:val="num" w:pos="1472"/>
        </w:tabs>
        <w:ind w:left="1472" w:hanging="3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923BE"/>
    <w:multiLevelType w:val="hybridMultilevel"/>
    <w:tmpl w:val="E146D250"/>
    <w:lvl w:ilvl="0" w:tplc="E1B80F18">
      <w:start w:val="1"/>
      <w:numFmt w:val="decimal"/>
      <w:lvlText w:val="%1)"/>
      <w:lvlJc w:val="left"/>
      <w:pPr>
        <w:tabs>
          <w:tab w:val="num" w:pos="284"/>
        </w:tabs>
        <w:ind w:left="964" w:hanging="964"/>
      </w:pPr>
      <w:rPr>
        <w:rFonts w:ascii="Times New Roman" w:hAnsi="Times New Roman" w:hint="default"/>
        <w:b/>
        <w:i w:val="0"/>
        <w:sz w:val="24"/>
      </w:rPr>
    </w:lvl>
    <w:lvl w:ilvl="1" w:tplc="D74AD3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4966D0"/>
    <w:multiLevelType w:val="hybridMultilevel"/>
    <w:tmpl w:val="6748BB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901EF2"/>
    <w:multiLevelType w:val="hybridMultilevel"/>
    <w:tmpl w:val="BAE8C4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87067"/>
    <w:multiLevelType w:val="hybridMultilevel"/>
    <w:tmpl w:val="41F4B88A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536BC18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400"/>
        </w:tabs>
        <w:ind w:left="240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1F424D6A"/>
    <w:multiLevelType w:val="hybridMultilevel"/>
    <w:tmpl w:val="384AE0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641BD"/>
    <w:multiLevelType w:val="hybridMultilevel"/>
    <w:tmpl w:val="57BE7DB0"/>
    <w:lvl w:ilvl="0" w:tplc="52F05474">
      <w:start w:val="1"/>
      <w:numFmt w:val="decimal"/>
      <w:lvlText w:val="%1)"/>
      <w:lvlJc w:val="left"/>
      <w:pPr>
        <w:tabs>
          <w:tab w:val="num" w:pos="284"/>
        </w:tabs>
        <w:ind w:left="964" w:hanging="964"/>
      </w:pPr>
      <w:rPr>
        <w:rFonts w:ascii="Times New Roman" w:hAnsi="Times New Roman" w:hint="default"/>
        <w:b/>
        <w:i w:val="0"/>
        <w:sz w:val="24"/>
      </w:rPr>
    </w:lvl>
    <w:lvl w:ilvl="1" w:tplc="1FC8A0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F023C5"/>
    <w:multiLevelType w:val="hybridMultilevel"/>
    <w:tmpl w:val="6A3264B8"/>
    <w:lvl w:ilvl="0" w:tplc="5E74E338">
      <w:start w:val="1"/>
      <w:numFmt w:val="lowerLetter"/>
      <w:lvlText w:val="%1.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263502B8"/>
    <w:multiLevelType w:val="hybridMultilevel"/>
    <w:tmpl w:val="60F2B3E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547F42"/>
    <w:multiLevelType w:val="hybridMultilevel"/>
    <w:tmpl w:val="48DA490A"/>
    <w:lvl w:ilvl="0" w:tplc="91028C9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EC7C1678">
      <w:start w:val="38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2785528C"/>
    <w:multiLevelType w:val="hybridMultilevel"/>
    <w:tmpl w:val="FE06CF7E"/>
    <w:lvl w:ilvl="0" w:tplc="9582437C">
      <w:start w:val="1"/>
      <w:numFmt w:val="decimal"/>
      <w:lvlText w:val="%1)"/>
      <w:lvlJc w:val="left"/>
      <w:pPr>
        <w:tabs>
          <w:tab w:val="num" w:pos="284"/>
        </w:tabs>
        <w:ind w:left="964" w:hanging="964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216659"/>
    <w:multiLevelType w:val="hybridMultilevel"/>
    <w:tmpl w:val="0A7A5D78"/>
    <w:lvl w:ilvl="0" w:tplc="E1B80F18">
      <w:start w:val="1"/>
      <w:numFmt w:val="decimal"/>
      <w:lvlText w:val="%1)"/>
      <w:lvlJc w:val="left"/>
      <w:pPr>
        <w:tabs>
          <w:tab w:val="num" w:pos="284"/>
        </w:tabs>
        <w:ind w:left="964" w:hanging="964"/>
      </w:pPr>
      <w:rPr>
        <w:rFonts w:ascii="Times New Roman" w:hAnsi="Times New Roman" w:hint="default"/>
        <w:b/>
        <w:i w:val="0"/>
        <w:sz w:val="24"/>
      </w:rPr>
    </w:lvl>
    <w:lvl w:ilvl="1" w:tplc="5F2CA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E11B48"/>
    <w:multiLevelType w:val="hybridMultilevel"/>
    <w:tmpl w:val="F17A8F86"/>
    <w:lvl w:ilvl="0" w:tplc="BE289018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E80C14"/>
    <w:multiLevelType w:val="hybridMultilevel"/>
    <w:tmpl w:val="0CFC7A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C667E"/>
    <w:multiLevelType w:val="hybridMultilevel"/>
    <w:tmpl w:val="55724C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82F00"/>
    <w:multiLevelType w:val="hybridMultilevel"/>
    <w:tmpl w:val="F2A68E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CB6F01"/>
    <w:multiLevelType w:val="hybridMultilevel"/>
    <w:tmpl w:val="AED478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43CEE"/>
    <w:multiLevelType w:val="hybridMultilevel"/>
    <w:tmpl w:val="8EC802DA"/>
    <w:lvl w:ilvl="0" w:tplc="0AB880A0">
      <w:start w:val="1"/>
      <w:numFmt w:val="decimal"/>
      <w:lvlText w:val="%1)"/>
      <w:lvlJc w:val="left"/>
      <w:pPr>
        <w:tabs>
          <w:tab w:val="num" w:pos="284"/>
        </w:tabs>
        <w:ind w:left="964" w:hanging="964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E8398F"/>
    <w:multiLevelType w:val="hybridMultilevel"/>
    <w:tmpl w:val="BE8EBFC2"/>
    <w:lvl w:ilvl="0" w:tplc="BE289018">
      <w:start w:val="1"/>
      <w:numFmt w:val="decimal"/>
      <w:lvlText w:val="%1.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5" w15:restartNumberingAfterBreak="0">
    <w:nsid w:val="45910DF6"/>
    <w:multiLevelType w:val="hybridMultilevel"/>
    <w:tmpl w:val="5F40B1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255B0"/>
    <w:multiLevelType w:val="hybridMultilevel"/>
    <w:tmpl w:val="F412EE7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EC17A0"/>
    <w:multiLevelType w:val="hybridMultilevel"/>
    <w:tmpl w:val="3B36E154"/>
    <w:lvl w:ilvl="0" w:tplc="5DCCC8B2">
      <w:start w:val="1"/>
      <w:numFmt w:val="decimal"/>
      <w:lvlText w:val="%1)"/>
      <w:lvlJc w:val="left"/>
      <w:pPr>
        <w:tabs>
          <w:tab w:val="num" w:pos="284"/>
        </w:tabs>
        <w:ind w:left="964" w:hanging="964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C07654"/>
    <w:multiLevelType w:val="hybridMultilevel"/>
    <w:tmpl w:val="62FA6B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664CB4"/>
    <w:multiLevelType w:val="hybridMultilevel"/>
    <w:tmpl w:val="3D50963E"/>
    <w:lvl w:ilvl="0" w:tplc="0405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05"/>
        </w:tabs>
        <w:ind w:left="2805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30" w15:restartNumberingAfterBreak="0">
    <w:nsid w:val="5E344747"/>
    <w:multiLevelType w:val="hybridMultilevel"/>
    <w:tmpl w:val="2DE293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7133F"/>
    <w:multiLevelType w:val="hybridMultilevel"/>
    <w:tmpl w:val="F9446A7A"/>
    <w:lvl w:ilvl="0" w:tplc="D44C2368">
      <w:start w:val="1"/>
      <w:numFmt w:val="lowerLetter"/>
      <w:lvlText w:val="%1)"/>
      <w:lvlJc w:val="left"/>
      <w:pPr>
        <w:tabs>
          <w:tab w:val="num" w:pos="1469"/>
        </w:tabs>
        <w:ind w:left="1469" w:hanging="392"/>
      </w:pPr>
      <w:rPr>
        <w:rFonts w:hint="default"/>
      </w:rPr>
    </w:lvl>
    <w:lvl w:ilvl="1" w:tplc="6EF2CA1A">
      <w:start w:val="1"/>
      <w:numFmt w:val="lowerLetter"/>
      <w:lvlText w:val="%2)"/>
      <w:lvlJc w:val="left"/>
      <w:pPr>
        <w:tabs>
          <w:tab w:val="num" w:pos="1472"/>
        </w:tabs>
        <w:ind w:left="1472" w:hanging="392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C410C9"/>
    <w:multiLevelType w:val="hybridMultilevel"/>
    <w:tmpl w:val="76D2BDF0"/>
    <w:lvl w:ilvl="0" w:tplc="69C2C032">
      <w:start w:val="1"/>
      <w:numFmt w:val="lowerLetter"/>
      <w:lvlText w:val="%1)"/>
      <w:lvlJc w:val="left"/>
      <w:pPr>
        <w:tabs>
          <w:tab w:val="num" w:pos="1469"/>
        </w:tabs>
        <w:ind w:left="1469" w:hanging="392"/>
      </w:pPr>
      <w:rPr>
        <w:rFonts w:hint="default"/>
      </w:rPr>
    </w:lvl>
    <w:lvl w:ilvl="1" w:tplc="65F272F4">
      <w:start w:val="4"/>
      <w:numFmt w:val="decimal"/>
      <w:lvlText w:val="%2)"/>
      <w:lvlJc w:val="left"/>
      <w:pPr>
        <w:tabs>
          <w:tab w:val="num" w:pos="170"/>
        </w:tabs>
        <w:ind w:left="964" w:hanging="964"/>
      </w:pPr>
      <w:rPr>
        <w:rFonts w:ascii="Times New Roman" w:hAnsi="Times New Roman" w:hint="default"/>
        <w:b/>
        <w:i w:val="0"/>
        <w:sz w:val="24"/>
      </w:rPr>
    </w:lvl>
    <w:lvl w:ilvl="2" w:tplc="8FD8DED4">
      <w:start w:val="1"/>
      <w:numFmt w:val="lowerLetter"/>
      <w:lvlText w:val="%3)"/>
      <w:lvlJc w:val="left"/>
      <w:pPr>
        <w:tabs>
          <w:tab w:val="num" w:pos="1469"/>
        </w:tabs>
        <w:ind w:left="1469" w:hanging="392"/>
      </w:pPr>
      <w:rPr>
        <w:rFonts w:hint="default"/>
      </w:rPr>
    </w:lvl>
    <w:lvl w:ilvl="3" w:tplc="4720F52C">
      <w:start w:val="6"/>
      <w:numFmt w:val="decimal"/>
      <w:lvlText w:val="%4)"/>
      <w:lvlJc w:val="left"/>
      <w:pPr>
        <w:tabs>
          <w:tab w:val="num" w:pos="284"/>
        </w:tabs>
        <w:ind w:left="964" w:hanging="964"/>
      </w:pPr>
      <w:rPr>
        <w:rFonts w:ascii="Times New Roman" w:hAnsi="Times New Roman" w:hint="default"/>
        <w:b/>
        <w:i w:val="0"/>
        <w:sz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3" w15:restartNumberingAfterBreak="0">
    <w:nsid w:val="6CA25115"/>
    <w:multiLevelType w:val="hybridMultilevel"/>
    <w:tmpl w:val="E814CDE0"/>
    <w:lvl w:ilvl="0" w:tplc="D6529786">
      <w:start w:val="1"/>
      <w:numFmt w:val="decimal"/>
      <w:lvlText w:val="%1)"/>
      <w:lvlJc w:val="left"/>
      <w:pPr>
        <w:tabs>
          <w:tab w:val="num" w:pos="284"/>
        </w:tabs>
        <w:ind w:left="964" w:hanging="964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527B1E"/>
    <w:multiLevelType w:val="hybridMultilevel"/>
    <w:tmpl w:val="4AE4921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4B04543"/>
    <w:multiLevelType w:val="hybridMultilevel"/>
    <w:tmpl w:val="B2109C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842F32"/>
    <w:multiLevelType w:val="hybridMultilevel"/>
    <w:tmpl w:val="74FA06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0700DD"/>
    <w:multiLevelType w:val="hybridMultilevel"/>
    <w:tmpl w:val="97BA2CD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B605551"/>
    <w:multiLevelType w:val="hybridMultilevel"/>
    <w:tmpl w:val="7B5CDB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3"/>
  </w:num>
  <w:num w:numId="4">
    <w:abstractNumId w:val="22"/>
  </w:num>
  <w:num w:numId="5">
    <w:abstractNumId w:val="4"/>
  </w:num>
  <w:num w:numId="6">
    <w:abstractNumId w:val="5"/>
  </w:num>
  <w:num w:numId="7">
    <w:abstractNumId w:val="36"/>
  </w:num>
  <w:num w:numId="8">
    <w:abstractNumId w:val="38"/>
  </w:num>
  <w:num w:numId="9">
    <w:abstractNumId w:val="37"/>
  </w:num>
  <w:num w:numId="10">
    <w:abstractNumId w:val="25"/>
  </w:num>
  <w:num w:numId="11">
    <w:abstractNumId w:val="26"/>
  </w:num>
  <w:num w:numId="12">
    <w:abstractNumId w:val="8"/>
  </w:num>
  <w:num w:numId="13">
    <w:abstractNumId w:val="21"/>
  </w:num>
  <w:num w:numId="14">
    <w:abstractNumId w:val="10"/>
  </w:num>
  <w:num w:numId="15">
    <w:abstractNumId w:val="2"/>
  </w:num>
  <w:num w:numId="16">
    <w:abstractNumId w:val="28"/>
  </w:num>
  <w:num w:numId="17">
    <w:abstractNumId w:val="13"/>
  </w:num>
  <w:num w:numId="18">
    <w:abstractNumId w:val="19"/>
  </w:num>
  <w:num w:numId="19">
    <w:abstractNumId w:val="9"/>
  </w:num>
  <w:num w:numId="20">
    <w:abstractNumId w:val="11"/>
  </w:num>
  <w:num w:numId="21">
    <w:abstractNumId w:val="35"/>
  </w:num>
  <w:num w:numId="22">
    <w:abstractNumId w:val="29"/>
  </w:num>
  <w:num w:numId="23">
    <w:abstractNumId w:val="34"/>
  </w:num>
  <w:num w:numId="24">
    <w:abstractNumId w:val="18"/>
  </w:num>
  <w:num w:numId="25">
    <w:abstractNumId w:val="24"/>
  </w:num>
  <w:num w:numId="26">
    <w:abstractNumId w:val="30"/>
  </w:num>
  <w:num w:numId="27">
    <w:abstractNumId w:val="32"/>
  </w:num>
  <w:num w:numId="28">
    <w:abstractNumId w:val="15"/>
  </w:num>
  <w:num w:numId="29">
    <w:abstractNumId w:val="0"/>
  </w:num>
  <w:num w:numId="30">
    <w:abstractNumId w:val="23"/>
  </w:num>
  <w:num w:numId="31">
    <w:abstractNumId w:val="27"/>
  </w:num>
  <w:num w:numId="32">
    <w:abstractNumId w:val="12"/>
  </w:num>
  <w:num w:numId="33">
    <w:abstractNumId w:val="16"/>
  </w:num>
  <w:num w:numId="34">
    <w:abstractNumId w:val="17"/>
  </w:num>
  <w:num w:numId="35">
    <w:abstractNumId w:val="7"/>
  </w:num>
  <w:num w:numId="36">
    <w:abstractNumId w:val="31"/>
  </w:num>
  <w:num w:numId="37">
    <w:abstractNumId w:val="6"/>
  </w:num>
  <w:num w:numId="38">
    <w:abstractNumId w:val="33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12"/>
    <w:rsid w:val="00047DAF"/>
    <w:rsid w:val="00064C46"/>
    <w:rsid w:val="00071D78"/>
    <w:rsid w:val="00077C1E"/>
    <w:rsid w:val="000848AD"/>
    <w:rsid w:val="00086086"/>
    <w:rsid w:val="00086862"/>
    <w:rsid w:val="00087E7A"/>
    <w:rsid w:val="000976D8"/>
    <w:rsid w:val="000A087A"/>
    <w:rsid w:val="000A1B79"/>
    <w:rsid w:val="000B28B1"/>
    <w:rsid w:val="000B5915"/>
    <w:rsid w:val="000C0324"/>
    <w:rsid w:val="000C1415"/>
    <w:rsid w:val="000D5B74"/>
    <w:rsid w:val="000E1131"/>
    <w:rsid w:val="000E2899"/>
    <w:rsid w:val="000E6CC2"/>
    <w:rsid w:val="000F0DAF"/>
    <w:rsid w:val="000F652C"/>
    <w:rsid w:val="00104F36"/>
    <w:rsid w:val="00124DC9"/>
    <w:rsid w:val="001418E5"/>
    <w:rsid w:val="00143B2B"/>
    <w:rsid w:val="00165C5C"/>
    <w:rsid w:val="00166D6F"/>
    <w:rsid w:val="001717E0"/>
    <w:rsid w:val="00175965"/>
    <w:rsid w:val="0018066C"/>
    <w:rsid w:val="001969F5"/>
    <w:rsid w:val="001A5354"/>
    <w:rsid w:val="001B5692"/>
    <w:rsid w:val="001D1D5E"/>
    <w:rsid w:val="001E26A4"/>
    <w:rsid w:val="001E5343"/>
    <w:rsid w:val="001F780D"/>
    <w:rsid w:val="00201491"/>
    <w:rsid w:val="00215235"/>
    <w:rsid w:val="002472D8"/>
    <w:rsid w:val="00257A1B"/>
    <w:rsid w:val="002611A5"/>
    <w:rsid w:val="0027014D"/>
    <w:rsid w:val="00272DD6"/>
    <w:rsid w:val="0028737D"/>
    <w:rsid w:val="002B4F74"/>
    <w:rsid w:val="002C0259"/>
    <w:rsid w:val="002D2E86"/>
    <w:rsid w:val="002E7CB0"/>
    <w:rsid w:val="002F026D"/>
    <w:rsid w:val="002F756E"/>
    <w:rsid w:val="002F7B57"/>
    <w:rsid w:val="0030122D"/>
    <w:rsid w:val="00322E53"/>
    <w:rsid w:val="003265B4"/>
    <w:rsid w:val="0035514C"/>
    <w:rsid w:val="00370D49"/>
    <w:rsid w:val="00394712"/>
    <w:rsid w:val="00396594"/>
    <w:rsid w:val="00396F8E"/>
    <w:rsid w:val="003A03C5"/>
    <w:rsid w:val="003A1452"/>
    <w:rsid w:val="003A771B"/>
    <w:rsid w:val="003A7B35"/>
    <w:rsid w:val="003C5DEB"/>
    <w:rsid w:val="003C7BBA"/>
    <w:rsid w:val="003C7ECF"/>
    <w:rsid w:val="003E3A39"/>
    <w:rsid w:val="003F173F"/>
    <w:rsid w:val="003F1E2F"/>
    <w:rsid w:val="00417DC8"/>
    <w:rsid w:val="00426E2E"/>
    <w:rsid w:val="00435059"/>
    <w:rsid w:val="004435B6"/>
    <w:rsid w:val="0044486C"/>
    <w:rsid w:val="0046286F"/>
    <w:rsid w:val="00463CA9"/>
    <w:rsid w:val="00472AF6"/>
    <w:rsid w:val="00482B47"/>
    <w:rsid w:val="004A1217"/>
    <w:rsid w:val="004B1B38"/>
    <w:rsid w:val="004B25AA"/>
    <w:rsid w:val="004C3074"/>
    <w:rsid w:val="004C468A"/>
    <w:rsid w:val="004C4BFB"/>
    <w:rsid w:val="004C5274"/>
    <w:rsid w:val="004C6BCF"/>
    <w:rsid w:val="004C7486"/>
    <w:rsid w:val="004D05EB"/>
    <w:rsid w:val="004E0CD4"/>
    <w:rsid w:val="004E21E3"/>
    <w:rsid w:val="004E6512"/>
    <w:rsid w:val="004F3EA4"/>
    <w:rsid w:val="004F77A1"/>
    <w:rsid w:val="0050095F"/>
    <w:rsid w:val="005254D5"/>
    <w:rsid w:val="00525E74"/>
    <w:rsid w:val="00530026"/>
    <w:rsid w:val="00530173"/>
    <w:rsid w:val="0053066C"/>
    <w:rsid w:val="0053197B"/>
    <w:rsid w:val="00532175"/>
    <w:rsid w:val="00542F4A"/>
    <w:rsid w:val="00550541"/>
    <w:rsid w:val="00563E82"/>
    <w:rsid w:val="00564C57"/>
    <w:rsid w:val="0057286D"/>
    <w:rsid w:val="00575C3A"/>
    <w:rsid w:val="00576AED"/>
    <w:rsid w:val="00583DA5"/>
    <w:rsid w:val="0059080C"/>
    <w:rsid w:val="005C4C04"/>
    <w:rsid w:val="005E193A"/>
    <w:rsid w:val="0060334B"/>
    <w:rsid w:val="00605334"/>
    <w:rsid w:val="00625A26"/>
    <w:rsid w:val="0063543B"/>
    <w:rsid w:val="00640CE6"/>
    <w:rsid w:val="00640FBC"/>
    <w:rsid w:val="00655479"/>
    <w:rsid w:val="0065740D"/>
    <w:rsid w:val="006610D0"/>
    <w:rsid w:val="0066464D"/>
    <w:rsid w:val="00664BB3"/>
    <w:rsid w:val="00666F57"/>
    <w:rsid w:val="00671F93"/>
    <w:rsid w:val="006767B4"/>
    <w:rsid w:val="0067691E"/>
    <w:rsid w:val="006834C5"/>
    <w:rsid w:val="00687A97"/>
    <w:rsid w:val="006B2246"/>
    <w:rsid w:val="006B756B"/>
    <w:rsid w:val="006E5B84"/>
    <w:rsid w:val="00710766"/>
    <w:rsid w:val="007157CE"/>
    <w:rsid w:val="0072615A"/>
    <w:rsid w:val="00734057"/>
    <w:rsid w:val="0073427B"/>
    <w:rsid w:val="00745EFC"/>
    <w:rsid w:val="007643FB"/>
    <w:rsid w:val="007666C7"/>
    <w:rsid w:val="007759BD"/>
    <w:rsid w:val="00776B6E"/>
    <w:rsid w:val="007913BF"/>
    <w:rsid w:val="007943A9"/>
    <w:rsid w:val="00794F3A"/>
    <w:rsid w:val="007A458A"/>
    <w:rsid w:val="007B55AD"/>
    <w:rsid w:val="007B57ED"/>
    <w:rsid w:val="007E191A"/>
    <w:rsid w:val="007E3497"/>
    <w:rsid w:val="007E4F1A"/>
    <w:rsid w:val="007F782A"/>
    <w:rsid w:val="00802FF4"/>
    <w:rsid w:val="00815A37"/>
    <w:rsid w:val="00824B85"/>
    <w:rsid w:val="00833DB1"/>
    <w:rsid w:val="00837D33"/>
    <w:rsid w:val="00855F09"/>
    <w:rsid w:val="0085663A"/>
    <w:rsid w:val="0086126D"/>
    <w:rsid w:val="00861AB7"/>
    <w:rsid w:val="00866E18"/>
    <w:rsid w:val="00891ACF"/>
    <w:rsid w:val="00894A7E"/>
    <w:rsid w:val="008B1385"/>
    <w:rsid w:val="008B544D"/>
    <w:rsid w:val="008C0A4D"/>
    <w:rsid w:val="008C0DA4"/>
    <w:rsid w:val="008C3378"/>
    <w:rsid w:val="008C362A"/>
    <w:rsid w:val="008F5490"/>
    <w:rsid w:val="008F5871"/>
    <w:rsid w:val="0091012B"/>
    <w:rsid w:val="00913CD5"/>
    <w:rsid w:val="00915B38"/>
    <w:rsid w:val="0092345B"/>
    <w:rsid w:val="00940156"/>
    <w:rsid w:val="00946DE7"/>
    <w:rsid w:val="0097204D"/>
    <w:rsid w:val="00976822"/>
    <w:rsid w:val="00990B64"/>
    <w:rsid w:val="0099464C"/>
    <w:rsid w:val="009B6492"/>
    <w:rsid w:val="009C2478"/>
    <w:rsid w:val="009C30AC"/>
    <w:rsid w:val="009C3E60"/>
    <w:rsid w:val="009C4D8C"/>
    <w:rsid w:val="009C4E2C"/>
    <w:rsid w:val="009D0983"/>
    <w:rsid w:val="00A00351"/>
    <w:rsid w:val="00A01C6C"/>
    <w:rsid w:val="00A04AC0"/>
    <w:rsid w:val="00A3278F"/>
    <w:rsid w:val="00A41693"/>
    <w:rsid w:val="00A429BC"/>
    <w:rsid w:val="00A43999"/>
    <w:rsid w:val="00A461DA"/>
    <w:rsid w:val="00A467C4"/>
    <w:rsid w:val="00A5081A"/>
    <w:rsid w:val="00A50887"/>
    <w:rsid w:val="00A566DD"/>
    <w:rsid w:val="00A611ED"/>
    <w:rsid w:val="00A656A0"/>
    <w:rsid w:val="00A72089"/>
    <w:rsid w:val="00A7749E"/>
    <w:rsid w:val="00A824AD"/>
    <w:rsid w:val="00A87099"/>
    <w:rsid w:val="00AA1037"/>
    <w:rsid w:val="00AC37FA"/>
    <w:rsid w:val="00AC6466"/>
    <w:rsid w:val="00AF2B6A"/>
    <w:rsid w:val="00B11DD0"/>
    <w:rsid w:val="00B13053"/>
    <w:rsid w:val="00B1481D"/>
    <w:rsid w:val="00B1649E"/>
    <w:rsid w:val="00B2251F"/>
    <w:rsid w:val="00B228B3"/>
    <w:rsid w:val="00B31F91"/>
    <w:rsid w:val="00B32729"/>
    <w:rsid w:val="00B5749D"/>
    <w:rsid w:val="00B606AF"/>
    <w:rsid w:val="00B63AD1"/>
    <w:rsid w:val="00B63FE2"/>
    <w:rsid w:val="00B71CDA"/>
    <w:rsid w:val="00B730A5"/>
    <w:rsid w:val="00B86814"/>
    <w:rsid w:val="00BA5524"/>
    <w:rsid w:val="00BA5634"/>
    <w:rsid w:val="00BA7B16"/>
    <w:rsid w:val="00BC1F44"/>
    <w:rsid w:val="00BD1B6B"/>
    <w:rsid w:val="00C17578"/>
    <w:rsid w:val="00C44543"/>
    <w:rsid w:val="00C472B3"/>
    <w:rsid w:val="00C63325"/>
    <w:rsid w:val="00C7391E"/>
    <w:rsid w:val="00C97431"/>
    <w:rsid w:val="00CA5F6E"/>
    <w:rsid w:val="00CB320E"/>
    <w:rsid w:val="00CB4067"/>
    <w:rsid w:val="00CB73CD"/>
    <w:rsid w:val="00CC0FC0"/>
    <w:rsid w:val="00CD1ADD"/>
    <w:rsid w:val="00CD4096"/>
    <w:rsid w:val="00CD688C"/>
    <w:rsid w:val="00CE3BEF"/>
    <w:rsid w:val="00CF3F8B"/>
    <w:rsid w:val="00CF664C"/>
    <w:rsid w:val="00D01A25"/>
    <w:rsid w:val="00D030C7"/>
    <w:rsid w:val="00D17BB7"/>
    <w:rsid w:val="00D21BEC"/>
    <w:rsid w:val="00D44C64"/>
    <w:rsid w:val="00D47D81"/>
    <w:rsid w:val="00D503CA"/>
    <w:rsid w:val="00D678C5"/>
    <w:rsid w:val="00D7063E"/>
    <w:rsid w:val="00D7072B"/>
    <w:rsid w:val="00D71A7D"/>
    <w:rsid w:val="00D74F01"/>
    <w:rsid w:val="00D867CA"/>
    <w:rsid w:val="00D97F37"/>
    <w:rsid w:val="00DA7C63"/>
    <w:rsid w:val="00DC20DD"/>
    <w:rsid w:val="00DC30F2"/>
    <w:rsid w:val="00DC4BAF"/>
    <w:rsid w:val="00E031AD"/>
    <w:rsid w:val="00E118CA"/>
    <w:rsid w:val="00E12649"/>
    <w:rsid w:val="00E25D8F"/>
    <w:rsid w:val="00E270D3"/>
    <w:rsid w:val="00E32D55"/>
    <w:rsid w:val="00E455D6"/>
    <w:rsid w:val="00E60B3B"/>
    <w:rsid w:val="00E64C1C"/>
    <w:rsid w:val="00E8007B"/>
    <w:rsid w:val="00E822BB"/>
    <w:rsid w:val="00EA2CC3"/>
    <w:rsid w:val="00EC109D"/>
    <w:rsid w:val="00EC119C"/>
    <w:rsid w:val="00EC1EFC"/>
    <w:rsid w:val="00EC454E"/>
    <w:rsid w:val="00EC6B27"/>
    <w:rsid w:val="00EC6C76"/>
    <w:rsid w:val="00ED1A6F"/>
    <w:rsid w:val="00EE63EA"/>
    <w:rsid w:val="00EF770F"/>
    <w:rsid w:val="00EF7C21"/>
    <w:rsid w:val="00F0511C"/>
    <w:rsid w:val="00F119EE"/>
    <w:rsid w:val="00F13C26"/>
    <w:rsid w:val="00F2061C"/>
    <w:rsid w:val="00F207EE"/>
    <w:rsid w:val="00F22065"/>
    <w:rsid w:val="00F22FAA"/>
    <w:rsid w:val="00F23359"/>
    <w:rsid w:val="00F30FA9"/>
    <w:rsid w:val="00F33105"/>
    <w:rsid w:val="00F34010"/>
    <w:rsid w:val="00F40C9B"/>
    <w:rsid w:val="00F449F5"/>
    <w:rsid w:val="00F47883"/>
    <w:rsid w:val="00F52813"/>
    <w:rsid w:val="00F5648D"/>
    <w:rsid w:val="00F565DE"/>
    <w:rsid w:val="00F6112C"/>
    <w:rsid w:val="00F8011C"/>
    <w:rsid w:val="00F8121A"/>
    <w:rsid w:val="00F92CB3"/>
    <w:rsid w:val="00F92E98"/>
    <w:rsid w:val="00F9355E"/>
    <w:rsid w:val="00FA2579"/>
    <w:rsid w:val="00FD02CB"/>
    <w:rsid w:val="00FE1F29"/>
    <w:rsid w:val="00FF0815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A2C76-FE6E-427F-8C67-9869F7E6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04A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A03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A04AC0"/>
    <w:pPr>
      <w:keepNext/>
      <w:jc w:val="center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396F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9C4D8C"/>
    <w:rPr>
      <w:sz w:val="16"/>
      <w:szCs w:val="16"/>
    </w:rPr>
  </w:style>
  <w:style w:type="paragraph" w:styleId="Textkomente">
    <w:name w:val="annotation text"/>
    <w:basedOn w:val="Normln"/>
    <w:semiHidden/>
    <w:rsid w:val="009C4D8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C4D8C"/>
    <w:rPr>
      <w:b/>
      <w:bCs/>
    </w:rPr>
  </w:style>
  <w:style w:type="paragraph" w:styleId="Textbubliny">
    <w:name w:val="Balloon Text"/>
    <w:basedOn w:val="Normln"/>
    <w:semiHidden/>
    <w:rsid w:val="009C4D8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B25A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F52813"/>
    <w:pPr>
      <w:jc w:val="both"/>
    </w:pPr>
  </w:style>
  <w:style w:type="paragraph" w:styleId="Zkladntext">
    <w:name w:val="Body Text"/>
    <w:basedOn w:val="Normln"/>
    <w:rsid w:val="00A04AC0"/>
    <w:pPr>
      <w:spacing w:after="120"/>
    </w:pPr>
  </w:style>
  <w:style w:type="paragraph" w:styleId="Nzev">
    <w:name w:val="Title"/>
    <w:basedOn w:val="Normln"/>
    <w:qFormat/>
    <w:rsid w:val="00A04AC0"/>
    <w:pPr>
      <w:jc w:val="center"/>
    </w:pPr>
    <w:rPr>
      <w:b/>
      <w:bCs/>
      <w:sz w:val="28"/>
      <w:u w:val="single"/>
    </w:rPr>
  </w:style>
  <w:style w:type="paragraph" w:styleId="Zhlav">
    <w:name w:val="header"/>
    <w:basedOn w:val="Normln"/>
    <w:rsid w:val="00A04AC0"/>
    <w:pPr>
      <w:tabs>
        <w:tab w:val="center" w:pos="4536"/>
        <w:tab w:val="right" w:pos="9072"/>
      </w:tabs>
    </w:pPr>
  </w:style>
  <w:style w:type="character" w:styleId="Hypertextovodkaz">
    <w:name w:val="Hyperlink"/>
    <w:rsid w:val="00CB320E"/>
    <w:rPr>
      <w:color w:val="0000FF"/>
      <w:u w:val="single"/>
    </w:rPr>
  </w:style>
  <w:style w:type="paragraph" w:styleId="Zkladntext3">
    <w:name w:val="Body Text 3"/>
    <w:basedOn w:val="Normln"/>
    <w:rsid w:val="003A03C5"/>
    <w:pPr>
      <w:spacing w:after="120"/>
    </w:pPr>
    <w:rPr>
      <w:sz w:val="16"/>
      <w:szCs w:val="16"/>
    </w:rPr>
  </w:style>
  <w:style w:type="character" w:customStyle="1" w:styleId="Nadpis4Char">
    <w:name w:val="Nadpis 4 Char"/>
    <w:link w:val="Nadpis4"/>
    <w:semiHidden/>
    <w:rsid w:val="00396F8E"/>
    <w:rPr>
      <w:rFonts w:ascii="Calibri" w:eastAsia="Times New Roman" w:hAnsi="Calibri" w:cs="Times New Roman"/>
      <w:b/>
      <w:bCs/>
      <w:sz w:val="28"/>
      <w:szCs w:val="28"/>
    </w:rPr>
  </w:style>
  <w:style w:type="paragraph" w:styleId="Zkladntextodsazen3">
    <w:name w:val="Body Text Indent 3"/>
    <w:basedOn w:val="Normln"/>
    <w:link w:val="Zkladntextodsazen3Char"/>
    <w:rsid w:val="00396F8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96F8E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6F8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8C45D-B44C-4F44-AD4D-7C9B07FC8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2815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KUTNÁ HORA</vt:lpstr>
    </vt:vector>
  </TitlesOfParts>
  <Company>Mesto Kutna Hora</Company>
  <LinksUpToDate>false</LinksUpToDate>
  <CharactersWithSpaces>19762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KUTNÁ HORA</dc:title>
  <dc:subject/>
  <dc:creator>MU</dc:creator>
  <cp:keywords/>
  <cp:lastModifiedBy>Vágnerová Kateřina</cp:lastModifiedBy>
  <cp:revision>2</cp:revision>
  <cp:lastPrinted>2019-11-05T12:50:00Z</cp:lastPrinted>
  <dcterms:created xsi:type="dcterms:W3CDTF">2024-12-20T09:38:00Z</dcterms:created>
  <dcterms:modified xsi:type="dcterms:W3CDTF">2024-12-20T09:38:00Z</dcterms:modified>
</cp:coreProperties>
</file>