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before="240" w:after="120"/>
        <w:jc w:val="center"/>
        <w:rPr/>
      </w:pPr>
      <w:r>
        <w:rPr/>
        <w:t>Obec Mokrosuky</w:t>
        <w:br/>
        <w:t>Zastupitelstvo obce Mokrosuky</w:t>
      </w:r>
    </w:p>
    <w:p>
      <w:pPr>
        <w:pStyle w:val="Nadpis1"/>
        <w:rPr/>
      </w:pPr>
      <w:r>
        <w:rPr/>
        <w:t>Obecně závazná vyhláška obce Mokrosuky</w:t>
        <w:br/>
        <w:t>o místním poplatku za užívání veřejného prostranství</w:t>
      </w:r>
    </w:p>
    <w:p>
      <w:pPr>
        <w:pStyle w:val="UvodniVeta"/>
        <w:rPr/>
      </w:pPr>
      <w:r>
        <w:rPr/>
        <w:t xml:space="preserve">Zastupitelstvo obce Mokrosuky se na svém zasedání </w:t>
      </w:r>
      <w:r>
        <w:rPr/>
        <w:t>dne 8.6. 2026</w:t>
      </w:r>
      <w:r>
        <w:rPr/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1"/>
        </w:numPr>
        <w:rPr/>
      </w:pPr>
      <w:r>
        <w:rPr/>
        <w:t>Obec Mokrosuky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1"/>
        </w:numPr>
        <w:rPr/>
      </w:pPr>
      <w:r>
        <w:rPr/>
        <w:t>Správcem poplatku je obecní úřad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Nadpis2"/>
        <w:rPr/>
      </w:pPr>
      <w:r>
        <w:rPr/>
        <w:t>Čl. 2</w:t>
        <w:br/>
        <w:t>Předmět poplatku a poplatník</w:t>
      </w:r>
    </w:p>
    <w:p>
      <w:pPr>
        <w:pStyle w:val="Odstavec"/>
        <w:numPr>
          <w:ilvl w:val="0"/>
          <w:numId w:val="6"/>
        </w:numPr>
        <w:rPr/>
      </w:pPr>
      <w:r>
        <w:rPr/>
        <w:t>Poplatek se vybírá za zvláštní užívání veřejného prostranství, kterým se rozumí</w:t>
      </w:r>
      <w:r>
        <w:rPr>
          <w:rStyle w:val="Ukotvenpoznmkypodarou"/>
        </w:rPr>
        <w:footnoteReference w:id="3"/>
      </w:r>
      <w:r>
        <w:rPr/>
        <w:t>:</w:t>
      </w:r>
    </w:p>
    <w:p>
      <w:pPr>
        <w:pStyle w:val="Odstavec"/>
        <w:numPr>
          <w:ilvl w:val="1"/>
          <w:numId w:val="1"/>
        </w:numPr>
        <w:rPr/>
      </w:pPr>
      <w:r>
        <w:rPr/>
        <w:t>umístění dočasných staveb sloužících pro poskytování služeb,</w:t>
      </w:r>
    </w:p>
    <w:p>
      <w:pPr>
        <w:pStyle w:val="Odstavec"/>
        <w:numPr>
          <w:ilvl w:val="1"/>
          <w:numId w:val="1"/>
        </w:numPr>
        <w:rPr/>
      </w:pPr>
      <w:r>
        <w:rPr/>
        <w:t>umístění zařízení sloužících pro poskytování služeb,</w:t>
      </w:r>
    </w:p>
    <w:p>
      <w:pPr>
        <w:pStyle w:val="Odstavec"/>
        <w:numPr>
          <w:ilvl w:val="1"/>
          <w:numId w:val="1"/>
        </w:numPr>
        <w:rPr/>
      </w:pPr>
      <w:r>
        <w:rPr/>
        <w:t>umístění dočasných staveb sloužících pro poskytování prodeje,</w:t>
      </w:r>
    </w:p>
    <w:p>
      <w:pPr>
        <w:pStyle w:val="Odstavec"/>
        <w:numPr>
          <w:ilvl w:val="1"/>
          <w:numId w:val="1"/>
        </w:numPr>
        <w:rPr/>
      </w:pPr>
      <w:r>
        <w:rPr/>
        <w:t>umístění zařízení sloužících pro poskytování prodeje,</w:t>
      </w:r>
    </w:p>
    <w:p>
      <w:pPr>
        <w:pStyle w:val="Odstavec"/>
        <w:numPr>
          <w:ilvl w:val="1"/>
          <w:numId w:val="1"/>
        </w:numPr>
        <w:rPr/>
      </w:pPr>
      <w:r>
        <w:rPr/>
        <w:t>umístění reklamních zařízení,</w:t>
      </w:r>
    </w:p>
    <w:p>
      <w:pPr>
        <w:pStyle w:val="Odstavec"/>
        <w:numPr>
          <w:ilvl w:val="1"/>
          <w:numId w:val="1"/>
        </w:numPr>
        <w:rPr/>
      </w:pPr>
      <w:r>
        <w:rPr/>
        <w:t>umístění skládek,</w:t>
      </w:r>
    </w:p>
    <w:p>
      <w:pPr>
        <w:pStyle w:val="Odstavec"/>
        <w:numPr>
          <w:ilvl w:val="1"/>
          <w:numId w:val="1"/>
        </w:numPr>
        <w:rPr/>
      </w:pPr>
      <w:r>
        <w:rPr/>
        <w:t>vyhrazení trvalého parkovacího místa,</w:t>
      </w:r>
    </w:p>
    <w:p>
      <w:pPr>
        <w:pStyle w:val="Odstavec"/>
        <w:numPr>
          <w:ilvl w:val="1"/>
          <w:numId w:val="1"/>
        </w:numPr>
        <w:rPr/>
      </w:pPr>
      <w:r>
        <w:rPr/>
        <w:t>užívání veřejného prostranství pro reklamní akce.</w:t>
      </w:r>
    </w:p>
    <w:p>
      <w:pPr>
        <w:pStyle w:val="Odstavec"/>
        <w:numPr>
          <w:ilvl w:val="0"/>
          <w:numId w:val="1"/>
        </w:numPr>
        <w:rPr/>
      </w:pPr>
      <w:r>
        <w:rPr/>
        <w:t>Poplatek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4"/>
      </w:r>
      <w:r>
        <w:rPr/>
        <w:t>.</w:t>
      </w:r>
    </w:p>
    <w:p>
      <w:pPr>
        <w:pStyle w:val="Nadpis2"/>
        <w:rPr/>
      </w:pPr>
      <w:r>
        <w:rPr/>
        <w:t>Čl. 3</w:t>
        <w:br/>
        <w:t>Veřejná prostranství</w:t>
      </w:r>
    </w:p>
    <w:p>
      <w:pPr>
        <w:pStyle w:val="Odstavec"/>
        <w:rPr/>
      </w:pPr>
      <w:r>
        <w:rPr/>
        <w:t>Poplatek se platí za užívání tohoto veřejného prostranství:</w:t>
      </w:r>
    </w:p>
    <w:p>
      <w:pPr>
        <w:pStyle w:val="Odstavec"/>
        <w:numPr>
          <w:ilvl w:val="1"/>
          <w:numId w:val="1"/>
        </w:numPr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>pozemky p. č.  888/1, 888/3, 56/51, 56/37, 56/45, 860/1, 30/1, 30/2, 31/4, 31/5, 31/6, 31/7, 31/8, 31/9, 693/109, 693/49, 338/3,  50/5 v k.ú. Mokrosuky,</w:t>
      </w:r>
    </w:p>
    <w:p>
      <w:pPr>
        <w:pStyle w:val="Odstavec"/>
        <w:numPr>
          <w:ilvl w:val="1"/>
          <w:numId w:val="1"/>
        </w:numPr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>pozemky p. č. 474/1, 523/1,17/2, 9 v k.ú. Lešišov.</w:t>
      </w:r>
    </w:p>
    <w:p>
      <w:pPr>
        <w:pStyle w:val="Nadpis2"/>
        <w:rPr/>
      </w:pPr>
      <w:r>
        <w:rPr/>
        <w:t>Čl. 4</w:t>
        <w:br/>
        <w:t>Ohlašovací povinnost</w:t>
      </w:r>
    </w:p>
    <w:p>
      <w:pPr>
        <w:pStyle w:val="Odstavec"/>
        <w:numPr>
          <w:ilvl w:val="0"/>
          <w:numId w:val="7"/>
        </w:numPr>
        <w:rPr/>
      </w:pPr>
      <w:r>
        <w:rPr/>
        <w:t>Poplatník je povinen podat správci poplatku ohlášení nejpozději 10 dnů před zahájením užívání veřejného prostranství.; není-li to možné nebo v případě užívání veřejného prostranství po dobu kratší než 10 dní, je povinen splnit ohlašovací povinnost nejpozději v den zahájení užívání prostranství. Pokud tento den připadne na sobotu, neděli nebo státem uznaný svátek, je poplatník povinen splnit ohlašovací povinnost nejblíže následující pracovní den.</w:t>
      </w:r>
    </w:p>
    <w:p>
      <w:pPr>
        <w:pStyle w:val="Odstavec"/>
        <w:numPr>
          <w:ilvl w:val="0"/>
          <w:numId w:val="1"/>
        </w:numPr>
        <w:rPr/>
      </w:pPr>
      <w:r>
        <w:rPr/>
        <w:t>Údaje uváděné v ohlášení upravuje zákon</w:t>
      </w:r>
      <w:r>
        <w:rPr>
          <w:rStyle w:val="Ukotvenpoznmkypodarou"/>
        </w:rPr>
        <w:footnoteReference w:id="5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rPr/>
      </w:pPr>
      <w:r>
        <w:rPr/>
        <w:t>Čl. 5</w:t>
        <w:br/>
        <w:t>Sazba poplatku</w:t>
      </w:r>
    </w:p>
    <w:p>
      <w:pPr>
        <w:pStyle w:val="Odstavec"/>
        <w:rPr/>
      </w:pPr>
      <w:r>
        <w:rPr/>
        <w:t>Sazba poplatku činí za každý i započatý m² a každý i započatý den:</w:t>
      </w:r>
    </w:p>
    <w:p>
      <w:pPr>
        <w:pStyle w:val="Odstavec"/>
        <w:numPr>
          <w:ilvl w:val="1"/>
          <w:numId w:val="1"/>
        </w:numPr>
        <w:rPr/>
      </w:pPr>
      <w:r>
        <w:rPr/>
        <w:t>za umístění dočasných staveb sloužících pro poskytování služeb 2 Kč,</w:t>
      </w:r>
    </w:p>
    <w:p>
      <w:pPr>
        <w:pStyle w:val="Odstavec"/>
        <w:numPr>
          <w:ilvl w:val="1"/>
          <w:numId w:val="1"/>
        </w:numPr>
        <w:rPr/>
      </w:pPr>
      <w:r>
        <w:rPr/>
        <w:t>za umístění zařízení sloužících pro poskytování služeb 2 Kč,</w:t>
      </w:r>
    </w:p>
    <w:p>
      <w:pPr>
        <w:pStyle w:val="Odstavec"/>
        <w:numPr>
          <w:ilvl w:val="1"/>
          <w:numId w:val="1"/>
        </w:numPr>
        <w:rPr/>
      </w:pPr>
      <w:r>
        <w:rPr/>
        <w:t>za umístění dočasných staveb sloužících pro poskytování prodeje 2 Kč,</w:t>
      </w:r>
    </w:p>
    <w:p>
      <w:pPr>
        <w:pStyle w:val="Odstavec"/>
        <w:numPr>
          <w:ilvl w:val="1"/>
          <w:numId w:val="1"/>
        </w:numPr>
        <w:rPr/>
      </w:pPr>
      <w:r>
        <w:rPr/>
        <w:t>za umístění zařízení sloužících pro poskytování prodeje 2 Kč,</w:t>
      </w:r>
    </w:p>
    <w:p>
      <w:pPr>
        <w:pStyle w:val="Odstavec"/>
        <w:numPr>
          <w:ilvl w:val="1"/>
          <w:numId w:val="1"/>
        </w:numPr>
        <w:rPr/>
      </w:pPr>
      <w:r>
        <w:rPr/>
        <w:t>za umístění reklamních zařízení 5 Kč,</w:t>
      </w:r>
    </w:p>
    <w:p>
      <w:pPr>
        <w:pStyle w:val="Odstavec"/>
        <w:numPr>
          <w:ilvl w:val="1"/>
          <w:numId w:val="1"/>
        </w:numPr>
        <w:rPr/>
      </w:pPr>
      <w:r>
        <w:rPr/>
        <w:t>za umístění skládek 5 Kč,</w:t>
      </w:r>
    </w:p>
    <w:p>
      <w:pPr>
        <w:pStyle w:val="Odstavec"/>
        <w:numPr>
          <w:ilvl w:val="1"/>
          <w:numId w:val="1"/>
        </w:numPr>
        <w:rPr/>
      </w:pPr>
      <w:r>
        <w:rPr/>
        <w:t>za vyhrazení trvalého parkovacího místa 2 Kč,</w:t>
      </w:r>
    </w:p>
    <w:p>
      <w:pPr>
        <w:pStyle w:val="Odstavec"/>
        <w:numPr>
          <w:ilvl w:val="1"/>
          <w:numId w:val="1"/>
        </w:numPr>
        <w:rPr/>
      </w:pPr>
      <w:r>
        <w:rPr/>
        <w:t>za užívání veřejného prostranství pro reklamní akce 5 Kč.</w:t>
      </w:r>
    </w:p>
    <w:p>
      <w:pPr>
        <w:pStyle w:val="Nadpis2"/>
        <w:rPr/>
      </w:pPr>
      <w:r>
        <w:rPr/>
        <w:t>Čl. 6</w:t>
        <w:br/>
        <w:t>Splatnost poplatku</w:t>
      </w:r>
    </w:p>
    <w:p>
      <w:pPr>
        <w:pStyle w:val="Odstavec"/>
        <w:rPr/>
      </w:pPr>
      <w:r>
        <w:rPr/>
        <w:t>Poplatek je splatný v den ukončení užívání veřejného prostranství; trvá-li užívání veřejného prostranství déle než jeden měsíc, je poplatek k již vzniklé poplatkové povinnosti splatný vždy k poslednímu dni každého měsíce.</w:t>
      </w:r>
    </w:p>
    <w:p>
      <w:pPr>
        <w:pStyle w:val="Nadpis2"/>
        <w:rPr/>
      </w:pPr>
      <w:r>
        <w:rPr/>
        <w:t>Čl. 7</w:t>
        <w:br/>
        <w:t xml:space="preserve"> Osvobození</w:t>
      </w:r>
    </w:p>
    <w:p>
      <w:pPr>
        <w:pStyle w:val="Odstavec"/>
        <w:numPr>
          <w:ilvl w:val="0"/>
          <w:numId w:val="8"/>
        </w:numPr>
        <w:rPr/>
      </w:pPr>
      <w:r>
        <w:rPr/>
        <w:t>Poplatek se neplatí:</w:t>
      </w:r>
    </w:p>
    <w:p>
      <w:pPr>
        <w:pStyle w:val="Odstavec"/>
        <w:numPr>
          <w:ilvl w:val="1"/>
          <w:numId w:val="1"/>
        </w:numPr>
        <w:rPr/>
      </w:pPr>
      <w:r>
        <w:rPr/>
        <w:t>za vyhrazení trvalého parkovacího místa pro osobu, která je držitelem průkazu ZTP nebo ZTP/P,</w:t>
      </w:r>
    </w:p>
    <w:p>
      <w:pPr>
        <w:pStyle w:val="Odstavec"/>
        <w:numPr>
          <w:ilvl w:val="1"/>
          <w:numId w:val="1"/>
        </w:numPr>
        <w:rPr/>
      </w:pPr>
      <w:r>
        <w:rPr/>
        <w:t>z akcí pořádaných na veřejném prostranství, jejichž celý výtěžek je odveden na charitativní a veřejně prospěšné účely.</w:t>
      </w:r>
    </w:p>
    <w:p>
      <w:pPr>
        <w:pStyle w:val="Odstavec"/>
        <w:numPr>
          <w:ilvl w:val="0"/>
          <w:numId w:val="1"/>
        </w:numPr>
        <w:rPr/>
      </w:pPr>
      <w:r>
        <w:rPr/>
        <w:t>V případě, že poplatník nesplní povinnost ohlásit údaj rozhodný pro osvobození ve lhůtách stanovených touto vyhláškou nebo zákonem, nárok na osvobození zaniká.</w:t>
      </w:r>
    </w:p>
    <w:p>
      <w:pPr>
        <w:pStyle w:val="Nadpis2"/>
        <w:rPr/>
      </w:pPr>
      <w:r>
        <w:rPr/>
        <w:t>Čl. 8</w:t>
        <w:br/>
        <w:t>Zrušovací ustanovení</w:t>
      </w:r>
    </w:p>
    <w:p>
      <w:pPr>
        <w:pStyle w:val="Odstavec"/>
        <w:rPr/>
      </w:pPr>
      <w:r>
        <w:rPr/>
        <w:t>Zrušuje se Obecně závazná vyhláška obce Mokrosuky č. 1/2023, o místním poplatku za užívání veřejného prostranství, ze dne 19. června 2023.</w:t>
      </w:r>
    </w:p>
    <w:p>
      <w:pPr>
        <w:pStyle w:val="Nadpis2"/>
        <w:rPr/>
      </w:pPr>
      <w:r>
        <w:rPr/>
        <w:t>Čl. 9</w:t>
        <w:br/>
        <w:t>Účinnost</w:t>
      </w:r>
    </w:p>
    <w:p>
      <w:pPr>
        <w:pStyle w:val="Odstavec"/>
        <w:rPr/>
      </w:pPr>
      <w:r>
        <w:rPr/>
        <w:t>Tato vyhláška nabývá účinnosti počátkem patnáctého dne následujícího po dni jejího vyhlášení.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Zdeněk Němec v. r.</w:t>
              <w:br/>
              <w:t xml:space="preserve"> starosta</w:t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Barbora Potužáková v. r.</w:t>
              <w:br/>
              <w:t xml:space="preserve"> místostarostka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poplatcích.</w:t>
      </w:r>
    </w:p>
  </w:footnote>
  <w:footnote w:id="3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4 odst. 1 zákona o místních poplatcích.</w:t>
      </w:r>
    </w:p>
  </w:footnote>
  <w:footnote w:id="4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4 odst. 2 zákona o místních poplatcích.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</w:footnote>
  <w:footnote w:id="5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1 a 2 zákona o místních poplatcích; v ohlášení poplatník uvede zejména své identifikační údaje a skutečnosti rozhodné pro stanovení poplatku.</w:t>
      </w:r>
    </w:p>
  </w:footnote>
  <w:footnote w:id="6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  <w:rPr/>
    </w:lvl>
    <w:lvl w:ilvl="2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)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  <w:rPr/>
    </w:lvl>
    <w:lvl w:ilvl="2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)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  <w:rPr/>
    </w:lvl>
    <w:lvl w:ilvl="2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)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  <w:rPr/>
    </w:lvl>
    <w:lvl w:ilvl="2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)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extbody"/>
    <w:uiPriority w:val="9"/>
    <w:unhideWhenUsed/>
    <w:qFormat/>
    <w:p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Pr/>
  </w:style>
  <w:style w:type="character" w:styleId="FootnoteSymbol" w:customStyle="1">
    <w:name w:val="Footnote Symbol"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xtbody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>
      <w:rFonts w:ascii="Arial" w:hAnsi="Arial" w:eastAsia="Arial" w:cs="Ari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zev">
    <w:name w:val="Title"/>
    <w:basedOn w:val="Nadpis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extbody"/>
    <w:qFormat/>
    <w:pPr>
      <w:tabs>
        <w:tab w:val="clear" w:pos="709"/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" w:customStyle="1">
    <w:name w:val="Obsah tabulky"/>
    <w:basedOn w:val="Standard"/>
    <w:qFormat/>
    <w:pPr>
      <w:widowControl w:val="false"/>
      <w:suppressLineNumbers/>
    </w:pPr>
    <w:rPr/>
  </w:style>
  <w:style w:type="paragraph" w:styleId="PodpisovePole" w:customStyle="1">
    <w:name w:val="PodpisovePole"/>
    <w:basedOn w:val="Obsahtabulky"/>
    <w:qFormat/>
    <w:pPr>
      <w:jc w:val="center"/>
    </w:pPr>
    <w:rPr>
      <w:rFonts w:ascii="Arial" w:hAnsi="Arial" w:eastAsia="Arial" w:cs="Arial"/>
      <w:sz w:val="22"/>
      <w:szCs w:val="22"/>
    </w:rPr>
  </w:style>
  <w:style w:type="paragraph" w:styleId="Footnote" w:customStyle="1">
    <w:name w:val="Footnote"/>
    <w:basedOn w:val="Standard"/>
    <w:qFormat/>
    <w:pPr>
      <w:suppressLineNumbers/>
      <w:ind w:left="170" w:hanging="170"/>
    </w:pPr>
    <w:rPr>
      <w:rFonts w:ascii="Arial" w:hAnsi="Arial" w:eastAsia="Arial" w:cs="Arial"/>
      <w:sz w:val="18"/>
      <w:szCs w:val="18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LibreOffice/7.4.4.2$Windows_X86_64 LibreOffice_project/85569322deea74ec9134968a29af2df5663baa21</Application>
  <AppVersion>15.0000</AppVersion>
  <Pages>3</Pages>
  <Words>632</Words>
  <Characters>3557</Characters>
  <CharactersWithSpaces>4111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2026-03-20T09:22:00Z</dcterms:created>
  <dc:creator>Křížovská Michaela, Mgr.</dc:creator>
  <dc:description/>
  <dc:language>cs-CZ</dc:language>
  <cp:lastModifiedBy/>
  <dcterms:modified xsi:type="dcterms:W3CDTF">2026-06-11T20:05:57Z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