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center"/>
        <w:rPr>
          <w:rFonts w:ascii="Times New Roman" w:cs="Times New Roman" w:eastAsia="Times New Roman" w:hAnsi="Times New Roman"/>
          <w:i w:val="1"/>
          <w:sz w:val="30"/>
          <w:szCs w:val="30"/>
        </w:rPr>
      </w:pPr>
      <w:r w:rsidDel="00000000" w:rsidR="00000000" w:rsidRPr="00000000">
        <w:rPr>
          <w:rFonts w:ascii="Times New Roman" w:cs="Times New Roman" w:eastAsia="Times New Roman" w:hAnsi="Times New Roman"/>
          <w:b w:val="1"/>
          <w:sz w:val="30"/>
          <w:szCs w:val="30"/>
          <w:rtl w:val="0"/>
        </w:rPr>
        <w:t xml:space="preserve">Obec Kaly</w:t>
      </w:r>
      <w:r w:rsidDel="00000000" w:rsidR="00000000" w:rsidRPr="00000000">
        <w:rPr>
          <w:rFonts w:ascii="Times New Roman" w:cs="Times New Roman" w:eastAsia="Times New Roman" w:hAnsi="Times New Roman"/>
          <w:i w:val="1"/>
          <w:sz w:val="30"/>
          <w:szCs w:val="30"/>
          <w:rtl w:val="0"/>
        </w:rPr>
        <w:t xml:space="preserve"> </w:t>
      </w:r>
    </w:p>
    <w:p w:rsidR="00000000" w:rsidDel="00000000" w:rsidP="00000000" w:rsidRDefault="00000000" w:rsidRPr="00000000" w14:paraId="00000002">
      <w:pPr>
        <w:spacing w:after="0" w:lineRule="auto"/>
        <w:jc w:val="center"/>
        <w:rPr>
          <w:rFonts w:ascii="Times New Roman" w:cs="Times New Roman" w:eastAsia="Times New Roman" w:hAnsi="Times New Roman"/>
          <w:i w:val="1"/>
          <w:sz w:val="30"/>
          <w:szCs w:val="30"/>
        </w:rPr>
      </w:pPr>
      <w:r w:rsidDel="00000000" w:rsidR="00000000" w:rsidRPr="00000000">
        <w:rPr>
          <w:rFonts w:ascii="Times New Roman" w:cs="Times New Roman" w:eastAsia="Times New Roman" w:hAnsi="Times New Roman"/>
          <w:b w:val="1"/>
          <w:sz w:val="30"/>
          <w:szCs w:val="30"/>
          <w:rtl w:val="0"/>
        </w:rPr>
        <w:t xml:space="preserve">Zastupitelstvo obce Kaly</w:t>
      </w:r>
      <w:r w:rsidDel="00000000" w:rsidR="00000000" w:rsidRPr="00000000">
        <w:rPr>
          <w:rtl w:val="0"/>
        </w:rPr>
      </w:r>
    </w:p>
    <w:p w:rsidR="00000000" w:rsidDel="00000000" w:rsidP="00000000" w:rsidRDefault="00000000" w:rsidRPr="00000000" w14:paraId="00000003">
      <w:pPr>
        <w:spacing w:after="0" w:line="276" w:lineRule="auto"/>
        <w:jc w:val="left"/>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4">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Obecně závazná vyhláška </w:t>
      </w:r>
    </w:p>
    <w:p w:rsidR="00000000" w:rsidDel="00000000" w:rsidP="00000000" w:rsidRDefault="00000000" w:rsidRPr="00000000" w14:paraId="00000005">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 stanovení koeficientu pro výpočet daně z nemovitých věcí u   </w:t>
      </w:r>
    </w:p>
    <w:p w:rsidR="00000000" w:rsidDel="00000000" w:rsidP="00000000" w:rsidRDefault="00000000" w:rsidRPr="00000000" w14:paraId="00000006">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zdanitelných staveb a zdanitelných jednotek</w:t>
      </w:r>
    </w:p>
    <w:p w:rsidR="00000000" w:rsidDel="00000000" w:rsidP="00000000" w:rsidRDefault="00000000" w:rsidRPr="00000000" w14:paraId="00000007">
      <w:pPr>
        <w:spacing w:after="0"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spacing w:after="0"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Zastupitelstvo obce Kaly se na svém zasedání </w:t>
      </w:r>
      <w:r w:rsidDel="00000000" w:rsidR="00000000" w:rsidRPr="00000000">
        <w:rPr>
          <w:rFonts w:ascii="Times New Roman" w:cs="Times New Roman" w:eastAsia="Times New Roman" w:hAnsi="Times New Roman"/>
          <w:sz w:val="24"/>
          <w:szCs w:val="24"/>
          <w:rtl w:val="0"/>
        </w:rPr>
        <w:t xml:space="preserve">dne 20.9.2023</w:t>
      </w:r>
      <w:r w:rsidDel="00000000" w:rsidR="00000000" w:rsidRPr="00000000">
        <w:rPr>
          <w:rFonts w:ascii="Times New Roman" w:cs="Times New Roman" w:eastAsia="Times New Roman" w:hAnsi="Times New Roman"/>
          <w:sz w:val="24"/>
          <w:szCs w:val="24"/>
          <w:rtl w:val="0"/>
        </w:rPr>
        <w:t xml:space="preserve"> usnesením č.5 usneslo vydat na základě § 11 odst. 3 písm. b) a §12 zákona č. 338/1992 Sb.,  o dani z nemovitých věcí, ve znění pozdějších předpisů a § 84 odst. 2 písm. h) zákona č. 128/2000 Sb., o obcích (obecní zřízení), ve znění pozdějších předpisů, tuto obecně závaznou vyhlášku: </w:t>
      </w:r>
    </w:p>
    <w:p w:rsidR="00000000" w:rsidDel="00000000" w:rsidP="00000000" w:rsidRDefault="00000000" w:rsidRPr="00000000" w14:paraId="0000000A">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Čl. 1</w:t>
      </w:r>
    </w:p>
    <w:p w:rsidR="00000000" w:rsidDel="00000000" w:rsidP="00000000" w:rsidRDefault="00000000" w:rsidRPr="00000000" w14:paraId="0000000D">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Zdanitelné stavby </w:t>
      </w:r>
    </w:p>
    <w:p w:rsidR="00000000" w:rsidDel="00000000" w:rsidP="00000000" w:rsidRDefault="00000000" w:rsidRPr="00000000" w14:paraId="0000000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 zdanitelných staveb uvedených v § 11 odst. 1 písm. b) zákona č. 338/1992 Sb., o dani z nemovitých věcí, se stanovuje koeficient, kterým se násobí základní sazba daně, případně sazba daně zvýšená podle § 11 odst. 2 zákona o dani z nemovitých věcí, ve znění pozdějších předpisů, ve výši 1,5.</w:t>
      </w:r>
    </w:p>
    <w:p w:rsidR="00000000" w:rsidDel="00000000" w:rsidP="00000000" w:rsidRDefault="00000000" w:rsidRPr="00000000" w14:paraId="0000000F">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0">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Čl. 2</w:t>
      </w:r>
    </w:p>
    <w:p w:rsidR="00000000" w:rsidDel="00000000" w:rsidP="00000000" w:rsidRDefault="00000000" w:rsidRPr="00000000" w14:paraId="00000011">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Místní koeficient </w:t>
      </w:r>
    </w:p>
    <w:p w:rsidR="00000000" w:rsidDel="00000000" w:rsidP="00000000" w:rsidRDefault="00000000" w:rsidRPr="00000000" w14:paraId="0000001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území obce Kaly se stanovuje místní koeficient ve výši 3,1 kterým se násobí daň poplatníka za jednotlivé druhy pozemků, zdanitelných staveb nebo zdanitelných jednotek, popřípadě jejich souhrny, s výjimkou pozemků uvedených v ustanovení § 5 odst.1 zákona č. 338/1992 Sb., o dani z nemovitých věcí, ve znění pozdějších předpisů.</w:t>
      </w:r>
    </w:p>
    <w:p w:rsidR="00000000" w:rsidDel="00000000" w:rsidP="00000000" w:rsidRDefault="00000000" w:rsidRPr="00000000" w14:paraId="0000001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Čl. 3</w:t>
      </w:r>
    </w:p>
    <w:p w:rsidR="00000000" w:rsidDel="00000000" w:rsidP="00000000" w:rsidRDefault="00000000" w:rsidRPr="00000000" w14:paraId="00000015">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Místní koeficient v podnikatelské zóně</w:t>
      </w:r>
    </w:p>
    <w:p w:rsidR="00000000" w:rsidDel="00000000" w:rsidP="00000000" w:rsidRDefault="00000000" w:rsidRPr="00000000" w14:paraId="0000001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území obce Kaly, v části, která je vymezena graficky v příloze 1 a jmenovitě v příloze 2, obě přílohy jsou nedílnou součástí této obecně závazné vyhlášky, se stanovuje místní koeficient ve výši 2, kterým se násobí daň poplatníka za jednotlivé druhy pozemků, zdanitelných staveb nebo zdanitelných jednotek, popřípadě jejich souhrny, s výjimkou pozemků uvedených v ustanovení § 5 odst.1 zákona č. 338/1992 Sb., o dani z nemovitých věcí, ve znění pozdějších předpisů.</w:t>
      </w:r>
    </w:p>
    <w:p w:rsidR="00000000" w:rsidDel="00000000" w:rsidP="00000000" w:rsidRDefault="00000000" w:rsidRPr="00000000" w14:paraId="0000001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Čl.4</w:t>
      </w:r>
    </w:p>
    <w:p w:rsidR="00000000" w:rsidDel="00000000" w:rsidP="00000000" w:rsidRDefault="00000000" w:rsidRPr="00000000" w14:paraId="00000019">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Zrušovací ustanovení</w:t>
      </w:r>
    </w:p>
    <w:p w:rsidR="00000000" w:rsidDel="00000000" w:rsidP="00000000" w:rsidRDefault="00000000" w:rsidRPr="00000000" w14:paraId="0000001A">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Zrušuje se obecně závazná vyhláška č. 1/2021, Obecně závazná vyhláška č.1/2021 o stanovení koeficientu pro výpočet daně z nemovitých věcí u zdanitelných staveb a zdanitelných jednotek ze dne 29.9.2021.</w:t>
      </w:r>
    </w:p>
    <w:p w:rsidR="00000000" w:rsidDel="00000000" w:rsidP="00000000" w:rsidRDefault="00000000" w:rsidRPr="00000000" w14:paraId="0000001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Čl.5</w:t>
      </w:r>
    </w:p>
    <w:p w:rsidR="00000000" w:rsidDel="00000000" w:rsidP="00000000" w:rsidRDefault="00000000" w:rsidRPr="00000000" w14:paraId="0000001D">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Účinnost</w:t>
      </w:r>
    </w:p>
    <w:p w:rsidR="00000000" w:rsidDel="00000000" w:rsidP="00000000" w:rsidRDefault="00000000" w:rsidRPr="00000000" w14:paraId="0000001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Tato obecně závazná vyhláška nabývá účinnosti dnem 1.1.2024.</w:t>
      </w:r>
    </w:p>
    <w:p w:rsidR="00000000" w:rsidDel="00000000" w:rsidP="00000000" w:rsidRDefault="00000000" w:rsidRPr="00000000" w14:paraId="0000001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Ing. Jiří Baksa                                                                    Bc. Barbora Hlaváčová</w:t>
      </w:r>
    </w:p>
    <w:p w:rsidR="00000000" w:rsidDel="00000000" w:rsidP="00000000" w:rsidRDefault="00000000" w:rsidRPr="00000000" w14:paraId="0000002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místostarosta                                                                            starostka</w:t>
      </w:r>
    </w:p>
    <w:p w:rsidR="00000000" w:rsidDel="00000000" w:rsidP="00000000" w:rsidRDefault="00000000" w:rsidRPr="00000000" w14:paraId="0000002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Ing. Ondřej Kroutil</w:t>
      </w:r>
    </w:p>
    <w:p w:rsidR="00000000" w:rsidDel="00000000" w:rsidP="00000000" w:rsidRDefault="00000000" w:rsidRPr="00000000" w14:paraId="0000002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místostarosta</w:t>
      </w:r>
    </w:p>
    <w:p w:rsidR="00000000" w:rsidDel="00000000" w:rsidP="00000000" w:rsidRDefault="00000000" w:rsidRPr="00000000" w14:paraId="0000002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9">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A">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B">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C">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D">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E">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F">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30">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3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2">
      <w:pPr>
        <w:spacing w:after="0" w:lineRule="auto"/>
        <w:rPr>
          <w:rFonts w:ascii="Arial" w:cs="Arial" w:eastAsia="Arial" w:hAnsi="Arial"/>
        </w:rPr>
      </w:pPr>
      <w:r w:rsidDel="00000000" w:rsidR="00000000" w:rsidRPr="00000000">
        <w:rPr>
          <w:rFonts w:ascii="Arial" w:cs="Arial" w:eastAsia="Arial" w:hAnsi="Arial"/>
          <w:rtl w:val="0"/>
        </w:rPr>
        <w:t xml:space="preserve">      </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 w:default="1">
    <w:name w:val="Normal"/>
    <w:qFormat w:val="1"/>
    <w:rsid w:val="00FD185D"/>
    <w:pPr>
      <w:spacing w:after="160" w:line="259" w:lineRule="auto"/>
    </w:pPr>
    <w:rPr>
      <w:rFonts w:eastAsiaTheme="minorEastAsia"/>
      <w:sz w:val="20"/>
      <w:szCs w:val="20"/>
      <w:lang w:eastAsia="zh-CN" w:val="en-US"/>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paragraph" w:styleId="Zhlav">
    <w:name w:val="header"/>
    <w:basedOn w:val="Normln"/>
    <w:link w:val="ZhlavChar"/>
    <w:rsid w:val="00FD185D"/>
    <w:pPr>
      <w:tabs>
        <w:tab w:val="center" w:pos="4536"/>
        <w:tab w:val="right" w:pos="9072"/>
      </w:tabs>
    </w:pPr>
    <w:rPr>
      <w:rFonts w:ascii="Arial" w:cs="Arial" w:hAnsi="Arial"/>
    </w:rPr>
  </w:style>
  <w:style w:type="character" w:styleId="ZhlavChar" w:customStyle="1">
    <w:name w:val="Záhlaví Char"/>
    <w:basedOn w:val="Standardnpsmoodstavce"/>
    <w:link w:val="Zhlav"/>
    <w:rsid w:val="00FD185D"/>
    <w:rPr>
      <w:rFonts w:ascii="Arial" w:cs="Arial" w:hAnsi="Arial" w:eastAsiaTheme="minorEastAsia"/>
      <w:sz w:val="20"/>
      <w:szCs w:val="20"/>
      <w:lang w:eastAsia="zh-CN"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DKuyK9a4/Pj9qeaqZgE/yu8Qfg==">CgMxLjA4AHIhMUpaOVZLSHJaLUtfU28xd2pQaVFsTGNrWlBuV3drbUw3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2021-10-01T07:31:00Z</dcterms:created>
  <dc:creator>Starosta</dc:creator>
</cp:coreProperties>
</file>