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Mkatabulky"/>
        <w:tblW w:w="0" w:type="auto"/>
        <w:tblLook w:val="0600" w:firstRow="0" w:lastRow="0" w:firstColumn="0" w:lastColumn="0" w:noHBand="1" w:noVBand="1"/>
      </w:tblPr>
      <w:tblGrid>
        <w:gridCol w:w="3235"/>
        <w:gridCol w:w="988"/>
        <w:gridCol w:w="2126"/>
        <w:gridCol w:w="835"/>
        <w:gridCol w:w="299"/>
        <w:gridCol w:w="2662"/>
      </w:tblGrid>
      <w:tr w:rsidR="005E4A25" w14:paraId="01CDED4E" w14:textId="77777777" w:rsidTr="005E4A25">
        <w:trPr>
          <w:trHeight w:val="615"/>
        </w:trPr>
        <w:tc>
          <w:tcPr>
            <w:tcW w:w="3235" w:type="dxa"/>
            <w:vMerge w:val="restart"/>
            <w:tcBorders>
              <w:top w:val="single" w:sz="24" w:space="0" w:color="auto"/>
              <w:left w:val="single" w:sz="24" w:space="0" w:color="auto"/>
            </w:tcBorders>
            <w:vAlign w:val="center"/>
          </w:tcPr>
          <w:p w14:paraId="41924F1D" w14:textId="6AFC2EE2" w:rsidR="005E4A25" w:rsidRPr="002522DA" w:rsidRDefault="005E4A25" w:rsidP="002522DA">
            <w:pPr>
              <w:rPr>
                <w:rFonts w:ascii="Times New Roman" w:hAnsi="Times New Roman" w:cs="Times New Roman"/>
                <w:b/>
              </w:rPr>
            </w:pPr>
            <w:r>
              <w:rPr>
                <w:rFonts w:ascii="Times New Roman" w:hAnsi="Times New Roman" w:cs="Times New Roman"/>
                <w:b/>
              </w:rPr>
              <w:br/>
            </w:r>
            <w:r w:rsidRPr="002522DA">
              <w:rPr>
                <w:rFonts w:ascii="Times New Roman" w:hAnsi="Times New Roman" w:cs="Times New Roman"/>
                <w:b/>
                <w:noProof/>
                <w:lang w:eastAsia="cs-CZ"/>
              </w:rPr>
              <w:drawing>
                <wp:anchor distT="0" distB="0" distL="114300" distR="114300" simplePos="0" relativeHeight="251671552" behindDoc="0" locked="0" layoutInCell="1" allowOverlap="1" wp14:anchorId="1E4FCD3C" wp14:editId="76814881">
                  <wp:simplePos x="0" y="0"/>
                  <wp:positionH relativeFrom="column">
                    <wp:posOffset>-1270</wp:posOffset>
                  </wp:positionH>
                  <wp:positionV relativeFrom="paragraph">
                    <wp:posOffset>85725</wp:posOffset>
                  </wp:positionV>
                  <wp:extent cx="680400" cy="777600"/>
                  <wp:effectExtent l="0" t="0" r="5715" b="381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0400" cy="777600"/>
                          </a:xfrm>
                          <a:prstGeom prst="rect">
                            <a:avLst/>
                          </a:prstGeom>
                        </pic:spPr>
                      </pic:pic>
                    </a:graphicData>
                  </a:graphic>
                  <wp14:sizeRelH relativeFrom="page">
                    <wp14:pctWidth>0</wp14:pctWidth>
                  </wp14:sizeRelH>
                  <wp14:sizeRelV relativeFrom="page">
                    <wp14:pctHeight>0</wp14:pctHeight>
                  </wp14:sizeRelV>
                </wp:anchor>
              </w:drawing>
            </w:r>
            <w:r w:rsidR="00E45F20" w:rsidRPr="002522DA">
              <w:rPr>
                <w:rFonts w:ascii="Times New Roman" w:hAnsi="Times New Roman" w:cs="Times New Roman"/>
                <w:b/>
              </w:rPr>
              <w:t>Obec Slavhostice</w:t>
            </w:r>
          </w:p>
          <w:p w14:paraId="24F1E407" w14:textId="77777777" w:rsidR="005E4A25" w:rsidRPr="002522DA" w:rsidRDefault="005E4A25" w:rsidP="002522DA">
            <w:pPr>
              <w:rPr>
                <w:rFonts w:ascii="Times New Roman" w:hAnsi="Times New Roman" w:cs="Times New Roman"/>
                <w:sz w:val="18"/>
                <w:szCs w:val="18"/>
              </w:rPr>
            </w:pPr>
            <w:r w:rsidRPr="002522DA">
              <w:rPr>
                <w:rFonts w:ascii="Times New Roman" w:hAnsi="Times New Roman" w:cs="Times New Roman"/>
                <w:sz w:val="18"/>
                <w:szCs w:val="18"/>
              </w:rPr>
              <w:t>Slavhostice 116</w:t>
            </w:r>
          </w:p>
          <w:p w14:paraId="6EC5A7DF" w14:textId="77777777" w:rsidR="005E4A25" w:rsidRPr="002522DA" w:rsidRDefault="005E4A25" w:rsidP="002522DA">
            <w:pPr>
              <w:rPr>
                <w:rFonts w:ascii="Times New Roman" w:hAnsi="Times New Roman" w:cs="Times New Roman"/>
                <w:sz w:val="18"/>
                <w:szCs w:val="18"/>
              </w:rPr>
            </w:pPr>
            <w:r w:rsidRPr="002522DA">
              <w:rPr>
                <w:rFonts w:ascii="Times New Roman" w:hAnsi="Times New Roman" w:cs="Times New Roman"/>
                <w:sz w:val="18"/>
                <w:szCs w:val="18"/>
              </w:rPr>
              <w:t>507 32 Kopidlno</w:t>
            </w:r>
          </w:p>
          <w:p w14:paraId="2FC61338" w14:textId="77777777" w:rsidR="005E4A25" w:rsidRDefault="005E4A25" w:rsidP="002522DA">
            <w:r w:rsidRPr="002522DA">
              <w:rPr>
                <w:rFonts w:ascii="Times New Roman" w:hAnsi="Times New Roman" w:cs="Times New Roman"/>
                <w:sz w:val="18"/>
                <w:szCs w:val="18"/>
              </w:rPr>
              <w:t>IČ: 00578568</w:t>
            </w:r>
          </w:p>
        </w:tc>
        <w:tc>
          <w:tcPr>
            <w:tcW w:w="6910" w:type="dxa"/>
            <w:gridSpan w:val="5"/>
            <w:tcBorders>
              <w:top w:val="single" w:sz="24" w:space="0" w:color="auto"/>
              <w:right w:val="single" w:sz="24" w:space="0" w:color="auto"/>
            </w:tcBorders>
            <w:vAlign w:val="center"/>
          </w:tcPr>
          <w:p w14:paraId="5CDC12E6" w14:textId="77777777" w:rsidR="005E4A25" w:rsidRPr="006B7412" w:rsidRDefault="005E4A25" w:rsidP="005E4A25">
            <w:pPr>
              <w:rPr>
                <w:rFonts w:ascii="Times New Roman" w:hAnsi="Times New Roman" w:cs="Times New Roman"/>
                <w:i/>
                <w:sz w:val="20"/>
                <w:szCs w:val="20"/>
              </w:rPr>
            </w:pPr>
            <w:r>
              <w:rPr>
                <w:rFonts w:ascii="Times New Roman" w:hAnsi="Times New Roman" w:cs="Times New Roman"/>
                <w:b/>
                <w:sz w:val="40"/>
                <w:szCs w:val="40"/>
              </w:rPr>
              <w:t>OBECNĚ ZÁVAZNÁ VYHLÁŠKA</w:t>
            </w:r>
          </w:p>
        </w:tc>
      </w:tr>
      <w:tr w:rsidR="006B7412" w14:paraId="4F9DB095" w14:textId="77777777" w:rsidTr="005E4A25">
        <w:trPr>
          <w:trHeight w:val="383"/>
        </w:trPr>
        <w:tc>
          <w:tcPr>
            <w:tcW w:w="3235" w:type="dxa"/>
            <w:vMerge/>
            <w:tcBorders>
              <w:left w:val="single" w:sz="24" w:space="0" w:color="auto"/>
            </w:tcBorders>
          </w:tcPr>
          <w:p w14:paraId="54158474" w14:textId="77777777" w:rsidR="006B7412" w:rsidRPr="002522DA" w:rsidRDefault="006B7412">
            <w:pPr>
              <w:rPr>
                <w:b/>
                <w:noProof/>
                <w:lang w:eastAsia="cs-CZ"/>
              </w:rPr>
            </w:pPr>
          </w:p>
        </w:tc>
        <w:tc>
          <w:tcPr>
            <w:tcW w:w="3114" w:type="dxa"/>
            <w:gridSpan w:val="2"/>
            <w:vMerge w:val="restart"/>
            <w:vAlign w:val="center"/>
          </w:tcPr>
          <w:p w14:paraId="58873C0B" w14:textId="69A493BA" w:rsidR="006B7412" w:rsidRPr="006B7412" w:rsidRDefault="006B7412" w:rsidP="002522DA">
            <w:pPr>
              <w:jc w:val="center"/>
              <w:rPr>
                <w:rFonts w:ascii="Times New Roman" w:hAnsi="Times New Roman" w:cs="Times New Roman"/>
                <w:b/>
                <w:sz w:val="32"/>
                <w:szCs w:val="32"/>
              </w:rPr>
            </w:pPr>
          </w:p>
        </w:tc>
        <w:tc>
          <w:tcPr>
            <w:tcW w:w="1134" w:type="dxa"/>
            <w:gridSpan w:val="2"/>
            <w:tcBorders>
              <w:top w:val="nil"/>
            </w:tcBorders>
            <w:vAlign w:val="center"/>
          </w:tcPr>
          <w:p w14:paraId="57176409" w14:textId="1D03B764" w:rsidR="006B7412" w:rsidRPr="002522DA" w:rsidRDefault="006B7412" w:rsidP="006B7412">
            <w:pPr>
              <w:jc w:val="right"/>
              <w:rPr>
                <w:rFonts w:ascii="Times New Roman" w:hAnsi="Times New Roman" w:cs="Times New Roman"/>
              </w:rPr>
            </w:pPr>
            <w:r w:rsidRPr="002522DA">
              <w:rPr>
                <w:rFonts w:ascii="Times New Roman" w:hAnsi="Times New Roman" w:cs="Times New Roman"/>
              </w:rPr>
              <w:t xml:space="preserve">Platná </w:t>
            </w:r>
            <w:r w:rsidR="00E45F20" w:rsidRPr="002522DA">
              <w:rPr>
                <w:rFonts w:ascii="Times New Roman" w:hAnsi="Times New Roman" w:cs="Times New Roman"/>
              </w:rPr>
              <w:t xml:space="preserve">od:  </w:t>
            </w:r>
            <w:r>
              <w:rPr>
                <w:rFonts w:ascii="Times New Roman" w:hAnsi="Times New Roman" w:cs="Times New Roman"/>
              </w:rPr>
              <w:t xml:space="preserve">        </w:t>
            </w:r>
          </w:p>
        </w:tc>
        <w:tc>
          <w:tcPr>
            <w:tcW w:w="2662" w:type="dxa"/>
            <w:tcBorders>
              <w:top w:val="nil"/>
              <w:right w:val="single" w:sz="24" w:space="0" w:color="auto"/>
            </w:tcBorders>
            <w:vAlign w:val="center"/>
          </w:tcPr>
          <w:p w14:paraId="376598A5" w14:textId="25D832C7" w:rsidR="006B7412" w:rsidRPr="006B7412" w:rsidRDefault="00CE161E" w:rsidP="006B7412">
            <w:pPr>
              <w:jc w:val="right"/>
              <w:rPr>
                <w:b/>
              </w:rPr>
            </w:pPr>
            <w:r>
              <w:rPr>
                <w:b/>
              </w:rPr>
              <w:t>1.1.2025</w:t>
            </w:r>
            <w:r w:rsidR="00C45C20">
              <w:rPr>
                <w:b/>
              </w:rPr>
              <w:t xml:space="preserve"> </w:t>
            </w:r>
          </w:p>
        </w:tc>
      </w:tr>
      <w:tr w:rsidR="006B7412" w14:paraId="719751C6" w14:textId="77777777" w:rsidTr="005E4A25">
        <w:trPr>
          <w:trHeight w:val="382"/>
        </w:trPr>
        <w:tc>
          <w:tcPr>
            <w:tcW w:w="3235" w:type="dxa"/>
            <w:vMerge/>
            <w:tcBorders>
              <w:left w:val="single" w:sz="24" w:space="0" w:color="auto"/>
              <w:bottom w:val="single" w:sz="12" w:space="0" w:color="auto"/>
            </w:tcBorders>
          </w:tcPr>
          <w:p w14:paraId="6F8C1845" w14:textId="77777777" w:rsidR="006B7412" w:rsidRPr="002522DA" w:rsidRDefault="006B7412">
            <w:pPr>
              <w:rPr>
                <w:b/>
                <w:noProof/>
                <w:lang w:eastAsia="cs-CZ"/>
              </w:rPr>
            </w:pPr>
          </w:p>
        </w:tc>
        <w:tc>
          <w:tcPr>
            <w:tcW w:w="3114" w:type="dxa"/>
            <w:gridSpan w:val="2"/>
            <w:vMerge/>
            <w:tcBorders>
              <w:bottom w:val="single" w:sz="12" w:space="0" w:color="auto"/>
            </w:tcBorders>
            <w:vAlign w:val="center"/>
          </w:tcPr>
          <w:p w14:paraId="6C8C0E98" w14:textId="77777777" w:rsidR="006B7412" w:rsidRPr="002522DA" w:rsidRDefault="006B7412" w:rsidP="002522DA">
            <w:pPr>
              <w:jc w:val="center"/>
              <w:rPr>
                <w:rFonts w:ascii="Times New Roman" w:hAnsi="Times New Roman" w:cs="Times New Roman"/>
                <w:sz w:val="32"/>
                <w:szCs w:val="32"/>
              </w:rPr>
            </w:pPr>
          </w:p>
        </w:tc>
        <w:tc>
          <w:tcPr>
            <w:tcW w:w="1134" w:type="dxa"/>
            <w:gridSpan w:val="2"/>
            <w:tcBorders>
              <w:bottom w:val="single" w:sz="12" w:space="0" w:color="auto"/>
            </w:tcBorders>
            <w:vAlign w:val="center"/>
          </w:tcPr>
          <w:p w14:paraId="5418BD0D" w14:textId="77777777" w:rsidR="006B7412" w:rsidRPr="002522DA" w:rsidRDefault="005E4A25" w:rsidP="006B7412">
            <w:pPr>
              <w:jc w:val="right"/>
              <w:rPr>
                <w:rFonts w:ascii="Times New Roman" w:hAnsi="Times New Roman" w:cs="Times New Roman"/>
              </w:rPr>
            </w:pPr>
            <w:r>
              <w:rPr>
                <w:rFonts w:ascii="Times New Roman" w:hAnsi="Times New Roman" w:cs="Times New Roman"/>
              </w:rPr>
              <w:t>Ruší</w:t>
            </w:r>
            <w:r w:rsidR="006B7412">
              <w:rPr>
                <w:rFonts w:ascii="Times New Roman" w:hAnsi="Times New Roman" w:cs="Times New Roman"/>
              </w:rPr>
              <w:t>:</w:t>
            </w:r>
          </w:p>
        </w:tc>
        <w:tc>
          <w:tcPr>
            <w:tcW w:w="2662" w:type="dxa"/>
            <w:tcBorders>
              <w:right w:val="single" w:sz="24" w:space="0" w:color="auto"/>
            </w:tcBorders>
            <w:vAlign w:val="center"/>
          </w:tcPr>
          <w:p w14:paraId="541981D9" w14:textId="72B0E392" w:rsidR="006B7412" w:rsidRPr="006B7412" w:rsidRDefault="00656777" w:rsidP="006B7412">
            <w:pPr>
              <w:jc w:val="right"/>
              <w:rPr>
                <w:b/>
              </w:rPr>
            </w:pPr>
            <w:r>
              <w:rPr>
                <w:b/>
              </w:rPr>
              <w:t xml:space="preserve">OZV č. </w:t>
            </w:r>
            <w:r w:rsidR="00CE161E">
              <w:rPr>
                <w:b/>
              </w:rPr>
              <w:t>1/20</w:t>
            </w:r>
            <w:r w:rsidR="00532E49">
              <w:rPr>
                <w:b/>
              </w:rPr>
              <w:t>19</w:t>
            </w:r>
          </w:p>
        </w:tc>
      </w:tr>
      <w:tr w:rsidR="002522DA" w14:paraId="211868BE" w14:textId="77777777" w:rsidTr="001640AC">
        <w:trPr>
          <w:trHeight w:val="555"/>
        </w:trPr>
        <w:tc>
          <w:tcPr>
            <w:tcW w:w="10145" w:type="dxa"/>
            <w:gridSpan w:val="6"/>
            <w:tcBorders>
              <w:left w:val="single" w:sz="24" w:space="0" w:color="auto"/>
              <w:bottom w:val="single" w:sz="4" w:space="0" w:color="auto"/>
              <w:right w:val="single" w:sz="24" w:space="0" w:color="auto"/>
            </w:tcBorders>
            <w:vAlign w:val="center"/>
          </w:tcPr>
          <w:p w14:paraId="55290101" w14:textId="18ABEBD0" w:rsidR="002522DA" w:rsidRPr="00F66AF7" w:rsidRDefault="00532E49" w:rsidP="00CE161E">
            <w:pPr>
              <w:jc w:val="center"/>
              <w:rPr>
                <w:rFonts w:ascii="Times New Roman" w:hAnsi="Times New Roman" w:cs="Times New Roman"/>
                <w:b/>
                <w:bCs/>
                <w:sz w:val="28"/>
                <w:szCs w:val="28"/>
              </w:rPr>
            </w:pPr>
            <w:r>
              <w:rPr>
                <w:rFonts w:ascii="Arial" w:hAnsi="Arial" w:cs="Arial"/>
                <w:b/>
                <w:bCs/>
                <w:sz w:val="28"/>
                <w:szCs w:val="28"/>
              </w:rPr>
              <w:t>O místním poplatku ze psů</w:t>
            </w:r>
          </w:p>
        </w:tc>
      </w:tr>
      <w:tr w:rsidR="002522DA" w:rsidRPr="00A5194D" w14:paraId="0E7B0213" w14:textId="77777777" w:rsidTr="001640AC">
        <w:trPr>
          <w:trHeight w:val="3965"/>
        </w:trPr>
        <w:tc>
          <w:tcPr>
            <w:tcW w:w="10145" w:type="dxa"/>
            <w:gridSpan w:val="6"/>
            <w:tcBorders>
              <w:top w:val="single" w:sz="4" w:space="0" w:color="auto"/>
              <w:left w:val="single" w:sz="24" w:space="0" w:color="auto"/>
              <w:right w:val="single" w:sz="24" w:space="0" w:color="auto"/>
            </w:tcBorders>
          </w:tcPr>
          <w:p w14:paraId="407711A6" w14:textId="29472F36" w:rsidR="002522DA" w:rsidRPr="00DA2EA7" w:rsidRDefault="002522DA">
            <w:pPr>
              <w:rPr>
                <w:rFonts w:ascii="Arial" w:hAnsi="Arial" w:cs="Arial"/>
              </w:rPr>
            </w:pPr>
          </w:p>
          <w:p w14:paraId="5B4AD8CB" w14:textId="4C95FF6F" w:rsidR="00CE161E" w:rsidRPr="00DA2EA7" w:rsidRDefault="00CE161E" w:rsidP="00CE161E">
            <w:pPr>
              <w:pStyle w:val="Zkladntext2"/>
              <w:spacing w:after="0" w:line="312" w:lineRule="auto"/>
              <w:jc w:val="both"/>
              <w:rPr>
                <w:rFonts w:ascii="Arial" w:hAnsi="Arial" w:cs="Arial"/>
                <w:sz w:val="22"/>
                <w:szCs w:val="22"/>
              </w:rPr>
            </w:pPr>
            <w:r w:rsidRPr="00DA2EA7">
              <w:rPr>
                <w:rFonts w:ascii="Arial" w:eastAsia="Arial" w:hAnsi="Arial" w:cs="Arial"/>
                <w:sz w:val="22"/>
                <w:szCs w:val="22"/>
              </w:rPr>
              <w:t>Zastupitelstvo obce Slavhostice se na svém zasedání dne</w:t>
            </w:r>
            <w:r w:rsidR="00B3094E">
              <w:rPr>
                <w:rFonts w:ascii="Arial" w:eastAsia="Arial" w:hAnsi="Arial" w:cs="Arial"/>
                <w:sz w:val="22"/>
                <w:szCs w:val="22"/>
              </w:rPr>
              <w:t xml:space="preserve"> 4.11.</w:t>
            </w:r>
            <w:r w:rsidRPr="00DA2EA7">
              <w:rPr>
                <w:rFonts w:ascii="Arial" w:eastAsia="Arial" w:hAnsi="Arial" w:cs="Arial"/>
                <w:sz w:val="22"/>
                <w:szCs w:val="22"/>
              </w:rPr>
              <w:t xml:space="preserve"> 2024 </w:t>
            </w:r>
            <w:r w:rsidR="00DA2EA7" w:rsidRPr="00DA2EA7">
              <w:rPr>
                <w:rFonts w:ascii="Arial" w:hAnsi="Arial" w:cs="Arial"/>
                <w:sz w:val="22"/>
                <w:szCs w:val="22"/>
              </w:rPr>
              <w:t>usneslo vydat na základě § 14 zákona č. 565/1990 Sb., o místních poplatcích, ve znění pozdějších předpisů (dále jen „zákona o místních poplatcích“), a v souladu s § 10 písm. d) a § 84 odst. 2 písm. h) zákona č. 128/2000 Sb., o obcích (obecní zřízení), ve znění pozdějších předpisů, tuto obecně závaznou vyhlášku (dále jen „tato vyhláška“):</w:t>
            </w:r>
          </w:p>
          <w:p w14:paraId="3C98A7A7" w14:textId="77777777" w:rsidR="00DA2EA7" w:rsidRPr="00DA2EA7" w:rsidRDefault="00DA2EA7" w:rsidP="00CE161E">
            <w:pPr>
              <w:pStyle w:val="Zkladntext2"/>
              <w:spacing w:after="0" w:line="312" w:lineRule="auto"/>
              <w:jc w:val="both"/>
              <w:rPr>
                <w:rFonts w:ascii="Arial" w:eastAsia="Arial" w:hAnsi="Arial" w:cs="Arial"/>
                <w:sz w:val="22"/>
                <w:szCs w:val="22"/>
              </w:rPr>
            </w:pPr>
          </w:p>
          <w:p w14:paraId="632BDB2D" w14:textId="77777777" w:rsidR="00DA2EA7" w:rsidRPr="00DA2EA7" w:rsidRDefault="00CE161E" w:rsidP="00DA2EA7">
            <w:pPr>
              <w:pStyle w:val="Nzvylnk"/>
              <w:rPr>
                <w:rFonts w:ascii="Arial" w:hAnsi="Arial" w:cs="Arial"/>
                <w:sz w:val="22"/>
                <w:szCs w:val="22"/>
              </w:rPr>
            </w:pPr>
            <w:r w:rsidRPr="00DA2EA7">
              <w:rPr>
                <w:rFonts w:ascii="Arial" w:eastAsia="Arial" w:hAnsi="Arial" w:cs="Arial"/>
                <w:sz w:val="22"/>
                <w:szCs w:val="22"/>
              </w:rPr>
              <w:t>Čl. 1</w:t>
            </w:r>
            <w:r w:rsidRPr="00DA2EA7">
              <w:rPr>
                <w:rFonts w:ascii="Arial" w:eastAsia="Arial" w:hAnsi="Arial" w:cs="Arial"/>
                <w:sz w:val="22"/>
                <w:szCs w:val="22"/>
              </w:rPr>
              <w:br/>
            </w:r>
            <w:r w:rsidR="00DA2EA7" w:rsidRPr="00DA2EA7">
              <w:rPr>
                <w:rFonts w:ascii="Arial" w:hAnsi="Arial" w:cs="Arial"/>
                <w:sz w:val="22"/>
                <w:szCs w:val="22"/>
              </w:rPr>
              <w:t>Úvodní ustanovení</w:t>
            </w:r>
          </w:p>
          <w:p w14:paraId="67CA7935" w14:textId="77777777" w:rsidR="00DA2EA7" w:rsidRPr="00DA2EA7" w:rsidRDefault="00DA2EA7" w:rsidP="00DA2EA7">
            <w:pPr>
              <w:pStyle w:val="Odstavec"/>
              <w:numPr>
                <w:ilvl w:val="0"/>
                <w:numId w:val="30"/>
              </w:numPr>
            </w:pPr>
            <w:r w:rsidRPr="00DA2EA7">
              <w:t>Obec Slavhostice touto vyhláškou zavádí místní poplatek ze psů (dále jen „poplatek“).</w:t>
            </w:r>
          </w:p>
          <w:p w14:paraId="5D98E0C3" w14:textId="77777777" w:rsidR="00DA2EA7" w:rsidRPr="00DA2EA7" w:rsidRDefault="00DA2EA7" w:rsidP="00DA2EA7">
            <w:pPr>
              <w:pStyle w:val="Odstavec"/>
              <w:numPr>
                <w:ilvl w:val="0"/>
                <w:numId w:val="30"/>
              </w:numPr>
            </w:pPr>
            <w:r w:rsidRPr="00DA2EA7">
              <w:t>Poplatkovým obdobím poplatku je kalendářní rok</w:t>
            </w:r>
            <w:r w:rsidRPr="00DA2EA7">
              <w:rPr>
                <w:rStyle w:val="Znakapoznpodarou"/>
              </w:rPr>
              <w:footnoteReference w:id="1"/>
            </w:r>
            <w:r w:rsidRPr="00DA2EA7">
              <w:t>.</w:t>
            </w:r>
          </w:p>
          <w:p w14:paraId="4CF37201" w14:textId="77777777" w:rsidR="00DA2EA7" w:rsidRPr="00DA2EA7" w:rsidRDefault="00DA2EA7" w:rsidP="00DA2EA7">
            <w:pPr>
              <w:pStyle w:val="Odstavec"/>
              <w:numPr>
                <w:ilvl w:val="0"/>
                <w:numId w:val="30"/>
              </w:numPr>
            </w:pPr>
            <w:r w:rsidRPr="00DA2EA7">
              <w:t>Správcem poplatku je obecní úřad</w:t>
            </w:r>
            <w:r w:rsidRPr="00DA2EA7">
              <w:rPr>
                <w:rStyle w:val="Znakapoznpodarou"/>
              </w:rPr>
              <w:footnoteReference w:id="2"/>
            </w:r>
            <w:r w:rsidRPr="00DA2EA7">
              <w:t>.</w:t>
            </w:r>
          </w:p>
          <w:p w14:paraId="7DE1CED3" w14:textId="377BF718" w:rsidR="00CE161E" w:rsidRPr="00DA2EA7" w:rsidRDefault="00CE161E" w:rsidP="00CE161E">
            <w:pPr>
              <w:pStyle w:val="Zkladntext2"/>
              <w:spacing w:after="0" w:line="312" w:lineRule="auto"/>
              <w:rPr>
                <w:rFonts w:ascii="Arial" w:eastAsia="Arial" w:hAnsi="Arial" w:cs="Arial"/>
                <w:sz w:val="22"/>
                <w:szCs w:val="22"/>
              </w:rPr>
            </w:pPr>
          </w:p>
          <w:p w14:paraId="10BD3F2C" w14:textId="77777777" w:rsidR="00DA2EA7" w:rsidRPr="00DA2EA7" w:rsidRDefault="00CE161E" w:rsidP="00DA2EA7">
            <w:pPr>
              <w:pStyle w:val="Nzvylnk"/>
              <w:rPr>
                <w:rFonts w:ascii="Arial" w:hAnsi="Arial" w:cs="Arial"/>
                <w:sz w:val="22"/>
                <w:szCs w:val="22"/>
              </w:rPr>
            </w:pPr>
            <w:r w:rsidRPr="00DA2EA7">
              <w:rPr>
                <w:rFonts w:ascii="Arial" w:eastAsia="Arial" w:hAnsi="Arial" w:cs="Arial"/>
                <w:sz w:val="22"/>
                <w:szCs w:val="22"/>
              </w:rPr>
              <w:t>Čl. 2</w:t>
            </w:r>
            <w:r w:rsidRPr="00DA2EA7">
              <w:rPr>
                <w:rFonts w:ascii="Arial" w:eastAsia="Arial" w:hAnsi="Arial" w:cs="Arial"/>
                <w:sz w:val="22"/>
                <w:szCs w:val="22"/>
              </w:rPr>
              <w:br/>
            </w:r>
            <w:r w:rsidR="00DA2EA7" w:rsidRPr="00DA2EA7">
              <w:rPr>
                <w:rFonts w:ascii="Arial" w:hAnsi="Arial" w:cs="Arial"/>
                <w:sz w:val="22"/>
                <w:szCs w:val="22"/>
              </w:rPr>
              <w:t>Poplatník a předmět poplatku</w:t>
            </w:r>
          </w:p>
          <w:p w14:paraId="0B7BB4FE" w14:textId="77777777" w:rsidR="00DA2EA7" w:rsidRPr="00DA2EA7" w:rsidRDefault="00DA2EA7" w:rsidP="00DA2EA7">
            <w:pPr>
              <w:pStyle w:val="Odstavec"/>
              <w:numPr>
                <w:ilvl w:val="0"/>
                <w:numId w:val="31"/>
              </w:numPr>
            </w:pPr>
            <w:r w:rsidRPr="00DA2EA7">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DA2EA7">
              <w:rPr>
                <w:rStyle w:val="Znakapoznpodarou"/>
              </w:rPr>
              <w:footnoteReference w:id="3"/>
            </w:r>
            <w:r w:rsidRPr="00DA2EA7">
              <w:t>.</w:t>
            </w:r>
          </w:p>
          <w:p w14:paraId="23DB2F0D" w14:textId="77777777" w:rsidR="00DA2EA7" w:rsidRPr="00DA2EA7" w:rsidRDefault="00DA2EA7" w:rsidP="00DA2EA7">
            <w:pPr>
              <w:pStyle w:val="Odstavec"/>
              <w:numPr>
                <w:ilvl w:val="0"/>
                <w:numId w:val="30"/>
              </w:numPr>
            </w:pPr>
            <w:r w:rsidRPr="00DA2EA7">
              <w:t>Poplatek ze psů se platí ze psů starších 3 měsíců</w:t>
            </w:r>
            <w:r w:rsidRPr="00DA2EA7">
              <w:rPr>
                <w:rStyle w:val="Znakapoznpodarou"/>
              </w:rPr>
              <w:footnoteReference w:id="4"/>
            </w:r>
            <w:r w:rsidRPr="00DA2EA7">
              <w:t>.</w:t>
            </w:r>
          </w:p>
          <w:p w14:paraId="4C4BCA3A" w14:textId="77777777" w:rsidR="00DA2EA7" w:rsidRPr="00DA2EA7" w:rsidRDefault="00DA2EA7" w:rsidP="00DA2EA7">
            <w:pPr>
              <w:pStyle w:val="slalnk"/>
              <w:spacing w:before="480"/>
              <w:rPr>
                <w:rFonts w:ascii="Arial" w:hAnsi="Arial" w:cs="Arial"/>
                <w:sz w:val="22"/>
                <w:szCs w:val="22"/>
              </w:rPr>
            </w:pPr>
            <w:r w:rsidRPr="00DA2EA7">
              <w:rPr>
                <w:rFonts w:ascii="Arial" w:hAnsi="Arial" w:cs="Arial"/>
                <w:sz w:val="22"/>
                <w:szCs w:val="22"/>
              </w:rPr>
              <w:t>Čl. 3</w:t>
            </w:r>
          </w:p>
          <w:p w14:paraId="1299F621" w14:textId="77777777" w:rsidR="00DA2EA7" w:rsidRPr="00DA2EA7" w:rsidRDefault="00DA2EA7" w:rsidP="00DA2EA7">
            <w:pPr>
              <w:pStyle w:val="Nzvylnk"/>
              <w:rPr>
                <w:rFonts w:ascii="Arial" w:hAnsi="Arial" w:cs="Arial"/>
                <w:sz w:val="22"/>
                <w:szCs w:val="22"/>
              </w:rPr>
            </w:pPr>
            <w:r w:rsidRPr="00DA2EA7">
              <w:rPr>
                <w:rFonts w:ascii="Arial" w:hAnsi="Arial" w:cs="Arial"/>
                <w:sz w:val="22"/>
                <w:szCs w:val="22"/>
              </w:rPr>
              <w:t>Ohlašovací povinnost</w:t>
            </w:r>
          </w:p>
          <w:p w14:paraId="3A7FBD80" w14:textId="77777777" w:rsidR="00DA2EA7" w:rsidRPr="00DA2EA7" w:rsidRDefault="00DA2EA7" w:rsidP="00DA2EA7">
            <w:pPr>
              <w:pStyle w:val="Odstavec"/>
              <w:numPr>
                <w:ilvl w:val="2"/>
                <w:numId w:val="30"/>
              </w:numPr>
              <w:ind w:left="574" w:hanging="574"/>
            </w:pPr>
            <w:r w:rsidRPr="00DA2EA7">
              <w:t>Poplatník je povinen podat správci poplatku ohlášení nejpozději do 10 dnů ode dne, kdy se pes stal starším 3 měsíců, nebo ode dne, kdy nabyl psa staršího 3 měsíců; údaje uváděné v ohlášení upravuje zákon</w:t>
            </w:r>
            <w:r w:rsidRPr="00DA2EA7">
              <w:rPr>
                <w:rStyle w:val="Znakapoznpodarou"/>
              </w:rPr>
              <w:footnoteReference w:id="5"/>
            </w:r>
            <w:r w:rsidRPr="00DA2EA7">
              <w:t>.</w:t>
            </w:r>
          </w:p>
          <w:p w14:paraId="7C7358A2" w14:textId="5E70FF08" w:rsidR="00DA2EA7" w:rsidRPr="00DA2EA7" w:rsidRDefault="00DA2EA7" w:rsidP="00DA2EA7">
            <w:pPr>
              <w:pStyle w:val="Odstavec"/>
              <w:numPr>
                <w:ilvl w:val="2"/>
                <w:numId w:val="30"/>
              </w:numPr>
              <w:ind w:left="574" w:hanging="574"/>
            </w:pPr>
            <w:r w:rsidRPr="00DA2EA7">
              <w:t>Dojde-li ke změně údajů uvedených v ohlášení, je poplatník povinen tuto změnu oznámit do 15 dnů ode dne, kdy nastala</w:t>
            </w:r>
            <w:r w:rsidRPr="00DA2EA7">
              <w:rPr>
                <w:rStyle w:val="Znakapoznpodarou"/>
              </w:rPr>
              <w:footnoteReference w:id="6"/>
            </w:r>
            <w:r w:rsidRPr="00DA2EA7">
              <w:t>.</w:t>
            </w:r>
          </w:p>
          <w:p w14:paraId="7C5BBE67" w14:textId="77777777" w:rsidR="00DA2EA7" w:rsidRPr="00DA2EA7" w:rsidRDefault="00DA2EA7" w:rsidP="00DA2EA7">
            <w:pPr>
              <w:pStyle w:val="slalnk"/>
              <w:spacing w:before="480"/>
              <w:rPr>
                <w:rFonts w:ascii="Arial" w:hAnsi="Arial" w:cs="Arial"/>
                <w:sz w:val="22"/>
                <w:szCs w:val="22"/>
              </w:rPr>
            </w:pPr>
            <w:r w:rsidRPr="00DA2EA7">
              <w:rPr>
                <w:rFonts w:ascii="Arial" w:hAnsi="Arial" w:cs="Arial"/>
                <w:sz w:val="22"/>
                <w:szCs w:val="22"/>
              </w:rPr>
              <w:t>Čl. 4</w:t>
            </w:r>
          </w:p>
          <w:p w14:paraId="66A48009" w14:textId="77777777" w:rsidR="00DA2EA7" w:rsidRPr="00DA2EA7" w:rsidRDefault="00DA2EA7" w:rsidP="00DA2EA7">
            <w:pPr>
              <w:pStyle w:val="Nzvylnk"/>
              <w:rPr>
                <w:rFonts w:ascii="Arial" w:hAnsi="Arial" w:cs="Arial"/>
                <w:sz w:val="22"/>
                <w:szCs w:val="22"/>
              </w:rPr>
            </w:pPr>
            <w:r w:rsidRPr="00DA2EA7">
              <w:rPr>
                <w:rFonts w:ascii="Arial" w:hAnsi="Arial" w:cs="Arial"/>
                <w:sz w:val="22"/>
                <w:szCs w:val="22"/>
              </w:rPr>
              <w:t>Sazba poplatku</w:t>
            </w:r>
          </w:p>
          <w:p w14:paraId="6E8F5ADA" w14:textId="7EAF2542" w:rsidR="00DA2EA7" w:rsidRPr="00DA2EA7" w:rsidRDefault="00DA2EA7" w:rsidP="00DA2EA7">
            <w:pPr>
              <w:pStyle w:val="Odstavec"/>
              <w:numPr>
                <w:ilvl w:val="0"/>
                <w:numId w:val="32"/>
              </w:numPr>
            </w:pPr>
            <w:r w:rsidRPr="00DA2EA7">
              <w:t>Sazba poplatku za kalendářní rok činí:</w:t>
            </w:r>
          </w:p>
          <w:p w14:paraId="0C9D5981" w14:textId="77777777" w:rsidR="00DA2EA7" w:rsidRPr="00DA2EA7" w:rsidRDefault="00DA2EA7" w:rsidP="00DA2EA7">
            <w:pPr>
              <w:pStyle w:val="Odstavec"/>
              <w:numPr>
                <w:ilvl w:val="1"/>
                <w:numId w:val="32"/>
              </w:numPr>
            </w:pPr>
            <w:r w:rsidRPr="00DA2EA7">
              <w:t>za jednoho psa 100 Kč,</w:t>
            </w:r>
          </w:p>
          <w:p w14:paraId="0B7F6A88" w14:textId="77777777" w:rsidR="00DA2EA7" w:rsidRPr="00DA2EA7" w:rsidRDefault="00DA2EA7" w:rsidP="00DA2EA7">
            <w:pPr>
              <w:pStyle w:val="Odstavec"/>
              <w:numPr>
                <w:ilvl w:val="1"/>
                <w:numId w:val="32"/>
              </w:numPr>
            </w:pPr>
            <w:r w:rsidRPr="00DA2EA7">
              <w:lastRenderedPageBreak/>
              <w:t>za druhého a každého dalšího psa téhož držitele 100 Kč,</w:t>
            </w:r>
          </w:p>
          <w:p w14:paraId="32268D84" w14:textId="77777777" w:rsidR="00DA2EA7" w:rsidRPr="00DA2EA7" w:rsidRDefault="00DA2EA7" w:rsidP="00DA2EA7">
            <w:pPr>
              <w:pStyle w:val="Odstavec"/>
              <w:numPr>
                <w:ilvl w:val="1"/>
                <w:numId w:val="32"/>
              </w:numPr>
            </w:pPr>
            <w:r w:rsidRPr="00DA2EA7">
              <w:t>za psa, jehož držitelem je osoba starší 65 let, 50 Kč,</w:t>
            </w:r>
          </w:p>
          <w:p w14:paraId="0C0FDDF1" w14:textId="77777777" w:rsidR="00DA2EA7" w:rsidRPr="00DA2EA7" w:rsidRDefault="00DA2EA7" w:rsidP="00DA2EA7">
            <w:pPr>
              <w:pStyle w:val="Odstavec"/>
              <w:numPr>
                <w:ilvl w:val="1"/>
                <w:numId w:val="32"/>
              </w:numPr>
            </w:pPr>
            <w:r w:rsidRPr="00DA2EA7">
              <w:t>za druhého a každého dalšího psa téhož držitele, kterým je osoba starší 65 let, 50 Kč.</w:t>
            </w:r>
          </w:p>
          <w:p w14:paraId="2D70C420" w14:textId="07EE08A4" w:rsidR="00DA2EA7" w:rsidRDefault="00DA2EA7" w:rsidP="00DA2EA7">
            <w:pPr>
              <w:pStyle w:val="Odstavec"/>
              <w:numPr>
                <w:ilvl w:val="0"/>
                <w:numId w:val="32"/>
              </w:numPr>
            </w:pPr>
            <w:r w:rsidRPr="00DA2EA7">
              <w:t xml:space="preserve">V případě trvání poplatkové povinnosti po dobu </w:t>
            </w:r>
            <w:r w:rsidR="002B5F73" w:rsidRPr="00DA2EA7">
              <w:t>kratší,</w:t>
            </w:r>
            <w:r w:rsidRPr="00DA2EA7">
              <w:t xml:space="preserve"> než jeden rok se platí poplatek v poměrné výši, která odpovídá počtu i započatých kalendářních měsíců</w:t>
            </w:r>
            <w:r w:rsidRPr="00DA2EA7">
              <w:rPr>
                <w:rStyle w:val="Znakapoznpodarou"/>
              </w:rPr>
              <w:footnoteReference w:id="7"/>
            </w:r>
            <w:r w:rsidRPr="00DA2EA7">
              <w:t>.</w:t>
            </w:r>
          </w:p>
          <w:p w14:paraId="375DB1C2" w14:textId="77777777" w:rsidR="00DA2EA7" w:rsidRDefault="00DA2EA7" w:rsidP="00DA2EA7">
            <w:pPr>
              <w:pStyle w:val="Odstavec"/>
            </w:pPr>
          </w:p>
          <w:p w14:paraId="0FD646F9" w14:textId="20793ECA" w:rsidR="00DA2EA7" w:rsidRPr="00DA2EA7" w:rsidRDefault="00DA2EA7" w:rsidP="00DA2EA7">
            <w:pPr>
              <w:pStyle w:val="Odstavec"/>
              <w:jc w:val="center"/>
              <w:rPr>
                <w:b/>
                <w:bCs/>
              </w:rPr>
            </w:pPr>
            <w:r w:rsidRPr="00DA2EA7">
              <w:rPr>
                <w:b/>
                <w:bCs/>
              </w:rPr>
              <w:t>Čl. 5</w:t>
            </w:r>
          </w:p>
          <w:p w14:paraId="2A6D7FA5" w14:textId="77777777" w:rsidR="00DA2EA7" w:rsidRPr="00DA2EA7" w:rsidRDefault="00DA2EA7" w:rsidP="00DA2EA7">
            <w:pPr>
              <w:pStyle w:val="Nzvylnk"/>
              <w:rPr>
                <w:rFonts w:ascii="Arial" w:hAnsi="Arial" w:cs="Arial"/>
                <w:sz w:val="22"/>
                <w:szCs w:val="22"/>
              </w:rPr>
            </w:pPr>
            <w:r w:rsidRPr="00DA2EA7">
              <w:rPr>
                <w:rFonts w:ascii="Arial" w:hAnsi="Arial" w:cs="Arial"/>
                <w:sz w:val="22"/>
                <w:szCs w:val="22"/>
              </w:rPr>
              <w:t xml:space="preserve">Splatnost poplatku </w:t>
            </w:r>
          </w:p>
          <w:p w14:paraId="067779BF" w14:textId="77777777" w:rsidR="00DA2EA7" w:rsidRPr="00DA2EA7" w:rsidRDefault="00DA2EA7" w:rsidP="00DA2EA7">
            <w:pPr>
              <w:pStyle w:val="Odstavec"/>
              <w:numPr>
                <w:ilvl w:val="0"/>
                <w:numId w:val="33"/>
              </w:numPr>
            </w:pPr>
            <w:r w:rsidRPr="00DA2EA7">
              <w:t>Poplatek je splatný nejpozději do 30. dubna příslušného kalendářního roku.</w:t>
            </w:r>
          </w:p>
          <w:p w14:paraId="30864936" w14:textId="77777777" w:rsidR="00DA2EA7" w:rsidRPr="00DA2EA7" w:rsidRDefault="00DA2EA7" w:rsidP="00DA2EA7">
            <w:pPr>
              <w:pStyle w:val="Odstavec"/>
              <w:numPr>
                <w:ilvl w:val="0"/>
                <w:numId w:val="33"/>
              </w:numPr>
            </w:pPr>
            <w:r w:rsidRPr="00DA2EA7">
              <w:t>Vznikne-li poplatková povinnost po datu splatnosti uvedeném v odstavci 1, je poplatek splatný nejpozději do patnáctého dne měsíce, který následuje po měsíci, ve kterém poplatková povinnost vznikla.</w:t>
            </w:r>
          </w:p>
          <w:p w14:paraId="6BD1687C" w14:textId="77777777" w:rsidR="00DA2EA7" w:rsidRPr="00DA2EA7" w:rsidRDefault="00DA2EA7" w:rsidP="00DA2EA7">
            <w:pPr>
              <w:pStyle w:val="Odstavec"/>
              <w:numPr>
                <w:ilvl w:val="0"/>
                <w:numId w:val="33"/>
              </w:numPr>
            </w:pPr>
            <w:r w:rsidRPr="00DA2EA7">
              <w:t>Lhůta splatnosti neskončí poplatníkovi dříve než lhůta pro podání ohlášení podle čl. 3 odst. 1 této vyhlášky.</w:t>
            </w:r>
          </w:p>
          <w:p w14:paraId="280B1DF0" w14:textId="0E3D96DE" w:rsidR="00DA2EA7" w:rsidRPr="00DA2EA7" w:rsidRDefault="00DA2EA7" w:rsidP="00DA2EA7">
            <w:pPr>
              <w:pStyle w:val="Odstavec"/>
              <w:jc w:val="center"/>
              <w:rPr>
                <w:b/>
                <w:bCs/>
              </w:rPr>
            </w:pPr>
            <w:r w:rsidRPr="00DA2EA7">
              <w:rPr>
                <w:b/>
                <w:bCs/>
              </w:rPr>
              <w:t>Čl. 6</w:t>
            </w:r>
          </w:p>
          <w:p w14:paraId="4D884CD7" w14:textId="5FA29A87" w:rsidR="00DA2EA7" w:rsidRPr="00DA2EA7" w:rsidRDefault="00DA2EA7" w:rsidP="00DA2EA7">
            <w:pPr>
              <w:pStyle w:val="Nzvylnk"/>
              <w:rPr>
                <w:rFonts w:ascii="Arial" w:hAnsi="Arial" w:cs="Arial"/>
                <w:sz w:val="22"/>
                <w:szCs w:val="22"/>
              </w:rPr>
            </w:pPr>
            <w:r w:rsidRPr="00DA2EA7">
              <w:rPr>
                <w:rFonts w:ascii="Arial" w:hAnsi="Arial" w:cs="Arial"/>
                <w:sz w:val="22"/>
                <w:szCs w:val="22"/>
              </w:rPr>
              <w:t>Osvobození</w:t>
            </w:r>
          </w:p>
          <w:p w14:paraId="4B7D715B" w14:textId="77777777" w:rsidR="00DA2EA7" w:rsidRPr="00DA2EA7" w:rsidRDefault="00DA2EA7" w:rsidP="00DA2EA7">
            <w:pPr>
              <w:pStyle w:val="Odstavec"/>
              <w:numPr>
                <w:ilvl w:val="0"/>
                <w:numId w:val="34"/>
              </w:numPr>
            </w:pPr>
            <w:r w:rsidRPr="00DA2EA7">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A2EA7">
              <w:rPr>
                <w:rStyle w:val="Znakapoznpodarou"/>
              </w:rPr>
              <w:footnoteReference w:id="8"/>
            </w:r>
            <w:r w:rsidRPr="00DA2EA7">
              <w:t>.</w:t>
            </w:r>
          </w:p>
          <w:p w14:paraId="2672803C" w14:textId="77777777" w:rsidR="00DA2EA7" w:rsidRPr="00DA2EA7" w:rsidRDefault="00DA2EA7" w:rsidP="00DA2EA7">
            <w:pPr>
              <w:pStyle w:val="Odstavec"/>
              <w:numPr>
                <w:ilvl w:val="0"/>
                <w:numId w:val="34"/>
              </w:numPr>
            </w:pPr>
            <w:r w:rsidRPr="00DA2EA7">
              <w:t>V případě, že poplatník nesplní povinnost ohlásit údaj rozhodný pro osvobození ve lhůtách stanovených touto vyhláškou nebo zákonem, nárok na osvobození zaniká</w:t>
            </w:r>
            <w:r w:rsidRPr="00DA2EA7">
              <w:rPr>
                <w:rStyle w:val="Znakapoznpodarou"/>
              </w:rPr>
              <w:footnoteReference w:id="9"/>
            </w:r>
            <w:r w:rsidRPr="00DA2EA7">
              <w:t>.</w:t>
            </w:r>
          </w:p>
          <w:p w14:paraId="74BF2DE3" w14:textId="48063A73" w:rsidR="00DA2EA7" w:rsidRPr="00DA2EA7" w:rsidRDefault="00DA2EA7" w:rsidP="00DA2EA7">
            <w:pPr>
              <w:pStyle w:val="slalnk"/>
              <w:spacing w:before="480"/>
              <w:rPr>
                <w:rFonts w:ascii="Arial" w:hAnsi="Arial" w:cs="Arial"/>
                <w:sz w:val="22"/>
                <w:szCs w:val="22"/>
              </w:rPr>
            </w:pPr>
            <w:r w:rsidRPr="00DA2EA7">
              <w:rPr>
                <w:rFonts w:ascii="Arial" w:hAnsi="Arial" w:cs="Arial"/>
                <w:sz w:val="22"/>
                <w:szCs w:val="22"/>
              </w:rPr>
              <w:t>Čl. 7</w:t>
            </w:r>
          </w:p>
          <w:p w14:paraId="65504AEF" w14:textId="77777777" w:rsidR="00DA2EA7" w:rsidRPr="00DA2EA7" w:rsidRDefault="00DA2EA7" w:rsidP="00DA2EA7">
            <w:pPr>
              <w:pStyle w:val="Nzvylnk"/>
              <w:tabs>
                <w:tab w:val="left" w:pos="3015"/>
                <w:tab w:val="center" w:pos="4536"/>
              </w:tabs>
              <w:jc w:val="left"/>
              <w:rPr>
                <w:rFonts w:ascii="Arial" w:hAnsi="Arial" w:cs="Arial"/>
                <w:sz w:val="22"/>
                <w:szCs w:val="22"/>
              </w:rPr>
            </w:pPr>
            <w:r w:rsidRPr="00DA2EA7">
              <w:rPr>
                <w:rFonts w:ascii="Arial" w:hAnsi="Arial" w:cs="Arial"/>
                <w:sz w:val="22"/>
                <w:szCs w:val="22"/>
              </w:rPr>
              <w:tab/>
              <w:t>Přechodné a zrušovací ustanovení</w:t>
            </w:r>
          </w:p>
          <w:p w14:paraId="3E5EBE73" w14:textId="77777777" w:rsidR="00DA2EA7" w:rsidRPr="00DA2EA7" w:rsidRDefault="00DA2EA7" w:rsidP="00DA2EA7">
            <w:pPr>
              <w:pStyle w:val="Odstavec"/>
              <w:numPr>
                <w:ilvl w:val="0"/>
                <w:numId w:val="35"/>
              </w:numPr>
            </w:pPr>
            <w:r w:rsidRPr="00DA2EA7">
              <w:t>Poplatkové povinnosti vzniklé před nabytím účinnosti této vyhlášky se posuzují podle dosavadních právních předpisů.</w:t>
            </w:r>
          </w:p>
          <w:p w14:paraId="53BD11F3" w14:textId="77777777" w:rsidR="00DA2EA7" w:rsidRPr="00DA2EA7" w:rsidRDefault="00DA2EA7" w:rsidP="00DA2EA7">
            <w:pPr>
              <w:pStyle w:val="Odstavec"/>
              <w:numPr>
                <w:ilvl w:val="0"/>
                <w:numId w:val="35"/>
              </w:numPr>
            </w:pPr>
            <w:r w:rsidRPr="00DA2EA7">
              <w:t>Zrušuje se obecně závazná vyhláška č. 1/2019, o místním poplatku ze psů, ze dne 18. listopadu 2019.</w:t>
            </w:r>
          </w:p>
          <w:p w14:paraId="0D18A9B9" w14:textId="12CE7FF3" w:rsidR="00DA2EA7" w:rsidRPr="00DA2EA7" w:rsidRDefault="00DA2EA7" w:rsidP="00DA2EA7">
            <w:pPr>
              <w:pStyle w:val="slalnk"/>
              <w:spacing w:before="480"/>
              <w:rPr>
                <w:rFonts w:ascii="Arial" w:hAnsi="Arial" w:cs="Arial"/>
                <w:sz w:val="22"/>
                <w:szCs w:val="22"/>
              </w:rPr>
            </w:pPr>
            <w:r w:rsidRPr="00DA2EA7">
              <w:rPr>
                <w:rFonts w:ascii="Arial" w:hAnsi="Arial" w:cs="Arial"/>
                <w:sz w:val="22"/>
                <w:szCs w:val="22"/>
              </w:rPr>
              <w:t>Čl. 8</w:t>
            </w:r>
          </w:p>
          <w:p w14:paraId="0633D8CE" w14:textId="77777777" w:rsidR="00DA2EA7" w:rsidRPr="00DA2EA7" w:rsidRDefault="00DA2EA7" w:rsidP="00DA2EA7">
            <w:pPr>
              <w:pStyle w:val="Nzvylnk"/>
              <w:rPr>
                <w:rFonts w:ascii="Arial" w:hAnsi="Arial" w:cs="Arial"/>
                <w:sz w:val="22"/>
                <w:szCs w:val="22"/>
              </w:rPr>
            </w:pPr>
            <w:r w:rsidRPr="00DA2EA7">
              <w:rPr>
                <w:rFonts w:ascii="Arial" w:hAnsi="Arial" w:cs="Arial"/>
                <w:sz w:val="22"/>
                <w:szCs w:val="22"/>
              </w:rPr>
              <w:t>Účinnost</w:t>
            </w:r>
          </w:p>
          <w:p w14:paraId="7D1AF6CD" w14:textId="4D5ABED9" w:rsidR="007B4CDA" w:rsidRPr="00DA2EA7" w:rsidRDefault="00DA2EA7" w:rsidP="00DA2EA7">
            <w:pPr>
              <w:pStyle w:val="Odstavec"/>
            </w:pPr>
            <w:r w:rsidRPr="00DA2EA7">
              <w:t>Tato vyhláška nabývá účinnosti dnem 1. ledna 2025.</w:t>
            </w:r>
          </w:p>
        </w:tc>
      </w:tr>
      <w:tr w:rsidR="006B485B" w14:paraId="2935321B" w14:textId="77777777" w:rsidTr="00031DAF">
        <w:trPr>
          <w:trHeight w:val="1258"/>
        </w:trPr>
        <w:tc>
          <w:tcPr>
            <w:tcW w:w="4223" w:type="dxa"/>
            <w:gridSpan w:val="2"/>
            <w:tcBorders>
              <w:top w:val="single" w:sz="12" w:space="0" w:color="auto"/>
              <w:left w:val="single" w:sz="24" w:space="0" w:color="auto"/>
              <w:bottom w:val="single" w:sz="24" w:space="0" w:color="auto"/>
              <w:right w:val="single" w:sz="24" w:space="0" w:color="auto"/>
            </w:tcBorders>
          </w:tcPr>
          <w:p w14:paraId="488F1847" w14:textId="02FDA32C" w:rsidR="006B485B" w:rsidRDefault="006B485B" w:rsidP="006B485B">
            <w:pPr>
              <w:jc w:val="both"/>
              <w:rPr>
                <w:sz w:val="18"/>
                <w:szCs w:val="18"/>
              </w:rPr>
            </w:pPr>
          </w:p>
        </w:tc>
        <w:tc>
          <w:tcPr>
            <w:tcW w:w="2961" w:type="dxa"/>
            <w:gridSpan w:val="2"/>
            <w:tcBorders>
              <w:top w:val="single" w:sz="12" w:space="0" w:color="auto"/>
              <w:left w:val="single" w:sz="24" w:space="0" w:color="auto"/>
              <w:bottom w:val="single" w:sz="24" w:space="0" w:color="auto"/>
              <w:right w:val="single" w:sz="24" w:space="0" w:color="auto"/>
            </w:tcBorders>
          </w:tcPr>
          <w:p w14:paraId="14CC9987" w14:textId="77777777" w:rsidR="006B485B" w:rsidRPr="00964CED" w:rsidRDefault="006B485B" w:rsidP="006B485B">
            <w:pPr>
              <w:jc w:val="center"/>
              <w:rPr>
                <w:sz w:val="18"/>
                <w:szCs w:val="18"/>
              </w:rPr>
            </w:pPr>
          </w:p>
          <w:p w14:paraId="082A9E6C" w14:textId="77777777" w:rsidR="006B485B" w:rsidRPr="00964CED" w:rsidRDefault="006B485B" w:rsidP="006B485B">
            <w:pPr>
              <w:jc w:val="center"/>
              <w:rPr>
                <w:sz w:val="18"/>
                <w:szCs w:val="18"/>
              </w:rPr>
            </w:pPr>
          </w:p>
          <w:p w14:paraId="660C488F" w14:textId="77777777" w:rsidR="006B485B" w:rsidRPr="00964CED" w:rsidRDefault="006B485B" w:rsidP="006B485B">
            <w:pPr>
              <w:jc w:val="center"/>
              <w:rPr>
                <w:sz w:val="18"/>
                <w:szCs w:val="18"/>
              </w:rPr>
            </w:pPr>
          </w:p>
          <w:p w14:paraId="78652DFD" w14:textId="7C95FD7D" w:rsidR="006B485B" w:rsidRPr="00964CED" w:rsidRDefault="006B485B" w:rsidP="006B485B">
            <w:pPr>
              <w:jc w:val="center"/>
              <w:rPr>
                <w:sz w:val="18"/>
                <w:szCs w:val="18"/>
              </w:rPr>
            </w:pPr>
            <w:r w:rsidRPr="00964CED">
              <w:rPr>
                <w:sz w:val="18"/>
                <w:szCs w:val="18"/>
              </w:rPr>
              <w:t>Hana Hrdá</w:t>
            </w:r>
            <w:r w:rsidR="00656777">
              <w:rPr>
                <w:sz w:val="18"/>
                <w:szCs w:val="18"/>
              </w:rPr>
              <w:t>, v.r.</w:t>
            </w:r>
          </w:p>
          <w:p w14:paraId="00377C2E" w14:textId="588D8800" w:rsidR="006B485B" w:rsidRDefault="004361E0" w:rsidP="006B485B">
            <w:pPr>
              <w:jc w:val="center"/>
            </w:pPr>
            <w:r w:rsidRPr="00964CED">
              <w:rPr>
                <w:sz w:val="18"/>
                <w:szCs w:val="18"/>
              </w:rPr>
              <w:t>místostarostka</w:t>
            </w:r>
          </w:p>
        </w:tc>
        <w:tc>
          <w:tcPr>
            <w:tcW w:w="2961" w:type="dxa"/>
            <w:gridSpan w:val="2"/>
            <w:tcBorders>
              <w:top w:val="single" w:sz="12" w:space="0" w:color="auto"/>
              <w:left w:val="single" w:sz="24" w:space="0" w:color="auto"/>
              <w:bottom w:val="single" w:sz="24" w:space="0" w:color="auto"/>
              <w:right w:val="single" w:sz="24" w:space="0" w:color="auto"/>
            </w:tcBorders>
          </w:tcPr>
          <w:p w14:paraId="660D619C" w14:textId="7E438AF9" w:rsidR="006B485B" w:rsidRPr="00964CED" w:rsidRDefault="006B485B" w:rsidP="006B485B">
            <w:pPr>
              <w:jc w:val="center"/>
              <w:rPr>
                <w:sz w:val="18"/>
                <w:szCs w:val="18"/>
              </w:rPr>
            </w:pPr>
          </w:p>
          <w:p w14:paraId="2A667D22" w14:textId="77777777" w:rsidR="006B485B" w:rsidRPr="00964CED" w:rsidRDefault="006B485B" w:rsidP="006B485B">
            <w:pPr>
              <w:jc w:val="center"/>
              <w:rPr>
                <w:sz w:val="18"/>
                <w:szCs w:val="18"/>
              </w:rPr>
            </w:pPr>
          </w:p>
          <w:p w14:paraId="38DB4490" w14:textId="77777777" w:rsidR="006B485B" w:rsidRPr="00964CED" w:rsidRDefault="006B485B" w:rsidP="006B485B">
            <w:pPr>
              <w:jc w:val="center"/>
              <w:rPr>
                <w:sz w:val="18"/>
                <w:szCs w:val="18"/>
              </w:rPr>
            </w:pPr>
          </w:p>
          <w:p w14:paraId="53E0685E" w14:textId="6A30FD22" w:rsidR="006B485B" w:rsidRPr="00964CED" w:rsidRDefault="006B485B" w:rsidP="006B485B">
            <w:pPr>
              <w:jc w:val="center"/>
              <w:rPr>
                <w:sz w:val="18"/>
                <w:szCs w:val="18"/>
              </w:rPr>
            </w:pPr>
            <w:r w:rsidRPr="00964CED">
              <w:rPr>
                <w:sz w:val="18"/>
                <w:szCs w:val="18"/>
              </w:rPr>
              <w:t>Ing. Jaroslav Řeháček</w:t>
            </w:r>
            <w:r w:rsidR="00656777">
              <w:rPr>
                <w:sz w:val="18"/>
                <w:szCs w:val="18"/>
              </w:rPr>
              <w:t>, v.r.</w:t>
            </w:r>
          </w:p>
          <w:p w14:paraId="50C17869" w14:textId="6310AE52" w:rsidR="006B485B" w:rsidRDefault="006B485B" w:rsidP="006B485B">
            <w:pPr>
              <w:jc w:val="center"/>
            </w:pPr>
            <w:r w:rsidRPr="00964CED">
              <w:rPr>
                <w:sz w:val="18"/>
                <w:szCs w:val="18"/>
              </w:rPr>
              <w:t>starosta</w:t>
            </w:r>
          </w:p>
        </w:tc>
      </w:tr>
    </w:tbl>
    <w:p w14:paraId="78D0071A" w14:textId="77777777" w:rsidR="00A036D9" w:rsidRDefault="00A036D9" w:rsidP="00447028"/>
    <w:sectPr w:rsidR="00A036D9" w:rsidSect="002522DA">
      <w:footerReference w:type="even" r:id="rId9"/>
      <w:footerReference w:type="default" r:id="rId10"/>
      <w:pgSz w:w="11906" w:h="16838" w:code="9"/>
      <w:pgMar w:top="567" w:right="567" w:bottom="567" w:left="567"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73581" w14:textId="77777777" w:rsidR="00CE6ACA" w:rsidRDefault="00CE6ACA" w:rsidP="007B4CDA">
      <w:pPr>
        <w:spacing w:after="0" w:line="240" w:lineRule="auto"/>
      </w:pPr>
      <w:r>
        <w:separator/>
      </w:r>
    </w:p>
  </w:endnote>
  <w:endnote w:type="continuationSeparator" w:id="0">
    <w:p w14:paraId="3E9773FE" w14:textId="77777777" w:rsidR="00CE6ACA" w:rsidRDefault="00CE6ACA" w:rsidP="007B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auto"/>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9130284"/>
      <w:docPartObj>
        <w:docPartGallery w:val="Page Numbers (Bottom of Page)"/>
        <w:docPartUnique/>
      </w:docPartObj>
    </w:sdtPr>
    <w:sdtContent>
      <w:p w14:paraId="1F425610" w14:textId="338F9451" w:rsidR="004F3630" w:rsidRDefault="004F3630">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1D2F465C" wp14:editId="776E2D3B">
                  <wp:simplePos x="0" y="0"/>
                  <wp:positionH relativeFrom="rightMargin">
                    <wp:align>center</wp:align>
                  </wp:positionH>
                  <wp:positionV relativeFrom="bottomMargin">
                    <wp:align>center</wp:align>
                  </wp:positionV>
                  <wp:extent cx="512445" cy="441325"/>
                  <wp:effectExtent l="0" t="0" r="1905" b="0"/>
                  <wp:wrapNone/>
                  <wp:docPr id="2" name="Vývojový diagram: alternativní postup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9AAECFF" w14:textId="77777777" w:rsidR="004F3630" w:rsidRDefault="004F3630">
                              <w:pPr>
                                <w:pStyle w:val="Zpat"/>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F465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2" o:spid="_x0000_s1026" type="#_x0000_t176" style="position:absolute;margin-left:0;margin-top:0;width:40.35pt;height:3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39AAECFF" w14:textId="77777777" w:rsidR="004F3630" w:rsidRDefault="004F3630">
                        <w:pPr>
                          <w:pStyle w:val="Zpat"/>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4078679"/>
      <w:docPartObj>
        <w:docPartGallery w:val="Page Numbers (Bottom of Page)"/>
        <w:docPartUnique/>
      </w:docPartObj>
    </w:sdtPr>
    <w:sdtContent>
      <w:p w14:paraId="02A60B26" w14:textId="77777777" w:rsidR="007B4CDA" w:rsidRDefault="007B4CDA">
        <w:pPr>
          <w:pStyle w:val="Zpat"/>
        </w:pPr>
        <w:r>
          <w:rPr>
            <w:rFonts w:asciiTheme="majorHAnsi" w:eastAsiaTheme="majorEastAsia" w:hAnsiTheme="majorHAnsi" w:cstheme="majorBidi"/>
            <w:noProof/>
            <w:sz w:val="28"/>
            <w:szCs w:val="28"/>
            <w:lang w:eastAsia="cs-CZ"/>
          </w:rPr>
          <mc:AlternateContent>
            <mc:Choice Requires="wps">
              <w:drawing>
                <wp:anchor distT="0" distB="0" distL="114300" distR="114300" simplePos="0" relativeHeight="251659264" behindDoc="0" locked="0" layoutInCell="1" allowOverlap="1" wp14:anchorId="480969CF" wp14:editId="2C2D0AA2">
                  <wp:simplePos x="0" y="0"/>
                  <wp:positionH relativeFrom="rightMargin">
                    <wp:align>center</wp:align>
                  </wp:positionH>
                  <wp:positionV relativeFrom="bottomMargin">
                    <wp:align>center</wp:align>
                  </wp:positionV>
                  <wp:extent cx="512445" cy="441325"/>
                  <wp:effectExtent l="0" t="0" r="1905" b="0"/>
                  <wp:wrapNone/>
                  <wp:docPr id="3" name="Vývojový diagram: alternativní postu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6FDB9EC" w14:textId="77777777" w:rsidR="007B4CDA" w:rsidRDefault="007B4CDA">
                              <w:pPr>
                                <w:pStyle w:val="Zpat"/>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785B62" w:rsidRPr="00785B62">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969C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3" o:spid="_x0000_s1027"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" filled="f" fillcolor="#5c83b4" stroked="f" strokecolor="#737373">
                  <v:textbox>
                    <w:txbxContent>
                      <w:p w14:paraId="56FDB9EC" w14:textId="77777777" w:rsidR="007B4CDA" w:rsidRDefault="007B4CDA">
                        <w:pPr>
                          <w:pStyle w:val="Zpat"/>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785B62" w:rsidRPr="00785B62">
                          <w:rPr>
                            <w:noProof/>
                            <w:sz w:val="28"/>
                            <w:szCs w:val="28"/>
                          </w:rPr>
                          <w:t>1</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BB9C2" w14:textId="77777777" w:rsidR="00CE6ACA" w:rsidRDefault="00CE6ACA" w:rsidP="007B4CDA">
      <w:pPr>
        <w:spacing w:after="0" w:line="240" w:lineRule="auto"/>
      </w:pPr>
      <w:r>
        <w:separator/>
      </w:r>
    </w:p>
  </w:footnote>
  <w:footnote w:type="continuationSeparator" w:id="0">
    <w:p w14:paraId="7E836827" w14:textId="77777777" w:rsidR="00CE6ACA" w:rsidRDefault="00CE6ACA" w:rsidP="007B4CDA">
      <w:pPr>
        <w:spacing w:after="0" w:line="240" w:lineRule="auto"/>
      </w:pPr>
      <w:r>
        <w:continuationSeparator/>
      </w:r>
    </w:p>
  </w:footnote>
  <w:footnote w:id="1">
    <w:p w14:paraId="3269700C" w14:textId="77777777" w:rsidR="00DA2EA7" w:rsidRDefault="00DA2EA7" w:rsidP="00DA2EA7">
      <w:pPr>
        <w:pStyle w:val="Footnote"/>
      </w:pPr>
      <w:r>
        <w:rPr>
          <w:rStyle w:val="Znakapoznpodarou"/>
        </w:rPr>
        <w:footnoteRef/>
      </w:r>
      <w:r>
        <w:t>§ 2 odst. 5 zákona o místních poplatcích</w:t>
      </w:r>
    </w:p>
  </w:footnote>
  <w:footnote w:id="2">
    <w:p w14:paraId="11FC547A" w14:textId="77777777" w:rsidR="00DA2EA7" w:rsidRDefault="00DA2EA7" w:rsidP="00DA2EA7">
      <w:pPr>
        <w:pStyle w:val="Footnote"/>
      </w:pPr>
      <w:r>
        <w:rPr>
          <w:rStyle w:val="Znakapoznpodarou"/>
        </w:rPr>
        <w:footnoteRef/>
      </w:r>
      <w:r>
        <w:t>§ 15 odst. 1 zákona o místních poplatcích</w:t>
      </w:r>
    </w:p>
  </w:footnote>
  <w:footnote w:id="3">
    <w:p w14:paraId="2AA8D7D4" w14:textId="77777777" w:rsidR="00DA2EA7" w:rsidRDefault="00DA2EA7" w:rsidP="00DA2EA7">
      <w:pPr>
        <w:pStyle w:val="Footnote"/>
      </w:pPr>
      <w:r>
        <w:rPr>
          <w:rStyle w:val="Znakapoznpodarou"/>
        </w:rPr>
        <w:footnoteRef/>
      </w:r>
      <w:r>
        <w:t>§ 2 odst. 1 a 4 zákona o místních poplatcích</w:t>
      </w:r>
    </w:p>
  </w:footnote>
  <w:footnote w:id="4">
    <w:p w14:paraId="2A6C9E5C" w14:textId="77777777" w:rsidR="00DA2EA7" w:rsidRDefault="00DA2EA7" w:rsidP="00DA2EA7">
      <w:pPr>
        <w:pStyle w:val="Footnote"/>
      </w:pPr>
      <w:r>
        <w:rPr>
          <w:rStyle w:val="Znakapoznpodarou"/>
        </w:rPr>
        <w:footnoteRef/>
      </w:r>
      <w:r>
        <w:t>§ 2 odst. 2 zákona o místních poplatcích</w:t>
      </w:r>
    </w:p>
  </w:footnote>
  <w:footnote w:id="5">
    <w:p w14:paraId="398A2BB9" w14:textId="77777777" w:rsidR="00DA2EA7" w:rsidRDefault="00DA2EA7" w:rsidP="00DA2EA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4BC1D12" w14:textId="77777777" w:rsidR="00DA2EA7" w:rsidRDefault="00DA2EA7" w:rsidP="00DA2EA7">
      <w:pPr>
        <w:pStyle w:val="Footnote"/>
      </w:pPr>
      <w:r>
        <w:rPr>
          <w:rStyle w:val="Znakapoznpodarou"/>
        </w:rPr>
        <w:footnoteRef/>
      </w:r>
      <w:r>
        <w:t>§ 14a odst. 4 zákona o místních poplatcích</w:t>
      </w:r>
    </w:p>
  </w:footnote>
  <w:footnote w:id="7">
    <w:p w14:paraId="4ED194AB" w14:textId="77777777" w:rsidR="00DA2EA7" w:rsidRDefault="00DA2EA7" w:rsidP="00DA2EA7">
      <w:pPr>
        <w:pStyle w:val="Footnote"/>
      </w:pPr>
      <w:r>
        <w:rPr>
          <w:rStyle w:val="Znakapoznpodarou"/>
        </w:rPr>
        <w:footnoteRef/>
      </w:r>
      <w:r>
        <w:t>§ 2 odst. 3 zákona o místních poplatcích</w:t>
      </w:r>
    </w:p>
  </w:footnote>
  <w:footnote w:id="8">
    <w:p w14:paraId="11AE3EEA" w14:textId="77777777" w:rsidR="00DA2EA7" w:rsidRDefault="00DA2EA7" w:rsidP="00DA2EA7">
      <w:pPr>
        <w:pStyle w:val="Footnote"/>
      </w:pPr>
      <w:r>
        <w:rPr>
          <w:rStyle w:val="Znakapoznpodarou"/>
        </w:rPr>
        <w:footnoteRef/>
      </w:r>
      <w:r>
        <w:t>§ 2 odst. 2 zákona o místních poplatcích</w:t>
      </w:r>
    </w:p>
  </w:footnote>
  <w:footnote w:id="9">
    <w:p w14:paraId="64B04490" w14:textId="77777777" w:rsidR="00DA2EA7" w:rsidRDefault="00DA2EA7" w:rsidP="00DA2EA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069C9"/>
    <w:multiLevelType w:val="hybridMultilevel"/>
    <w:tmpl w:val="443C466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48693E"/>
    <w:multiLevelType w:val="hybridMultilevel"/>
    <w:tmpl w:val="6FFC9F9E"/>
    <w:numStyleLink w:val="Importovanstyl3"/>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23703B9A"/>
    <w:multiLevelType w:val="hybridMultilevel"/>
    <w:tmpl w:val="B93CD214"/>
    <w:numStyleLink w:val="Importovanstyl1"/>
  </w:abstractNum>
  <w:abstractNum w:abstractNumId="4" w15:restartNumberingAfterBreak="0">
    <w:nsid w:val="271918A5"/>
    <w:multiLevelType w:val="hybridMultilevel"/>
    <w:tmpl w:val="6FFC9F9E"/>
    <w:styleLink w:val="Importovanstyl3"/>
    <w:lvl w:ilvl="0" w:tplc="0F36F56C">
      <w:start w:val="1"/>
      <w:numFmt w:val="decimal"/>
      <w:lvlText w:val="(%1)"/>
      <w:lvlJc w:val="left"/>
      <w:pPr>
        <w:ind w:left="426"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B5E248F6">
      <w:start w:val="1"/>
      <w:numFmt w:val="lowerLetter"/>
      <w:lvlText w:val="%2)"/>
      <w:lvlJc w:val="left"/>
      <w:pPr>
        <w:tabs>
          <w:tab w:val="num" w:pos="708"/>
        </w:tabs>
        <w:ind w:left="851" w:hanging="360"/>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2" w:tplc="78CCB93E">
      <w:start w:val="1"/>
      <w:numFmt w:val="lowerRoman"/>
      <w:suff w:val="nothing"/>
      <w:lvlText w:val="%3."/>
      <w:lvlJc w:val="left"/>
      <w:pPr>
        <w:ind w:left="1559"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0F84B5F2">
      <w:start w:val="1"/>
      <w:numFmt w:val="decimal"/>
      <w:suff w:val="nothing"/>
      <w:lvlText w:val="%4."/>
      <w:lvlJc w:val="left"/>
      <w:pPr>
        <w:ind w:left="2267"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9228A458">
      <w:start w:val="1"/>
      <w:numFmt w:val="lowerLetter"/>
      <w:suff w:val="nothing"/>
      <w:lvlText w:val="%5."/>
      <w:lvlJc w:val="left"/>
      <w:pPr>
        <w:ind w:left="2975"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2F9E3D7A">
      <w:start w:val="1"/>
      <w:numFmt w:val="lowerRoman"/>
      <w:lvlText w:val="%6."/>
      <w:lvlJc w:val="left"/>
      <w:pPr>
        <w:tabs>
          <w:tab w:val="num" w:pos="3731"/>
        </w:tabs>
        <w:ind w:left="3874" w:hanging="445"/>
      </w:pPr>
      <w:rPr>
        <w:rFonts w:hAnsi="Arial Unicode MS"/>
        <w:caps w:val="0"/>
        <w:smallCaps w:val="0"/>
        <w:strike w:val="0"/>
        <w:dstrike w:val="0"/>
        <w:outline w:val="0"/>
        <w:emboss w:val="0"/>
        <w:imprint w:val="0"/>
        <w:spacing w:val="0"/>
        <w:w w:val="100"/>
        <w:kern w:val="0"/>
        <w:position w:val="0"/>
        <w:highlight w:val="none"/>
        <w:vertAlign w:val="baseline"/>
      </w:rPr>
    </w:lvl>
    <w:lvl w:ilvl="6" w:tplc="EDF0AE8C">
      <w:start w:val="1"/>
      <w:numFmt w:val="decimal"/>
      <w:suff w:val="nothing"/>
      <w:lvlText w:val="%7."/>
      <w:lvlJc w:val="left"/>
      <w:pPr>
        <w:ind w:left="439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B82E4964">
      <w:start w:val="1"/>
      <w:numFmt w:val="lowerLetter"/>
      <w:suff w:val="nothing"/>
      <w:lvlText w:val="%8."/>
      <w:lvlJc w:val="left"/>
      <w:pPr>
        <w:ind w:left="5099"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DB526AF8">
      <w:start w:val="1"/>
      <w:numFmt w:val="lowerRoman"/>
      <w:lvlText w:val="%9."/>
      <w:lvlJc w:val="left"/>
      <w:pPr>
        <w:tabs>
          <w:tab w:val="num" w:pos="5891"/>
        </w:tabs>
        <w:ind w:left="6034" w:hanging="4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9794BCB"/>
    <w:multiLevelType w:val="multilevel"/>
    <w:tmpl w:val="C0A40BEA"/>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2EF82C9D"/>
    <w:multiLevelType w:val="multilevel"/>
    <w:tmpl w:val="6622A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076E5F"/>
    <w:multiLevelType w:val="hybridMultilevel"/>
    <w:tmpl w:val="94D88AC4"/>
    <w:lvl w:ilvl="0" w:tplc="F174B1AC">
      <w:start w:val="1"/>
      <w:numFmt w:val="decimal"/>
      <w:lvlText w:val="(%1)"/>
      <w:lvlJc w:val="left"/>
      <w:pPr>
        <w:ind w:left="720" w:hanging="360"/>
      </w:pPr>
      <w:rPr>
        <w:rFonts w:eastAsia="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B65F73"/>
    <w:multiLevelType w:val="multilevel"/>
    <w:tmpl w:val="1BDE5508"/>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37700352"/>
    <w:multiLevelType w:val="hybridMultilevel"/>
    <w:tmpl w:val="105E2E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766415"/>
    <w:multiLevelType w:val="multilevel"/>
    <w:tmpl w:val="654466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8374F87"/>
    <w:multiLevelType w:val="multilevel"/>
    <w:tmpl w:val="654466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36250B0"/>
    <w:multiLevelType w:val="multilevel"/>
    <w:tmpl w:val="7590B51E"/>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3"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3FA0F80"/>
    <w:multiLevelType w:val="multilevel"/>
    <w:tmpl w:val="AF6AF086"/>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4446685B"/>
    <w:multiLevelType w:val="multilevel"/>
    <w:tmpl w:val="654466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4ABA0C65"/>
    <w:multiLevelType w:val="multilevel"/>
    <w:tmpl w:val="7CDA46A4"/>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4AE756BC"/>
    <w:multiLevelType w:val="hybridMultilevel"/>
    <w:tmpl w:val="493E2A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17688E"/>
    <w:multiLevelType w:val="hybridMultilevel"/>
    <w:tmpl w:val="DD5EE43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556B2AFD"/>
    <w:multiLevelType w:val="multilevel"/>
    <w:tmpl w:val="654466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5C29638A"/>
    <w:multiLevelType w:val="multilevel"/>
    <w:tmpl w:val="BDBECA90"/>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15:restartNumberingAfterBreak="0">
    <w:nsid w:val="5E4D72D8"/>
    <w:multiLevelType w:val="multilevel"/>
    <w:tmpl w:val="654466F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19029F4"/>
    <w:multiLevelType w:val="multilevel"/>
    <w:tmpl w:val="648CB1BE"/>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6" w15:restartNumberingAfterBreak="0">
    <w:nsid w:val="661327A5"/>
    <w:multiLevelType w:val="hybridMultilevel"/>
    <w:tmpl w:val="44D4F6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C0310"/>
    <w:multiLevelType w:val="hybridMultilevel"/>
    <w:tmpl w:val="587E5A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1EF3DE7"/>
    <w:multiLevelType w:val="multilevel"/>
    <w:tmpl w:val="2A5C5DFE"/>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0"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1" w15:restartNumberingAfterBreak="0">
    <w:nsid w:val="7EAD7AB9"/>
    <w:multiLevelType w:val="hybridMultilevel"/>
    <w:tmpl w:val="B93CD214"/>
    <w:styleLink w:val="Importovanstyl1"/>
    <w:lvl w:ilvl="0" w:tplc="092AE7F6">
      <w:start w:val="1"/>
      <w:numFmt w:val="decimal"/>
      <w:lvlText w:val="(%1)"/>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6812D592">
      <w:start w:val="1"/>
      <w:numFmt w:val="lowerLetter"/>
      <w:lvlText w:val="%2)"/>
      <w:lvlJc w:val="left"/>
      <w:pPr>
        <w:tabs>
          <w:tab w:val="num" w:pos="708"/>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B867878">
      <w:start w:val="1"/>
      <w:numFmt w:val="lowerRoman"/>
      <w:suff w:val="nothing"/>
      <w:lvlText w:val="%3."/>
      <w:lvlJc w:val="left"/>
      <w:pPr>
        <w:ind w:left="1559"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F926B5CE">
      <w:start w:val="1"/>
      <w:numFmt w:val="decimal"/>
      <w:suff w:val="nothing"/>
      <w:lvlText w:val="%4."/>
      <w:lvlJc w:val="left"/>
      <w:pPr>
        <w:ind w:left="2267"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4C4430E0">
      <w:start w:val="1"/>
      <w:numFmt w:val="lowerLetter"/>
      <w:suff w:val="nothing"/>
      <w:lvlText w:val="%5."/>
      <w:lvlJc w:val="left"/>
      <w:pPr>
        <w:ind w:left="2975"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7CA074D6">
      <w:start w:val="1"/>
      <w:numFmt w:val="lowerRoman"/>
      <w:lvlText w:val="%6."/>
      <w:lvlJc w:val="left"/>
      <w:pPr>
        <w:tabs>
          <w:tab w:val="num" w:pos="3731"/>
        </w:tabs>
        <w:ind w:left="3874" w:hanging="445"/>
      </w:pPr>
      <w:rPr>
        <w:rFonts w:hAnsi="Arial Unicode MS"/>
        <w:caps w:val="0"/>
        <w:smallCaps w:val="0"/>
        <w:strike w:val="0"/>
        <w:dstrike w:val="0"/>
        <w:outline w:val="0"/>
        <w:emboss w:val="0"/>
        <w:imprint w:val="0"/>
        <w:spacing w:val="0"/>
        <w:w w:val="100"/>
        <w:kern w:val="0"/>
        <w:position w:val="0"/>
        <w:highlight w:val="none"/>
        <w:vertAlign w:val="baseline"/>
      </w:rPr>
    </w:lvl>
    <w:lvl w:ilvl="6" w:tplc="966880FC">
      <w:start w:val="1"/>
      <w:numFmt w:val="decimal"/>
      <w:suff w:val="nothing"/>
      <w:lvlText w:val="%7."/>
      <w:lvlJc w:val="left"/>
      <w:pPr>
        <w:ind w:left="439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BEC04DAC">
      <w:start w:val="1"/>
      <w:numFmt w:val="lowerLetter"/>
      <w:suff w:val="nothing"/>
      <w:lvlText w:val="%8."/>
      <w:lvlJc w:val="left"/>
      <w:pPr>
        <w:ind w:left="5099"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40AA0424">
      <w:start w:val="1"/>
      <w:numFmt w:val="lowerRoman"/>
      <w:lvlText w:val="%9."/>
      <w:lvlJc w:val="left"/>
      <w:pPr>
        <w:tabs>
          <w:tab w:val="num" w:pos="5891"/>
        </w:tabs>
        <w:ind w:left="6034" w:hanging="44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92732945">
    <w:abstractNumId w:val="27"/>
  </w:num>
  <w:num w:numId="2" w16cid:durableId="687102016">
    <w:abstractNumId w:val="26"/>
  </w:num>
  <w:num w:numId="3" w16cid:durableId="1167327794">
    <w:abstractNumId w:val="9"/>
  </w:num>
  <w:num w:numId="4" w16cid:durableId="1654217984">
    <w:abstractNumId w:val="18"/>
  </w:num>
  <w:num w:numId="5" w16cid:durableId="1542480639">
    <w:abstractNumId w:val="19"/>
  </w:num>
  <w:num w:numId="6" w16cid:durableId="1309093760">
    <w:abstractNumId w:val="31"/>
  </w:num>
  <w:num w:numId="7" w16cid:durableId="464856046">
    <w:abstractNumId w:val="3"/>
  </w:num>
  <w:num w:numId="8" w16cid:durableId="559903855">
    <w:abstractNumId w:val="3"/>
    <w:lvlOverride w:ilvl="0">
      <w:lvl w:ilvl="0" w:tplc="8F30B18A">
        <w:start w:val="1"/>
        <w:numFmt w:val="decimal"/>
        <w:lvlText w:val="(%1)"/>
        <w:lvlJc w:val="left"/>
        <w:pPr>
          <w:ind w:left="425" w:hanging="425"/>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A2701C7C">
        <w:start w:val="1"/>
        <w:numFmt w:val="lowerLetter"/>
        <w:lvlText w:val="%2)"/>
        <w:lvlJc w:val="left"/>
        <w:pPr>
          <w:ind w:left="114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0CC75C0">
        <w:start w:val="1"/>
        <w:numFmt w:val="lowerRoman"/>
        <w:lvlText w:val="%3."/>
        <w:lvlJc w:val="left"/>
        <w:pPr>
          <w:ind w:left="186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2105B6A">
        <w:start w:val="1"/>
        <w:numFmt w:val="decimal"/>
        <w:lvlText w:val="%4."/>
        <w:lvlJc w:val="left"/>
        <w:pPr>
          <w:ind w:left="258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A9AEBF2">
        <w:start w:val="1"/>
        <w:numFmt w:val="lowerLetter"/>
        <w:lvlText w:val="%5."/>
        <w:lvlJc w:val="left"/>
        <w:pPr>
          <w:ind w:left="330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14CCEEA">
        <w:start w:val="1"/>
        <w:numFmt w:val="lowerRoman"/>
        <w:lvlText w:val="%6."/>
        <w:lvlJc w:val="left"/>
        <w:pPr>
          <w:ind w:left="402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53229BC">
        <w:start w:val="1"/>
        <w:numFmt w:val="decimal"/>
        <w:lvlText w:val="%7."/>
        <w:lvlJc w:val="left"/>
        <w:pPr>
          <w:ind w:left="474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8FED026">
        <w:start w:val="1"/>
        <w:numFmt w:val="lowerLetter"/>
        <w:lvlText w:val="%8."/>
        <w:lvlJc w:val="left"/>
        <w:pPr>
          <w:ind w:left="5465" w:hanging="42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95A6630">
        <w:start w:val="1"/>
        <w:numFmt w:val="lowerRoman"/>
        <w:lvlText w:val="%9."/>
        <w:lvlJc w:val="left"/>
        <w:pPr>
          <w:ind w:left="6185" w:hanging="3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586884657">
    <w:abstractNumId w:val="0"/>
  </w:num>
  <w:num w:numId="10" w16cid:durableId="1439331749">
    <w:abstractNumId w:val="5"/>
  </w:num>
  <w:num w:numId="11" w16cid:durableId="52898790">
    <w:abstractNumId w:val="22"/>
  </w:num>
  <w:num w:numId="12" w16cid:durableId="792602746">
    <w:abstractNumId w:val="17"/>
  </w:num>
  <w:num w:numId="13" w16cid:durableId="1118599210">
    <w:abstractNumId w:val="12"/>
  </w:num>
  <w:num w:numId="14" w16cid:durableId="1951009859">
    <w:abstractNumId w:val="28"/>
  </w:num>
  <w:num w:numId="15" w16cid:durableId="221912127">
    <w:abstractNumId w:val="8"/>
  </w:num>
  <w:num w:numId="16" w16cid:durableId="277224478">
    <w:abstractNumId w:val="14"/>
  </w:num>
  <w:num w:numId="17" w16cid:durableId="1608269106">
    <w:abstractNumId w:val="24"/>
  </w:num>
  <w:num w:numId="18" w16cid:durableId="1607034537">
    <w:abstractNumId w:val="6"/>
    <w:lvlOverride w:ilvl="0">
      <w:startOverride w:val="1"/>
    </w:lvlOverride>
  </w:num>
  <w:num w:numId="19" w16cid:durableId="165170728">
    <w:abstractNumId w:val="4"/>
  </w:num>
  <w:num w:numId="20" w16cid:durableId="1351253306">
    <w:abstractNumId w:val="1"/>
  </w:num>
  <w:num w:numId="21" w16cid:durableId="820342895">
    <w:abstractNumId w:val="1"/>
    <w:lvlOverride w:ilvl="0">
      <w:lvl w:ilvl="0" w:tplc="86EA33F8">
        <w:start w:val="1"/>
        <w:numFmt w:val="decimal"/>
        <w:lvlText w:val="(%1)"/>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2E0CF4BA">
        <w:start w:val="1"/>
        <w:numFmt w:val="lowerLetter"/>
        <w:lvlText w:val="%2)"/>
        <w:lvlJc w:val="left"/>
        <w:pPr>
          <w:ind w:left="114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956300E">
        <w:start w:val="1"/>
        <w:numFmt w:val="lowerRoman"/>
        <w:lvlText w:val="%3."/>
        <w:lvlJc w:val="left"/>
        <w:pPr>
          <w:ind w:left="186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FEA4238">
        <w:start w:val="1"/>
        <w:numFmt w:val="decimal"/>
        <w:lvlText w:val="%4."/>
        <w:lvlJc w:val="left"/>
        <w:pPr>
          <w:ind w:left="258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84C8980">
        <w:start w:val="1"/>
        <w:numFmt w:val="lowerLetter"/>
        <w:lvlText w:val="%5."/>
        <w:lvlJc w:val="left"/>
        <w:pPr>
          <w:ind w:left="330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4E8027E">
        <w:start w:val="1"/>
        <w:numFmt w:val="lowerRoman"/>
        <w:lvlText w:val="%6."/>
        <w:lvlJc w:val="left"/>
        <w:pPr>
          <w:ind w:left="402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48EF0F2">
        <w:start w:val="1"/>
        <w:numFmt w:val="decimal"/>
        <w:lvlText w:val="%7."/>
        <w:lvlJc w:val="left"/>
        <w:pPr>
          <w:ind w:left="474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11813F4">
        <w:start w:val="1"/>
        <w:numFmt w:val="lowerLetter"/>
        <w:lvlText w:val="%8."/>
        <w:lvlJc w:val="left"/>
        <w:pPr>
          <w:ind w:left="5466"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A3AB15C">
        <w:start w:val="1"/>
        <w:numFmt w:val="lowerRoman"/>
        <w:lvlText w:val="%9."/>
        <w:lvlJc w:val="left"/>
        <w:pPr>
          <w:ind w:left="6186" w:hanging="36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16cid:durableId="1877161017">
    <w:abstractNumId w:val="7"/>
  </w:num>
  <w:num w:numId="23" w16cid:durableId="1392078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39455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28304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6968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42041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21591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27733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5607951">
    <w:abstractNumId w:val="15"/>
  </w:num>
  <w:num w:numId="31" w16cid:durableId="434063425">
    <w:abstractNumId w:val="15"/>
    <w:lvlOverride w:ilvl="0">
      <w:startOverride w:val="1"/>
    </w:lvlOverride>
  </w:num>
  <w:num w:numId="32" w16cid:durableId="271865874">
    <w:abstractNumId w:val="21"/>
  </w:num>
  <w:num w:numId="33" w16cid:durableId="1398627007">
    <w:abstractNumId w:val="23"/>
  </w:num>
  <w:num w:numId="34" w16cid:durableId="68776718">
    <w:abstractNumId w:val="10"/>
  </w:num>
  <w:num w:numId="35" w16cid:durableId="2708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grammar="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B45"/>
    <w:rsid w:val="00040F4C"/>
    <w:rsid w:val="00066ECB"/>
    <w:rsid w:val="00070444"/>
    <w:rsid w:val="000E7CCE"/>
    <w:rsid w:val="000E7E88"/>
    <w:rsid w:val="00110B45"/>
    <w:rsid w:val="001145BB"/>
    <w:rsid w:val="001640AC"/>
    <w:rsid w:val="00165481"/>
    <w:rsid w:val="001A2610"/>
    <w:rsid w:val="002522DA"/>
    <w:rsid w:val="00252B12"/>
    <w:rsid w:val="00254117"/>
    <w:rsid w:val="00257129"/>
    <w:rsid w:val="002954C9"/>
    <w:rsid w:val="002B5F73"/>
    <w:rsid w:val="002C3643"/>
    <w:rsid w:val="004361E0"/>
    <w:rsid w:val="00447028"/>
    <w:rsid w:val="00495602"/>
    <w:rsid w:val="004C27B4"/>
    <w:rsid w:val="004D2D24"/>
    <w:rsid w:val="004F3630"/>
    <w:rsid w:val="00532E49"/>
    <w:rsid w:val="00561091"/>
    <w:rsid w:val="005767BE"/>
    <w:rsid w:val="005B02F0"/>
    <w:rsid w:val="005E3298"/>
    <w:rsid w:val="005E4A25"/>
    <w:rsid w:val="005F6E72"/>
    <w:rsid w:val="00656777"/>
    <w:rsid w:val="006742F4"/>
    <w:rsid w:val="006957ED"/>
    <w:rsid w:val="006B485B"/>
    <w:rsid w:val="006B7412"/>
    <w:rsid w:val="006E216D"/>
    <w:rsid w:val="00724153"/>
    <w:rsid w:val="0078083E"/>
    <w:rsid w:val="00785B62"/>
    <w:rsid w:val="00791488"/>
    <w:rsid w:val="00794027"/>
    <w:rsid w:val="007B4CDA"/>
    <w:rsid w:val="00867685"/>
    <w:rsid w:val="008A3F38"/>
    <w:rsid w:val="008F553D"/>
    <w:rsid w:val="00936671"/>
    <w:rsid w:val="009A1638"/>
    <w:rsid w:val="009A1FB9"/>
    <w:rsid w:val="009B1311"/>
    <w:rsid w:val="00A0243F"/>
    <w:rsid w:val="00A036D9"/>
    <w:rsid w:val="00A5194D"/>
    <w:rsid w:val="00A64B1F"/>
    <w:rsid w:val="00A86A22"/>
    <w:rsid w:val="00A91A45"/>
    <w:rsid w:val="00AE4136"/>
    <w:rsid w:val="00B02AE0"/>
    <w:rsid w:val="00B172A9"/>
    <w:rsid w:val="00B218E4"/>
    <w:rsid w:val="00B3094E"/>
    <w:rsid w:val="00B83D08"/>
    <w:rsid w:val="00BD26B2"/>
    <w:rsid w:val="00C17B1C"/>
    <w:rsid w:val="00C37F68"/>
    <w:rsid w:val="00C44294"/>
    <w:rsid w:val="00C45C20"/>
    <w:rsid w:val="00CE161E"/>
    <w:rsid w:val="00CE5844"/>
    <w:rsid w:val="00CE6ACA"/>
    <w:rsid w:val="00DA2EA7"/>
    <w:rsid w:val="00DC0BE3"/>
    <w:rsid w:val="00DC4776"/>
    <w:rsid w:val="00DE4A37"/>
    <w:rsid w:val="00DE6798"/>
    <w:rsid w:val="00E263C5"/>
    <w:rsid w:val="00E37421"/>
    <w:rsid w:val="00E4423A"/>
    <w:rsid w:val="00E454FE"/>
    <w:rsid w:val="00E45F20"/>
    <w:rsid w:val="00E86866"/>
    <w:rsid w:val="00EB20C9"/>
    <w:rsid w:val="00EC0178"/>
    <w:rsid w:val="00ED4F7D"/>
    <w:rsid w:val="00EF5DEE"/>
    <w:rsid w:val="00EF7EAA"/>
    <w:rsid w:val="00F17302"/>
    <w:rsid w:val="00F2243E"/>
    <w:rsid w:val="00F66AF7"/>
    <w:rsid w:val="00F80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30A07"/>
  <w15:chartTrackingRefBased/>
  <w15:docId w15:val="{ABD69B9E-4065-4377-91D0-97C95B02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E16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CE16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next w:val="Normln"/>
    <w:link w:val="Nadpis5Char"/>
    <w:rsid w:val="00A5194D"/>
    <w:pPr>
      <w:pBdr>
        <w:top w:val="nil"/>
        <w:left w:val="nil"/>
        <w:bottom w:val="nil"/>
        <w:right w:val="nil"/>
        <w:between w:val="nil"/>
        <w:bar w:val="nil"/>
      </w:pBdr>
      <w:spacing w:before="240" w:after="60" w:line="240" w:lineRule="auto"/>
      <w:outlineLvl w:val="4"/>
    </w:pPr>
    <w:rPr>
      <w:rFonts w:ascii="Times New Roman" w:eastAsia="Arial Unicode MS" w:hAnsi="Times New Roman" w:cs="Arial Unicode MS"/>
      <w:b/>
      <w:bCs/>
      <w:i/>
      <w:iCs/>
      <w:color w:val="000000"/>
      <w:sz w:val="26"/>
      <w:szCs w:val="26"/>
      <w:u w:color="000000"/>
      <w:bdr w:val="ni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52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7B4C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B4CDA"/>
  </w:style>
  <w:style w:type="paragraph" w:styleId="Zpat">
    <w:name w:val="footer"/>
    <w:basedOn w:val="Normln"/>
    <w:link w:val="ZpatChar"/>
    <w:uiPriority w:val="99"/>
    <w:unhideWhenUsed/>
    <w:rsid w:val="007B4CDA"/>
    <w:pPr>
      <w:tabs>
        <w:tab w:val="center" w:pos="4536"/>
        <w:tab w:val="right" w:pos="9072"/>
      </w:tabs>
      <w:spacing w:after="0" w:line="240" w:lineRule="auto"/>
    </w:pPr>
  </w:style>
  <w:style w:type="character" w:customStyle="1" w:styleId="ZpatChar">
    <w:name w:val="Zápatí Char"/>
    <w:basedOn w:val="Standardnpsmoodstavce"/>
    <w:link w:val="Zpat"/>
    <w:uiPriority w:val="99"/>
    <w:rsid w:val="007B4CDA"/>
  </w:style>
  <w:style w:type="paragraph" w:styleId="Odstavecseseznamem">
    <w:name w:val="List Paragraph"/>
    <w:basedOn w:val="Normln"/>
    <w:qFormat/>
    <w:rsid w:val="00110B45"/>
    <w:pPr>
      <w:ind w:left="720"/>
      <w:contextualSpacing/>
    </w:pPr>
  </w:style>
  <w:style w:type="paragraph" w:styleId="Textpoznpodarou">
    <w:name w:val="footnote text"/>
    <w:basedOn w:val="Normln"/>
    <w:link w:val="TextpoznpodarouChar"/>
    <w:unhideWhenUsed/>
    <w:rsid w:val="00110B45"/>
    <w:pPr>
      <w:spacing w:after="0" w:line="240" w:lineRule="auto"/>
    </w:pPr>
    <w:rPr>
      <w:sz w:val="20"/>
      <w:szCs w:val="20"/>
    </w:rPr>
  </w:style>
  <w:style w:type="character" w:customStyle="1" w:styleId="TextpoznpodarouChar">
    <w:name w:val="Text pozn. pod čarou Char"/>
    <w:basedOn w:val="Standardnpsmoodstavce"/>
    <w:link w:val="Textpoznpodarou"/>
    <w:semiHidden/>
    <w:qFormat/>
    <w:rsid w:val="00110B45"/>
    <w:rPr>
      <w:sz w:val="20"/>
      <w:szCs w:val="20"/>
    </w:rPr>
  </w:style>
  <w:style w:type="character" w:styleId="Znakapoznpodarou">
    <w:name w:val="footnote reference"/>
    <w:basedOn w:val="Standardnpsmoodstavce"/>
    <w:uiPriority w:val="99"/>
    <w:unhideWhenUsed/>
    <w:rsid w:val="00110B45"/>
    <w:rPr>
      <w:vertAlign w:val="superscript"/>
    </w:rPr>
  </w:style>
  <w:style w:type="paragraph" w:styleId="Zkladntext">
    <w:name w:val="Body Text"/>
    <w:basedOn w:val="Normln"/>
    <w:link w:val="ZkladntextChar"/>
    <w:rsid w:val="006B485B"/>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6B485B"/>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A5194D"/>
    <w:rPr>
      <w:rFonts w:ascii="Times New Roman" w:eastAsia="Arial Unicode MS" w:hAnsi="Times New Roman" w:cs="Arial Unicode MS"/>
      <w:b/>
      <w:bCs/>
      <w:i/>
      <w:iCs/>
      <w:color w:val="000000"/>
      <w:sz w:val="26"/>
      <w:szCs w:val="26"/>
      <w:u w:color="000000"/>
      <w:bdr w:val="nil"/>
      <w:lang w:eastAsia="cs-CZ"/>
    </w:rPr>
  </w:style>
  <w:style w:type="numbering" w:customStyle="1" w:styleId="Importovanstyl1">
    <w:name w:val="Importovaný styl 1"/>
    <w:rsid w:val="00A5194D"/>
    <w:pPr>
      <w:numPr>
        <w:numId w:val="6"/>
      </w:numPr>
    </w:pPr>
  </w:style>
  <w:style w:type="paragraph" w:customStyle="1" w:styleId="Default">
    <w:name w:val="Default"/>
    <w:qFormat/>
    <w:rsid w:val="00A5194D"/>
    <w:pPr>
      <w:pBdr>
        <w:top w:val="nil"/>
        <w:left w:val="nil"/>
        <w:bottom w:val="nil"/>
        <w:right w:val="nil"/>
        <w:between w:val="nil"/>
        <w:bar w:val="nil"/>
      </w:pBdr>
      <w:spacing w:after="0" w:line="240" w:lineRule="auto"/>
    </w:pPr>
    <w:rPr>
      <w:rFonts w:ascii="Arial" w:eastAsia="Arial" w:hAnsi="Arial" w:cs="Arial"/>
      <w:color w:val="000000"/>
      <w:sz w:val="24"/>
      <w:szCs w:val="24"/>
      <w:u w:color="000000"/>
      <w:bdr w:val="nil"/>
      <w:lang w:eastAsia="cs-CZ"/>
    </w:rPr>
  </w:style>
  <w:style w:type="paragraph" w:customStyle="1" w:styleId="Seznamoslovan">
    <w:name w:val="Seznam očíslovaný"/>
    <w:rsid w:val="00A5194D"/>
    <w:pPr>
      <w:widowControl w:val="0"/>
      <w:pBdr>
        <w:top w:val="nil"/>
        <w:left w:val="nil"/>
        <w:bottom w:val="nil"/>
        <w:right w:val="nil"/>
        <w:between w:val="nil"/>
        <w:bar w:val="nil"/>
      </w:pBdr>
      <w:tabs>
        <w:tab w:val="left" w:pos="6480"/>
      </w:tabs>
      <w:spacing w:after="113" w:line="240" w:lineRule="auto"/>
      <w:jc w:val="both"/>
    </w:pPr>
    <w:rPr>
      <w:rFonts w:ascii="Times New Roman" w:eastAsia="Arial Unicode MS" w:hAnsi="Times New Roman" w:cs="Arial Unicode MS"/>
      <w:color w:val="000000"/>
      <w:sz w:val="24"/>
      <w:szCs w:val="24"/>
      <w:u w:color="000000"/>
      <w:bdr w:val="nil"/>
      <w:lang w:eastAsia="cs-CZ"/>
    </w:rPr>
  </w:style>
  <w:style w:type="paragraph" w:customStyle="1" w:styleId="Textparagrafu">
    <w:name w:val="Text paragrafu"/>
    <w:rsid w:val="00A5194D"/>
    <w:pPr>
      <w:pBdr>
        <w:top w:val="nil"/>
        <w:left w:val="nil"/>
        <w:bottom w:val="nil"/>
        <w:right w:val="nil"/>
        <w:between w:val="nil"/>
        <w:bar w:val="nil"/>
      </w:pBdr>
      <w:spacing w:before="240" w:after="0" w:line="240" w:lineRule="auto"/>
      <w:ind w:firstLine="425"/>
      <w:jc w:val="both"/>
    </w:pPr>
    <w:rPr>
      <w:rFonts w:ascii="Times New Roman" w:eastAsia="Arial Unicode MS" w:hAnsi="Times New Roman" w:cs="Arial Unicode MS"/>
      <w:color w:val="000000"/>
      <w:sz w:val="24"/>
      <w:szCs w:val="24"/>
      <w:u w:color="000000"/>
      <w:bdr w:val="nil"/>
      <w:lang w:eastAsia="cs-CZ"/>
    </w:rPr>
  </w:style>
  <w:style w:type="paragraph" w:styleId="Zkladntext2">
    <w:name w:val="Body Text 2"/>
    <w:link w:val="Zkladntext2Char"/>
    <w:rsid w:val="00A5194D"/>
    <w:pPr>
      <w:pBdr>
        <w:top w:val="nil"/>
        <w:left w:val="nil"/>
        <w:bottom w:val="nil"/>
        <w:right w:val="nil"/>
        <w:between w:val="nil"/>
        <w:bar w:val="nil"/>
      </w:pBdr>
      <w:spacing w:after="120" w:line="480" w:lineRule="auto"/>
    </w:pPr>
    <w:rPr>
      <w:rFonts w:ascii="Times New Roman" w:eastAsia="Times New Roman" w:hAnsi="Times New Roman" w:cs="Times New Roman"/>
      <w:color w:val="000000"/>
      <w:sz w:val="24"/>
      <w:szCs w:val="24"/>
      <w:u w:color="000000"/>
      <w:bdr w:val="nil"/>
      <w:lang w:eastAsia="cs-CZ"/>
    </w:rPr>
  </w:style>
  <w:style w:type="character" w:customStyle="1" w:styleId="Zkladntext2Char">
    <w:name w:val="Základní text 2 Char"/>
    <w:basedOn w:val="Standardnpsmoodstavce"/>
    <w:link w:val="Zkladntext2"/>
    <w:rsid w:val="00A5194D"/>
    <w:rPr>
      <w:rFonts w:ascii="Times New Roman" w:eastAsia="Times New Roman" w:hAnsi="Times New Roman" w:cs="Times New Roman"/>
      <w:color w:val="000000"/>
      <w:sz w:val="24"/>
      <w:szCs w:val="24"/>
      <w:u w:color="000000"/>
      <w:bdr w:val="nil"/>
      <w:lang w:eastAsia="cs-CZ"/>
    </w:rPr>
  </w:style>
  <w:style w:type="paragraph" w:styleId="Normlnweb">
    <w:name w:val="Normal (Web)"/>
    <w:basedOn w:val="Normln"/>
    <w:uiPriority w:val="99"/>
    <w:semiHidden/>
    <w:unhideWhenUsed/>
    <w:rsid w:val="00A5194D"/>
    <w:pPr>
      <w:spacing w:after="0" w:line="240" w:lineRule="auto"/>
    </w:pPr>
    <w:rPr>
      <w:rFonts w:ascii="Times New Roman" w:hAnsi="Times New Roman" w:cs="Times New Roman"/>
      <w:sz w:val="24"/>
      <w:szCs w:val="24"/>
      <w:u w:color="000000"/>
      <w:lang w:eastAsia="cs-CZ"/>
    </w:rPr>
  </w:style>
  <w:style w:type="paragraph" w:styleId="Zkladntextodsazen">
    <w:name w:val="Body Text Indent"/>
    <w:basedOn w:val="Normln"/>
    <w:link w:val="ZkladntextodsazenChar"/>
    <w:uiPriority w:val="99"/>
    <w:semiHidden/>
    <w:unhideWhenUsed/>
    <w:rsid w:val="00EF7EAA"/>
    <w:pPr>
      <w:spacing w:after="120"/>
      <w:ind w:left="283"/>
    </w:pPr>
  </w:style>
  <w:style w:type="character" w:customStyle="1" w:styleId="ZkladntextodsazenChar">
    <w:name w:val="Základní text odsazený Char"/>
    <w:basedOn w:val="Standardnpsmoodstavce"/>
    <w:link w:val="Zkladntextodsazen"/>
    <w:uiPriority w:val="99"/>
    <w:semiHidden/>
    <w:rsid w:val="00EF7EAA"/>
  </w:style>
  <w:style w:type="character" w:customStyle="1" w:styleId="Ukotvenpoznmkypodarou">
    <w:name w:val="Ukotvení poznámky pod čarou"/>
    <w:rsid w:val="00EF7EAA"/>
    <w:rPr>
      <w:vertAlign w:val="superscript"/>
    </w:rPr>
  </w:style>
  <w:style w:type="character" w:customStyle="1" w:styleId="FootnoteCharacters">
    <w:name w:val="Footnote Characters"/>
    <w:semiHidden/>
    <w:qFormat/>
    <w:rsid w:val="00EF7EAA"/>
    <w:rPr>
      <w:vertAlign w:val="superscript"/>
    </w:rPr>
  </w:style>
  <w:style w:type="character" w:customStyle="1" w:styleId="Znakypropoznmkupodarou">
    <w:name w:val="Znaky pro poznámku pod čarou"/>
    <w:qFormat/>
    <w:rsid w:val="00EF7EAA"/>
  </w:style>
  <w:style w:type="paragraph" w:customStyle="1" w:styleId="Textpoznpodarou1">
    <w:name w:val="Text pozn. pod čarou1"/>
    <w:basedOn w:val="Normln"/>
    <w:semiHidden/>
    <w:rsid w:val="00EF7EAA"/>
    <w:pPr>
      <w:suppressAutoHyphens/>
      <w:spacing w:after="0" w:line="240" w:lineRule="auto"/>
    </w:pPr>
    <w:rPr>
      <w:rFonts w:ascii="Times New Roman" w:eastAsia="Times New Roman" w:hAnsi="Times New Roman" w:cs="Times New Roman"/>
      <w:sz w:val="20"/>
      <w:szCs w:val="20"/>
      <w:lang w:eastAsia="cs-CZ"/>
    </w:rPr>
  </w:style>
  <w:style w:type="paragraph" w:customStyle="1" w:styleId="nzevzkona">
    <w:name w:val="název zákona"/>
    <w:basedOn w:val="Nzev"/>
    <w:qFormat/>
    <w:rsid w:val="00EF7EAA"/>
    <w:pPr>
      <w:suppressAutoHyphens/>
      <w:spacing w:before="240" w:after="60"/>
      <w:contextualSpacing w:val="0"/>
      <w:jc w:val="center"/>
      <w:outlineLvl w:val="0"/>
    </w:pPr>
    <w:rPr>
      <w:rFonts w:ascii="Cambria" w:eastAsia="Times New Roman" w:hAnsi="Cambria" w:cs="Cambria"/>
      <w:b/>
      <w:bCs/>
      <w:spacing w:val="0"/>
      <w:kern w:val="2"/>
      <w:sz w:val="32"/>
      <w:szCs w:val="32"/>
      <w:lang w:eastAsia="cs-CZ"/>
    </w:rPr>
  </w:style>
  <w:style w:type="paragraph" w:customStyle="1" w:styleId="slalnk">
    <w:name w:val="Čísla článků"/>
    <w:basedOn w:val="Normln"/>
    <w:qFormat/>
    <w:rsid w:val="00EF7EAA"/>
    <w:pPr>
      <w:keepNext/>
      <w:keepLines/>
      <w:suppressAutoHyphen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qFormat/>
    <w:rsid w:val="00EF7EAA"/>
    <w:pPr>
      <w:spacing w:before="60" w:after="160"/>
    </w:pPr>
  </w:style>
  <w:style w:type="paragraph" w:styleId="Nzev">
    <w:name w:val="Title"/>
    <w:basedOn w:val="Normln"/>
    <w:next w:val="Normln"/>
    <w:link w:val="NzevChar"/>
    <w:uiPriority w:val="10"/>
    <w:qFormat/>
    <w:rsid w:val="00EF7E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F7EAA"/>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CE161E"/>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CE161E"/>
    <w:rPr>
      <w:rFonts w:asciiTheme="majorHAnsi" w:eastAsiaTheme="majorEastAsia" w:hAnsiTheme="majorHAnsi" w:cstheme="majorBidi"/>
      <w:color w:val="2E74B5" w:themeColor="accent1" w:themeShade="BF"/>
      <w:sz w:val="26"/>
      <w:szCs w:val="26"/>
    </w:rPr>
  </w:style>
  <w:style w:type="character" w:styleId="Hypertextovodkaz">
    <w:name w:val="Hyperlink"/>
    <w:basedOn w:val="Standardnpsmoodstavce"/>
    <w:uiPriority w:val="99"/>
    <w:unhideWhenUsed/>
    <w:rsid w:val="00CE161E"/>
    <w:rPr>
      <w:color w:val="0563C1" w:themeColor="hyperlink"/>
      <w:u w:val="single"/>
    </w:rPr>
  </w:style>
  <w:style w:type="character" w:styleId="Nevyeenzmnka">
    <w:name w:val="Unresolved Mention"/>
    <w:basedOn w:val="Standardnpsmoodstavce"/>
    <w:uiPriority w:val="99"/>
    <w:semiHidden/>
    <w:unhideWhenUsed/>
    <w:rsid w:val="00CE161E"/>
    <w:rPr>
      <w:color w:val="605E5C"/>
      <w:shd w:val="clear" w:color="auto" w:fill="E1DFDD"/>
    </w:rPr>
  </w:style>
  <w:style w:type="numbering" w:customStyle="1" w:styleId="Importovanstyl3">
    <w:name w:val="Importovaný styl 3"/>
    <w:rsid w:val="005E3298"/>
    <w:pPr>
      <w:numPr>
        <w:numId w:val="19"/>
      </w:numPr>
    </w:pPr>
  </w:style>
  <w:style w:type="paragraph" w:customStyle="1" w:styleId="Odstavec">
    <w:name w:val="Odstavec"/>
    <w:basedOn w:val="Normln"/>
    <w:rsid w:val="00DA2EA7"/>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Footnote">
    <w:name w:val="Footnote"/>
    <w:basedOn w:val="Normln"/>
    <w:rsid w:val="00DA2EA7"/>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941047">
      <w:bodyDiv w:val="1"/>
      <w:marLeft w:val="0"/>
      <w:marRight w:val="0"/>
      <w:marTop w:val="0"/>
      <w:marBottom w:val="0"/>
      <w:divBdr>
        <w:top w:val="none" w:sz="0" w:space="0" w:color="auto"/>
        <w:left w:val="none" w:sz="0" w:space="0" w:color="auto"/>
        <w:bottom w:val="none" w:sz="0" w:space="0" w:color="auto"/>
        <w:right w:val="none" w:sz="0" w:space="0" w:color="auto"/>
      </w:divBdr>
    </w:div>
    <w:div w:id="249970963">
      <w:bodyDiv w:val="1"/>
      <w:marLeft w:val="0"/>
      <w:marRight w:val="0"/>
      <w:marTop w:val="0"/>
      <w:marBottom w:val="0"/>
      <w:divBdr>
        <w:top w:val="none" w:sz="0" w:space="0" w:color="auto"/>
        <w:left w:val="none" w:sz="0" w:space="0" w:color="auto"/>
        <w:bottom w:val="none" w:sz="0" w:space="0" w:color="auto"/>
        <w:right w:val="none" w:sz="0" w:space="0" w:color="auto"/>
      </w:divBdr>
    </w:div>
    <w:div w:id="293026565">
      <w:bodyDiv w:val="1"/>
      <w:marLeft w:val="0"/>
      <w:marRight w:val="0"/>
      <w:marTop w:val="0"/>
      <w:marBottom w:val="0"/>
      <w:divBdr>
        <w:top w:val="none" w:sz="0" w:space="0" w:color="auto"/>
        <w:left w:val="none" w:sz="0" w:space="0" w:color="auto"/>
        <w:bottom w:val="none" w:sz="0" w:space="0" w:color="auto"/>
        <w:right w:val="none" w:sz="0" w:space="0" w:color="auto"/>
      </w:divBdr>
    </w:div>
    <w:div w:id="552153153">
      <w:bodyDiv w:val="1"/>
      <w:marLeft w:val="0"/>
      <w:marRight w:val="0"/>
      <w:marTop w:val="0"/>
      <w:marBottom w:val="0"/>
      <w:divBdr>
        <w:top w:val="none" w:sz="0" w:space="0" w:color="auto"/>
        <w:left w:val="none" w:sz="0" w:space="0" w:color="auto"/>
        <w:bottom w:val="none" w:sz="0" w:space="0" w:color="auto"/>
        <w:right w:val="none" w:sz="0" w:space="0" w:color="auto"/>
      </w:divBdr>
    </w:div>
    <w:div w:id="573779912">
      <w:bodyDiv w:val="1"/>
      <w:marLeft w:val="0"/>
      <w:marRight w:val="0"/>
      <w:marTop w:val="0"/>
      <w:marBottom w:val="0"/>
      <w:divBdr>
        <w:top w:val="none" w:sz="0" w:space="0" w:color="auto"/>
        <w:left w:val="none" w:sz="0" w:space="0" w:color="auto"/>
        <w:bottom w:val="none" w:sz="0" w:space="0" w:color="auto"/>
        <w:right w:val="none" w:sz="0" w:space="0" w:color="auto"/>
      </w:divBdr>
    </w:div>
    <w:div w:id="827987047">
      <w:bodyDiv w:val="1"/>
      <w:marLeft w:val="0"/>
      <w:marRight w:val="0"/>
      <w:marTop w:val="0"/>
      <w:marBottom w:val="0"/>
      <w:divBdr>
        <w:top w:val="none" w:sz="0" w:space="0" w:color="auto"/>
        <w:left w:val="none" w:sz="0" w:space="0" w:color="auto"/>
        <w:bottom w:val="none" w:sz="0" w:space="0" w:color="auto"/>
        <w:right w:val="none" w:sz="0" w:space="0" w:color="auto"/>
      </w:divBdr>
      <w:divsChild>
        <w:div w:id="1869174638">
          <w:marLeft w:val="0"/>
          <w:marRight w:val="0"/>
          <w:marTop w:val="0"/>
          <w:marBottom w:val="0"/>
          <w:divBdr>
            <w:top w:val="none" w:sz="0" w:space="0" w:color="auto"/>
            <w:left w:val="none" w:sz="0" w:space="0" w:color="auto"/>
            <w:bottom w:val="none" w:sz="0" w:space="0" w:color="auto"/>
            <w:right w:val="none" w:sz="0" w:space="0" w:color="auto"/>
          </w:divBdr>
        </w:div>
      </w:divsChild>
    </w:div>
    <w:div w:id="1088579899">
      <w:bodyDiv w:val="1"/>
      <w:marLeft w:val="0"/>
      <w:marRight w:val="0"/>
      <w:marTop w:val="0"/>
      <w:marBottom w:val="0"/>
      <w:divBdr>
        <w:top w:val="none" w:sz="0" w:space="0" w:color="auto"/>
        <w:left w:val="none" w:sz="0" w:space="0" w:color="auto"/>
        <w:bottom w:val="none" w:sz="0" w:space="0" w:color="auto"/>
        <w:right w:val="none" w:sz="0" w:space="0" w:color="auto"/>
      </w:divBdr>
    </w:div>
    <w:div w:id="1364132495">
      <w:bodyDiv w:val="1"/>
      <w:marLeft w:val="0"/>
      <w:marRight w:val="0"/>
      <w:marTop w:val="0"/>
      <w:marBottom w:val="0"/>
      <w:divBdr>
        <w:top w:val="none" w:sz="0" w:space="0" w:color="auto"/>
        <w:left w:val="none" w:sz="0" w:space="0" w:color="auto"/>
        <w:bottom w:val="none" w:sz="0" w:space="0" w:color="auto"/>
        <w:right w:val="none" w:sz="0" w:space="0" w:color="auto"/>
      </w:divBdr>
    </w:div>
    <w:div w:id="1426917569">
      <w:bodyDiv w:val="1"/>
      <w:marLeft w:val="0"/>
      <w:marRight w:val="0"/>
      <w:marTop w:val="0"/>
      <w:marBottom w:val="0"/>
      <w:divBdr>
        <w:top w:val="none" w:sz="0" w:space="0" w:color="auto"/>
        <w:left w:val="none" w:sz="0" w:space="0" w:color="auto"/>
        <w:bottom w:val="none" w:sz="0" w:space="0" w:color="auto"/>
        <w:right w:val="none" w:sz="0" w:space="0" w:color="auto"/>
      </w:divBdr>
    </w:div>
    <w:div w:id="1794866051">
      <w:bodyDiv w:val="1"/>
      <w:marLeft w:val="0"/>
      <w:marRight w:val="0"/>
      <w:marTop w:val="0"/>
      <w:marBottom w:val="0"/>
      <w:divBdr>
        <w:top w:val="none" w:sz="0" w:space="0" w:color="auto"/>
        <w:left w:val="none" w:sz="0" w:space="0" w:color="auto"/>
        <w:bottom w:val="none" w:sz="0" w:space="0" w:color="auto"/>
        <w:right w:val="none" w:sz="0" w:space="0" w:color="auto"/>
      </w:divBdr>
    </w:div>
    <w:div w:id="1822503776">
      <w:bodyDiv w:val="1"/>
      <w:marLeft w:val="0"/>
      <w:marRight w:val="0"/>
      <w:marTop w:val="0"/>
      <w:marBottom w:val="0"/>
      <w:divBdr>
        <w:top w:val="none" w:sz="0" w:space="0" w:color="auto"/>
        <w:left w:val="none" w:sz="0" w:space="0" w:color="auto"/>
        <w:bottom w:val="none" w:sz="0" w:space="0" w:color="auto"/>
        <w:right w:val="none" w:sz="0" w:space="0" w:color="auto"/>
      </w:divBdr>
      <w:divsChild>
        <w:div w:id="106894824">
          <w:marLeft w:val="0"/>
          <w:marRight w:val="0"/>
          <w:marTop w:val="0"/>
          <w:marBottom w:val="0"/>
          <w:divBdr>
            <w:top w:val="none" w:sz="0" w:space="0" w:color="auto"/>
            <w:left w:val="none" w:sz="0" w:space="0" w:color="auto"/>
            <w:bottom w:val="none" w:sz="0" w:space="0" w:color="auto"/>
            <w:right w:val="none" w:sz="0" w:space="0" w:color="auto"/>
          </w:divBdr>
        </w:div>
      </w:divsChild>
    </w:div>
    <w:div w:id="1911958836">
      <w:bodyDiv w:val="1"/>
      <w:marLeft w:val="0"/>
      <w:marRight w:val="0"/>
      <w:marTop w:val="0"/>
      <w:marBottom w:val="0"/>
      <w:divBdr>
        <w:top w:val="none" w:sz="0" w:space="0" w:color="auto"/>
        <w:left w:val="none" w:sz="0" w:space="0" w:color="auto"/>
        <w:bottom w:val="none" w:sz="0" w:space="0" w:color="auto"/>
        <w:right w:val="none" w:sz="0" w:space="0" w:color="auto"/>
      </w:divBdr>
    </w:div>
    <w:div w:id="1922175820">
      <w:bodyDiv w:val="1"/>
      <w:marLeft w:val="0"/>
      <w:marRight w:val="0"/>
      <w:marTop w:val="0"/>
      <w:marBottom w:val="0"/>
      <w:divBdr>
        <w:top w:val="none" w:sz="0" w:space="0" w:color="auto"/>
        <w:left w:val="none" w:sz="0" w:space="0" w:color="auto"/>
        <w:bottom w:val="none" w:sz="0" w:space="0" w:color="auto"/>
        <w:right w:val="none" w:sz="0" w:space="0" w:color="auto"/>
      </w:divBdr>
    </w:div>
    <w:div w:id="209532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20OBEC\a%20&#352;%20A%20B%20L%20O%20N%20Y%20%20%20%20D%20O%20K%20U%20M%20E%20N%20T%20&#366;\OZV.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B42C4-4BF9-4EBD-AF2F-AB44AA1CD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OZV</Template>
  <TotalTime>1</TotalTime>
  <Pages>2</Pages>
  <Words>480</Words>
  <Characters>2834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Obec Slavhostice</cp:lastModifiedBy>
  <cp:revision>3</cp:revision>
  <cp:lastPrinted>2023-01-24T07:54:00Z</cp:lastPrinted>
  <dcterms:created xsi:type="dcterms:W3CDTF">2024-10-02T08:32:00Z</dcterms:created>
  <dcterms:modified xsi:type="dcterms:W3CDTF">2024-11-14T19:42:00Z</dcterms:modified>
</cp:coreProperties>
</file>