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B521C" w14:textId="77777777" w:rsidR="00CB4DF7" w:rsidRDefault="00CB4DF7" w:rsidP="00221E9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B463D0" w14:textId="2B9632E5" w:rsidR="00221E9B" w:rsidRPr="00221E9B" w:rsidRDefault="00221E9B" w:rsidP="00221E9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1E9B">
        <w:rPr>
          <w:rFonts w:ascii="Arial" w:hAnsi="Arial" w:cs="Arial"/>
          <w:b/>
          <w:sz w:val="24"/>
          <w:szCs w:val="24"/>
        </w:rPr>
        <w:t>Obec Jenišov</w:t>
      </w:r>
    </w:p>
    <w:p w14:paraId="60661A5F" w14:textId="63DFC182" w:rsidR="00221E9B" w:rsidRPr="00221E9B" w:rsidRDefault="00221E9B" w:rsidP="00221E9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1E9B">
        <w:rPr>
          <w:rFonts w:ascii="Arial" w:hAnsi="Arial" w:cs="Arial"/>
          <w:b/>
          <w:sz w:val="24"/>
          <w:szCs w:val="24"/>
        </w:rPr>
        <w:t>Zastupitelstvo obce Jenišov</w:t>
      </w:r>
    </w:p>
    <w:p w14:paraId="480E995C" w14:textId="77777777" w:rsidR="00221E9B" w:rsidRPr="0062486B" w:rsidRDefault="00221E9B" w:rsidP="00221E9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1E3902" w14:textId="3AC723E3" w:rsidR="00221E9B" w:rsidRPr="00221E9B" w:rsidRDefault="00221E9B" w:rsidP="00221E9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</w:t>
      </w:r>
      <w:r w:rsidRPr="00221E9B">
        <w:rPr>
          <w:rFonts w:ascii="Arial" w:hAnsi="Arial" w:cs="Arial"/>
          <w:b/>
          <w:sz w:val="24"/>
          <w:szCs w:val="24"/>
        </w:rPr>
        <w:t>vyhláška obce Jenišov</w:t>
      </w:r>
    </w:p>
    <w:p w14:paraId="697DF2B7" w14:textId="77777777" w:rsidR="00221E9B" w:rsidRDefault="00221E9B" w:rsidP="00221E9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FD55363" w14:textId="77777777" w:rsidR="00221E9B" w:rsidRPr="0062486B" w:rsidRDefault="00221E9B" w:rsidP="00221E9B">
      <w:pPr>
        <w:spacing w:line="276" w:lineRule="auto"/>
        <w:jc w:val="center"/>
        <w:rPr>
          <w:rFonts w:ascii="Arial" w:hAnsi="Arial" w:cs="Arial"/>
        </w:rPr>
      </w:pPr>
    </w:p>
    <w:p w14:paraId="55ECCEEF" w14:textId="77F082B2" w:rsidR="00221E9B" w:rsidRDefault="00221E9B" w:rsidP="00221E9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575D8B">
        <w:rPr>
          <w:rFonts w:ascii="Arial" w:hAnsi="Arial" w:cs="Arial"/>
        </w:rPr>
        <w:t xml:space="preserve">obce Jenišov se na svém </w:t>
      </w:r>
      <w:r>
        <w:rPr>
          <w:rFonts w:ascii="Arial" w:hAnsi="Arial" w:cs="Arial"/>
        </w:rPr>
        <w:t>zasedání dne 25.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8CB9C15" w14:textId="77777777" w:rsidR="00221E9B" w:rsidRDefault="00221E9B" w:rsidP="00221E9B">
      <w:pPr>
        <w:spacing w:line="276" w:lineRule="auto"/>
        <w:rPr>
          <w:rFonts w:ascii="Arial" w:hAnsi="Arial" w:cs="Arial"/>
        </w:rPr>
      </w:pPr>
    </w:p>
    <w:p w14:paraId="5DDF166B" w14:textId="77777777" w:rsidR="00CB4DF7" w:rsidRPr="00575D8B" w:rsidRDefault="00CB4DF7" w:rsidP="00221E9B">
      <w:pPr>
        <w:spacing w:line="276" w:lineRule="auto"/>
        <w:rPr>
          <w:rFonts w:ascii="Arial" w:hAnsi="Arial" w:cs="Arial"/>
        </w:rPr>
      </w:pPr>
    </w:p>
    <w:p w14:paraId="362FDC19" w14:textId="77777777" w:rsidR="00221E9B" w:rsidRDefault="00221E9B" w:rsidP="00221E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51B7855" w14:textId="77777777" w:rsidR="00221E9B" w:rsidRDefault="00221E9B" w:rsidP="00221E9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AA5E5F3" w14:textId="7C6359DB" w:rsidR="00221E9B" w:rsidRPr="00221E9B" w:rsidRDefault="00221E9B" w:rsidP="00221E9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 xml:space="preserve">Obec Jenišov stanovuje místní koeficient pro jednotlivé skupiny staveb a jednotek dle § 10a odst. 1 zákona o dani z nemovitých věcí, a to v následující výši: </w:t>
      </w:r>
    </w:p>
    <w:p w14:paraId="233E9323" w14:textId="77777777" w:rsidR="00221E9B" w:rsidRPr="00221E9B" w:rsidRDefault="00221E9B" w:rsidP="00221E9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zdanitelné stavby a zdanitelné jednotky pro</w:t>
      </w:r>
    </w:p>
    <w:p w14:paraId="329F6CAC" w14:textId="77777777" w:rsidR="00221E9B" w:rsidRPr="00221E9B" w:rsidRDefault="00221E9B" w:rsidP="00221E9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podnikání v zemědělské prvovýrobě, lesním</w:t>
      </w:r>
    </w:p>
    <w:p w14:paraId="2918DCDA" w14:textId="767DC7FF" w:rsidR="00221E9B" w:rsidRPr="00221E9B" w:rsidRDefault="00221E9B" w:rsidP="00221E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nebo vodním hospodářství</w:t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  <w:t>koeficient 5,0,</w:t>
      </w:r>
    </w:p>
    <w:p w14:paraId="39DD4CEB" w14:textId="77777777" w:rsidR="00221E9B" w:rsidRPr="00221E9B" w:rsidRDefault="00221E9B" w:rsidP="00221E9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zdanitelné stavby a zdanitelné jednotky pro</w:t>
      </w:r>
    </w:p>
    <w:p w14:paraId="79DCB646" w14:textId="77777777" w:rsidR="00221E9B" w:rsidRPr="00221E9B" w:rsidRDefault="00221E9B" w:rsidP="00221E9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podnikání v průmyslu, stavebnictví, dopravě,</w:t>
      </w:r>
    </w:p>
    <w:p w14:paraId="234992A5" w14:textId="5CD9846F" w:rsidR="00221E9B" w:rsidRPr="00221E9B" w:rsidRDefault="00221E9B" w:rsidP="00221E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energetice nebo ostatní zemědělské výrobě</w:t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  <w:t>koeficient 5,0,</w:t>
      </w:r>
    </w:p>
    <w:p w14:paraId="588B771E" w14:textId="77777777" w:rsidR="00221E9B" w:rsidRPr="00221E9B" w:rsidRDefault="00221E9B" w:rsidP="00221E9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zdanitelné stavby a zdanitelné jednotky pro</w:t>
      </w:r>
    </w:p>
    <w:p w14:paraId="7965960F" w14:textId="088EE3CA" w:rsidR="00221E9B" w:rsidRDefault="00221E9B" w:rsidP="00221E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1E9B">
        <w:rPr>
          <w:rFonts w:ascii="Arial" w:hAnsi="Arial" w:cs="Arial"/>
        </w:rPr>
        <w:t>ostatní druhy podnikání</w:t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</w:r>
      <w:r w:rsidRPr="00221E9B">
        <w:rPr>
          <w:rFonts w:ascii="Arial" w:hAnsi="Arial" w:cs="Arial"/>
        </w:rPr>
        <w:tab/>
        <w:t>koeficient 5,0.</w:t>
      </w:r>
    </w:p>
    <w:p w14:paraId="6B428212" w14:textId="77777777" w:rsidR="00086122" w:rsidRPr="00221E9B" w:rsidRDefault="00086122" w:rsidP="00221E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79C5C73" w14:textId="3B3003C3" w:rsidR="00221E9B" w:rsidRDefault="00221E9B" w:rsidP="00221E9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AA8D26F" w14:textId="77777777" w:rsidR="00221E9B" w:rsidRPr="00575D8B" w:rsidRDefault="00221E9B" w:rsidP="00221E9B">
      <w:pPr>
        <w:tabs>
          <w:tab w:val="left" w:pos="567"/>
        </w:tabs>
        <w:spacing w:line="276" w:lineRule="auto"/>
        <w:rPr>
          <w:rFonts w:ascii="Arial" w:hAnsi="Arial" w:cs="Arial"/>
          <w:iCs/>
          <w:sz w:val="24"/>
          <w:szCs w:val="24"/>
        </w:rPr>
      </w:pPr>
    </w:p>
    <w:p w14:paraId="3A9761F3" w14:textId="129AD0DC" w:rsidR="00221E9B" w:rsidRDefault="00221E9B" w:rsidP="00CB4DF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86122">
        <w:rPr>
          <w:rFonts w:ascii="Arial" w:hAnsi="Arial" w:cs="Arial"/>
          <w:b/>
        </w:rPr>
        <w:t>2</w:t>
      </w:r>
    </w:p>
    <w:p w14:paraId="5C9570DB" w14:textId="77777777" w:rsidR="00221E9B" w:rsidRPr="00B63796" w:rsidRDefault="00221E9B" w:rsidP="00CB4DF7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C1769A2" w14:textId="49C3359F" w:rsidR="00221E9B" w:rsidRDefault="00221E9B" w:rsidP="00CB4DF7">
      <w:pPr>
        <w:keepNext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4094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93C5127" w14:textId="77777777" w:rsidR="00221E9B" w:rsidRDefault="00221E9B" w:rsidP="00CB4DF7">
      <w:pPr>
        <w:keepNext/>
        <w:spacing w:line="276" w:lineRule="auto"/>
        <w:rPr>
          <w:rFonts w:ascii="Arial" w:hAnsi="Arial" w:cs="Arial"/>
        </w:rPr>
      </w:pPr>
    </w:p>
    <w:p w14:paraId="3D5230AA" w14:textId="77777777" w:rsidR="00221E9B" w:rsidRDefault="00221E9B" w:rsidP="00CB4DF7">
      <w:pPr>
        <w:keepNext/>
        <w:spacing w:line="276" w:lineRule="auto"/>
        <w:rPr>
          <w:rFonts w:ascii="Arial" w:hAnsi="Arial" w:cs="Arial"/>
        </w:rPr>
      </w:pPr>
    </w:p>
    <w:p w14:paraId="157E966C" w14:textId="77777777" w:rsidR="00B63796" w:rsidRDefault="00B63796" w:rsidP="00CB4DF7">
      <w:pPr>
        <w:keepNext/>
        <w:spacing w:line="276" w:lineRule="auto"/>
        <w:rPr>
          <w:rFonts w:ascii="Arial" w:hAnsi="Arial" w:cs="Arial"/>
        </w:rPr>
      </w:pPr>
    </w:p>
    <w:p w14:paraId="7D6816E1" w14:textId="77777777" w:rsidR="00B63796" w:rsidRDefault="00B63796" w:rsidP="00221E9B">
      <w:pPr>
        <w:spacing w:line="276" w:lineRule="auto"/>
        <w:rPr>
          <w:rFonts w:ascii="Arial" w:hAnsi="Arial" w:cs="Arial"/>
        </w:rPr>
      </w:pPr>
    </w:p>
    <w:p w14:paraId="24A68094" w14:textId="77777777" w:rsidR="00B63796" w:rsidRDefault="00B63796" w:rsidP="00221E9B">
      <w:pPr>
        <w:spacing w:line="276" w:lineRule="auto"/>
        <w:rPr>
          <w:rFonts w:ascii="Arial" w:hAnsi="Arial" w:cs="Arial"/>
        </w:rPr>
      </w:pPr>
    </w:p>
    <w:p w14:paraId="604BCF3B" w14:textId="77777777" w:rsidR="00B63796" w:rsidRPr="0062486B" w:rsidRDefault="00B63796" w:rsidP="00221E9B">
      <w:pPr>
        <w:spacing w:line="276" w:lineRule="auto"/>
        <w:rPr>
          <w:rFonts w:ascii="Arial" w:hAnsi="Arial" w:cs="Arial"/>
        </w:rPr>
        <w:sectPr w:rsidR="00B63796" w:rsidRPr="0062486B" w:rsidSect="00221E9B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759E266" w14:textId="77777777" w:rsidR="00221E9B" w:rsidRPr="0062486B" w:rsidRDefault="00221E9B" w:rsidP="00221E9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E4F4656" w14:textId="37965618" w:rsidR="00221E9B" w:rsidRPr="0062486B" w:rsidRDefault="00340941" w:rsidP="00221E9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Jiří Stehlík</w:t>
      </w:r>
    </w:p>
    <w:p w14:paraId="324A1E92" w14:textId="77777777" w:rsidR="00221E9B" w:rsidRPr="0062486B" w:rsidRDefault="00221E9B" w:rsidP="00221E9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0838BE6" w14:textId="32EFF96F" w:rsidR="00221E9B" w:rsidRPr="0062486B" w:rsidRDefault="00340941" w:rsidP="00221E9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Roman Pilous</w:t>
      </w:r>
    </w:p>
    <w:p w14:paraId="5110E1AC" w14:textId="77777777" w:rsidR="00221E9B" w:rsidRDefault="00221E9B" w:rsidP="00221E9B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4A4CBF">
        <w:rPr>
          <w:rFonts w:ascii="Arial" w:hAnsi="Arial" w:cs="Arial"/>
        </w:rPr>
        <w:t>a</w:t>
      </w:r>
    </w:p>
    <w:p w14:paraId="68C97212" w14:textId="77777777" w:rsidR="00DD1264" w:rsidRDefault="00DD1264" w:rsidP="00221E9B">
      <w:pPr>
        <w:spacing w:line="276" w:lineRule="auto"/>
        <w:jc w:val="center"/>
        <w:rPr>
          <w:rFonts w:ascii="Arial" w:hAnsi="Arial" w:cs="Arial"/>
        </w:rPr>
      </w:pPr>
    </w:p>
    <w:p w14:paraId="319ACD9F" w14:textId="7904B7DB" w:rsidR="004A4CBF" w:rsidRPr="0062486B" w:rsidRDefault="004A4CBF" w:rsidP="004A4CBF">
      <w:pPr>
        <w:spacing w:line="276" w:lineRule="auto"/>
        <w:rPr>
          <w:rFonts w:ascii="Arial" w:hAnsi="Arial" w:cs="Arial"/>
        </w:rPr>
        <w:sectPr w:rsidR="004A4CBF" w:rsidRPr="0062486B" w:rsidSect="00221E9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46D7B1" w14:textId="77777777" w:rsidR="008B5007" w:rsidRDefault="008B5007" w:rsidP="004A4CBF"/>
    <w:sectPr w:rsidR="008B5007" w:rsidSect="0022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1EBB3" w14:textId="77777777" w:rsidR="008F22F3" w:rsidRDefault="008F22F3" w:rsidP="00221E9B">
      <w:pPr>
        <w:spacing w:after="0"/>
      </w:pPr>
      <w:r>
        <w:separator/>
      </w:r>
    </w:p>
  </w:endnote>
  <w:endnote w:type="continuationSeparator" w:id="0">
    <w:p w14:paraId="67F2343F" w14:textId="77777777" w:rsidR="008F22F3" w:rsidRDefault="008F22F3" w:rsidP="00221E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382E7289" w14:textId="77777777" w:rsidR="00221E9B" w:rsidRPr="00456B24" w:rsidRDefault="00221E9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8ECD56C" w14:textId="77777777" w:rsidR="00221E9B" w:rsidRDefault="0022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17CC9" w14:textId="77777777" w:rsidR="008F22F3" w:rsidRDefault="008F22F3" w:rsidP="00221E9B">
      <w:pPr>
        <w:spacing w:after="0"/>
      </w:pPr>
      <w:r>
        <w:separator/>
      </w:r>
    </w:p>
  </w:footnote>
  <w:footnote w:type="continuationSeparator" w:id="0">
    <w:p w14:paraId="1DCDD5DA" w14:textId="77777777" w:rsidR="008F22F3" w:rsidRDefault="008F22F3" w:rsidP="00221E9B">
      <w:pPr>
        <w:spacing w:after="0"/>
      </w:pPr>
      <w:r>
        <w:continuationSeparator/>
      </w:r>
    </w:p>
  </w:footnote>
  <w:footnote w:id="1">
    <w:p w14:paraId="43BCAC65" w14:textId="77777777" w:rsidR="00221E9B" w:rsidRPr="00964558" w:rsidRDefault="00221E9B" w:rsidP="00221E9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09887" w14:textId="3021838E" w:rsidR="00AA25D5" w:rsidRDefault="00AA25D5" w:rsidP="00AA25D5">
    <w:pPr>
      <w:pStyle w:val="Zhlav"/>
      <w:jc w:val="center"/>
    </w:pPr>
    <w:r>
      <w:rPr>
        <w:noProof/>
      </w:rPr>
      <w:drawing>
        <wp:inline distT="0" distB="0" distL="0" distR="0" wp14:anchorId="5ECB3ED7" wp14:editId="10693BA3">
          <wp:extent cx="579120" cy="628015"/>
          <wp:effectExtent l="0" t="0" r="0" b="635"/>
          <wp:docPr id="612018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9B"/>
    <w:rsid w:val="00086122"/>
    <w:rsid w:val="00221E9B"/>
    <w:rsid w:val="00340941"/>
    <w:rsid w:val="00392669"/>
    <w:rsid w:val="003E3676"/>
    <w:rsid w:val="004A4CBF"/>
    <w:rsid w:val="00575D8B"/>
    <w:rsid w:val="008B5007"/>
    <w:rsid w:val="008F22F3"/>
    <w:rsid w:val="00AA25D5"/>
    <w:rsid w:val="00B63796"/>
    <w:rsid w:val="00CB4DF7"/>
    <w:rsid w:val="00DD1264"/>
    <w:rsid w:val="00F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A47C54"/>
  <w15:chartTrackingRefBased/>
  <w15:docId w15:val="{07AF69F1-3EB3-4B45-A06D-5DB8078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1E9B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1E9B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21E9B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21E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1E9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1E9B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21E9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21E9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1E9B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A25D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25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99B1D-E85C-4134-A7C9-F7A78CB7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Bedeč</dc:creator>
  <cp:keywords/>
  <dc:description/>
  <cp:lastModifiedBy>Veronika Habáňová</cp:lastModifiedBy>
  <cp:revision>7</cp:revision>
  <cp:lastPrinted>2025-01-02T13:12:00Z</cp:lastPrinted>
  <dcterms:created xsi:type="dcterms:W3CDTF">2024-06-11T11:40:00Z</dcterms:created>
  <dcterms:modified xsi:type="dcterms:W3CDTF">2025-01-02T13:12:00Z</dcterms:modified>
</cp:coreProperties>
</file>