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E4F9C" w14:textId="77777777" w:rsidR="004846E4" w:rsidRPr="004846E4" w:rsidRDefault="004846E4" w:rsidP="004846E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="Helvetica-BoldOblique"/>
          <w:b/>
          <w:bCs/>
          <w:i/>
          <w:iCs/>
          <w:sz w:val="32"/>
          <w:szCs w:val="32"/>
        </w:rPr>
      </w:pPr>
      <w:r w:rsidRPr="004846E4">
        <w:rPr>
          <w:rFonts w:asciiTheme="majorHAnsi" w:hAnsiTheme="majorHAnsi" w:cs="Helvetica-BoldOblique"/>
          <w:b/>
          <w:bCs/>
          <w:i/>
          <w:iCs/>
          <w:sz w:val="32"/>
          <w:szCs w:val="32"/>
        </w:rPr>
        <w:t>Na</w:t>
      </w:r>
      <w:r w:rsidRPr="004846E4">
        <w:rPr>
          <w:rFonts w:asciiTheme="majorHAnsi" w:hAnsiTheme="majorHAnsi" w:cs="Arial,BoldItalic-OneByteIdentit"/>
          <w:b/>
          <w:bCs/>
          <w:i/>
          <w:iCs/>
          <w:sz w:val="32"/>
          <w:szCs w:val="32"/>
        </w:rPr>
        <w:t>ř</w:t>
      </w:r>
      <w:r w:rsidRPr="004846E4">
        <w:rPr>
          <w:rFonts w:asciiTheme="majorHAnsi" w:hAnsiTheme="majorHAnsi" w:cs="Helvetica-BoldOblique"/>
          <w:b/>
          <w:bCs/>
          <w:i/>
          <w:iCs/>
          <w:sz w:val="32"/>
          <w:szCs w:val="32"/>
        </w:rPr>
        <w:t xml:space="preserve">ízení </w:t>
      </w:r>
      <w:r w:rsidR="00F2377C" w:rsidRPr="004846E4">
        <w:rPr>
          <w:rFonts w:asciiTheme="majorHAnsi" w:hAnsiTheme="majorHAnsi" w:cs="Helvetica-BoldOblique"/>
          <w:b/>
          <w:bCs/>
          <w:i/>
          <w:iCs/>
          <w:sz w:val="32"/>
          <w:szCs w:val="32"/>
        </w:rPr>
        <w:t>obce č.</w:t>
      </w:r>
      <w:r w:rsidRPr="004846E4">
        <w:rPr>
          <w:rFonts w:asciiTheme="majorHAnsi" w:hAnsiTheme="majorHAnsi" w:cs="Helvetica-BoldOblique"/>
          <w:b/>
          <w:bCs/>
          <w:i/>
          <w:iCs/>
          <w:sz w:val="32"/>
          <w:szCs w:val="32"/>
        </w:rPr>
        <w:t xml:space="preserve"> 1/2014</w:t>
      </w:r>
    </w:p>
    <w:p w14:paraId="33C0E74B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ajorHAnsi" w:hAnsiTheme="majorHAnsi" w:cs="Helvetica-BoldOblique"/>
          <w:b/>
          <w:bCs/>
          <w:i/>
          <w:iCs/>
          <w:sz w:val="32"/>
          <w:szCs w:val="32"/>
        </w:rPr>
      </w:pPr>
      <w:r w:rsidRPr="004846E4">
        <w:rPr>
          <w:rFonts w:asciiTheme="majorHAnsi" w:hAnsiTheme="majorHAnsi" w:cs="Helvetica-BoldOblique"/>
          <w:b/>
          <w:bCs/>
          <w:i/>
          <w:iCs/>
          <w:sz w:val="32"/>
          <w:szCs w:val="32"/>
        </w:rPr>
        <w:t xml:space="preserve">Tržní </w:t>
      </w:r>
      <w:r w:rsidRPr="004846E4">
        <w:rPr>
          <w:rFonts w:asciiTheme="majorHAnsi" w:hAnsiTheme="majorHAnsi" w:cs="Arial,BoldItalic-OneByteIdentit"/>
          <w:b/>
          <w:bCs/>
          <w:i/>
          <w:iCs/>
          <w:sz w:val="32"/>
          <w:szCs w:val="32"/>
        </w:rPr>
        <w:t>ř</w:t>
      </w:r>
      <w:r w:rsidRPr="004846E4">
        <w:rPr>
          <w:rFonts w:asciiTheme="majorHAnsi" w:hAnsiTheme="majorHAnsi" w:cs="Helvetica-BoldOblique"/>
          <w:b/>
          <w:bCs/>
          <w:i/>
          <w:iCs/>
          <w:sz w:val="32"/>
          <w:szCs w:val="32"/>
        </w:rPr>
        <w:t>ád</w:t>
      </w:r>
    </w:p>
    <w:p w14:paraId="0A75F700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Oblique"/>
          <w:b/>
          <w:bCs/>
          <w:i/>
          <w:iCs/>
          <w:sz w:val="32"/>
          <w:szCs w:val="32"/>
        </w:rPr>
      </w:pPr>
    </w:p>
    <w:p w14:paraId="6A916ACD" w14:textId="77777777" w:rsidR="004846E4" w:rsidRP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Oblique"/>
          <w:b/>
          <w:bCs/>
          <w:i/>
          <w:iCs/>
          <w:sz w:val="32"/>
          <w:szCs w:val="32"/>
        </w:rPr>
      </w:pPr>
    </w:p>
    <w:p w14:paraId="67BB3654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  <w:r w:rsidRPr="004846E4">
        <w:rPr>
          <w:rFonts w:asciiTheme="majorHAnsi" w:hAnsiTheme="majorHAnsi" w:cs="Helvetica-Oblique"/>
          <w:i/>
          <w:iCs/>
          <w:sz w:val="24"/>
          <w:szCs w:val="24"/>
        </w:rPr>
        <w:t xml:space="preserve">Zastupitelé obce Nové Hrady </w:t>
      </w:r>
      <w:r>
        <w:rPr>
          <w:rFonts w:asciiTheme="majorHAnsi" w:hAnsiTheme="majorHAnsi" w:cs="Helvetica-Oblique"/>
          <w:i/>
          <w:iCs/>
          <w:sz w:val="24"/>
          <w:szCs w:val="24"/>
        </w:rPr>
        <w:t xml:space="preserve">na svém veřejném zasedání dne </w:t>
      </w:r>
      <w:r w:rsidR="00F2377C">
        <w:rPr>
          <w:rFonts w:asciiTheme="majorHAnsi" w:hAnsiTheme="majorHAnsi" w:cs="Helvetica-Oblique"/>
          <w:i/>
          <w:iCs/>
          <w:sz w:val="24"/>
          <w:szCs w:val="24"/>
        </w:rPr>
        <w:t>4. 8. 2014</w:t>
      </w:r>
      <w:r>
        <w:rPr>
          <w:rFonts w:asciiTheme="majorHAnsi" w:hAnsiTheme="majorHAnsi" w:cs="Helvetica-Oblique"/>
          <w:i/>
          <w:iCs/>
          <w:sz w:val="24"/>
          <w:szCs w:val="24"/>
        </w:rPr>
        <w:t xml:space="preserve"> </w:t>
      </w:r>
      <w:r w:rsidR="00F2377C">
        <w:rPr>
          <w:rFonts w:asciiTheme="majorHAnsi" w:hAnsiTheme="majorHAnsi" w:cs="Helvetica-Oblique"/>
          <w:i/>
          <w:iCs/>
          <w:sz w:val="24"/>
          <w:szCs w:val="24"/>
        </w:rPr>
        <w:t>schválili vydaní</w:t>
      </w:r>
      <w:r>
        <w:rPr>
          <w:rFonts w:asciiTheme="majorHAnsi" w:hAnsiTheme="majorHAnsi" w:cs="Helvetica-Oblique"/>
          <w:i/>
          <w:iCs/>
          <w:sz w:val="24"/>
          <w:szCs w:val="24"/>
        </w:rPr>
        <w:t xml:space="preserve"> 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na základ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 xml:space="preserve">ě 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zmocn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ě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ní</w:t>
      </w:r>
      <w:r>
        <w:rPr>
          <w:rFonts w:asciiTheme="majorHAnsi" w:hAnsiTheme="majorHAnsi" w:cs="Helvetica-Oblique"/>
          <w:i/>
          <w:iCs/>
          <w:sz w:val="24"/>
          <w:szCs w:val="24"/>
        </w:rPr>
        <w:t xml:space="preserve"> 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 xml:space="preserve">v ustanovení § 18 odst. 1 zákona 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č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 xml:space="preserve">. 455/1991 Sb., o živnostenském podnikání (živnostenský </w:t>
      </w:r>
      <w:r w:rsidR="00F2377C" w:rsidRPr="004846E4">
        <w:rPr>
          <w:rFonts w:asciiTheme="majorHAnsi" w:hAnsiTheme="majorHAnsi" w:cs="Helvetica-Oblique"/>
          <w:i/>
          <w:iCs/>
          <w:sz w:val="24"/>
          <w:szCs w:val="24"/>
        </w:rPr>
        <w:t>zákon), ve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 xml:space="preserve"> zn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ě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ní pozd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ě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jších p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ř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edpis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ů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 xml:space="preserve">, a v souladu s ustanovením § 11 odst. 1 a § 102 odst. 2 písm. d)zákona 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č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. 128/2000 Sb., o obcích (obecní z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ř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ízení), ve zn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ě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ní pozd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ě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jších p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ř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edpis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ů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 xml:space="preserve">, toto </w:t>
      </w:r>
      <w:r w:rsidR="00F2377C" w:rsidRPr="004846E4">
        <w:rPr>
          <w:rFonts w:asciiTheme="majorHAnsi" w:hAnsiTheme="majorHAnsi" w:cs="Helvetica-Oblique"/>
          <w:i/>
          <w:iCs/>
          <w:sz w:val="24"/>
          <w:szCs w:val="24"/>
        </w:rPr>
        <w:t>na</w:t>
      </w:r>
      <w:r w:rsidR="00F2377C" w:rsidRPr="004846E4">
        <w:rPr>
          <w:rFonts w:asciiTheme="majorHAnsi" w:hAnsiTheme="majorHAnsi" w:cs="Arial,Italic-OneByteIdentityH"/>
          <w:i/>
          <w:iCs/>
          <w:sz w:val="24"/>
          <w:szCs w:val="24"/>
        </w:rPr>
        <w:t>ř</w:t>
      </w:r>
      <w:r w:rsidR="00F2377C" w:rsidRPr="004846E4">
        <w:rPr>
          <w:rFonts w:asciiTheme="majorHAnsi" w:hAnsiTheme="majorHAnsi" w:cs="Helvetica-Oblique"/>
          <w:i/>
          <w:iCs/>
          <w:sz w:val="24"/>
          <w:szCs w:val="24"/>
        </w:rPr>
        <w:t>ízení:</w:t>
      </w:r>
    </w:p>
    <w:p w14:paraId="14201806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</w:p>
    <w:p w14:paraId="2E465A0C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="Helvetica-Oblique"/>
          <w:b/>
          <w:i/>
          <w:iCs/>
          <w:sz w:val="24"/>
          <w:szCs w:val="24"/>
        </w:rPr>
      </w:pPr>
      <w:r w:rsidRPr="004846E4">
        <w:rPr>
          <w:rFonts w:asciiTheme="majorHAnsi" w:hAnsiTheme="majorHAnsi" w:cs="Helvetica-Oblique"/>
          <w:b/>
          <w:i/>
          <w:iCs/>
          <w:sz w:val="24"/>
          <w:szCs w:val="24"/>
        </w:rPr>
        <w:t xml:space="preserve">Tržní </w:t>
      </w:r>
      <w:r w:rsidRPr="004846E4">
        <w:rPr>
          <w:rFonts w:asciiTheme="majorHAnsi" w:hAnsiTheme="majorHAnsi" w:cs="Arial,Italic-OneByteIdentityH"/>
          <w:b/>
          <w:i/>
          <w:iCs/>
          <w:sz w:val="24"/>
          <w:szCs w:val="24"/>
        </w:rPr>
        <w:t>ř</w:t>
      </w:r>
      <w:r w:rsidRPr="004846E4">
        <w:rPr>
          <w:rFonts w:asciiTheme="majorHAnsi" w:hAnsiTheme="majorHAnsi" w:cs="Helvetica-Oblique"/>
          <w:b/>
          <w:i/>
          <w:iCs/>
          <w:sz w:val="24"/>
          <w:szCs w:val="24"/>
        </w:rPr>
        <w:t xml:space="preserve">ád obce Nové </w:t>
      </w:r>
      <w:r w:rsidR="00F2377C" w:rsidRPr="004846E4">
        <w:rPr>
          <w:rFonts w:asciiTheme="majorHAnsi" w:hAnsiTheme="majorHAnsi" w:cs="Helvetica-Oblique"/>
          <w:b/>
          <w:i/>
          <w:iCs/>
          <w:sz w:val="24"/>
          <w:szCs w:val="24"/>
        </w:rPr>
        <w:t>Hrady č.</w:t>
      </w:r>
      <w:r w:rsidRPr="004846E4">
        <w:rPr>
          <w:rFonts w:asciiTheme="majorHAnsi" w:hAnsiTheme="majorHAnsi" w:cs="Helvetica-Oblique"/>
          <w:b/>
          <w:i/>
          <w:iCs/>
          <w:sz w:val="24"/>
          <w:szCs w:val="24"/>
        </w:rPr>
        <w:t xml:space="preserve"> 1/2014</w:t>
      </w:r>
    </w:p>
    <w:p w14:paraId="5BF95D38" w14:textId="77777777" w:rsidR="004846E4" w:rsidRPr="004846E4" w:rsidRDefault="004846E4" w:rsidP="004846E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="Helvetica-Oblique"/>
          <w:b/>
          <w:i/>
          <w:iCs/>
          <w:sz w:val="24"/>
          <w:szCs w:val="24"/>
        </w:rPr>
      </w:pPr>
    </w:p>
    <w:p w14:paraId="087A058A" w14:textId="77777777" w:rsidR="004846E4" w:rsidRPr="004846E4" w:rsidRDefault="004846E4" w:rsidP="004846E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="Helvetica-Oblique"/>
          <w:i/>
          <w:iCs/>
          <w:sz w:val="24"/>
          <w:szCs w:val="24"/>
        </w:rPr>
      </w:pP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Č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l. 1</w:t>
      </w:r>
    </w:p>
    <w:p w14:paraId="4C332A97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  <w:r w:rsidRPr="004846E4">
        <w:rPr>
          <w:rFonts w:asciiTheme="majorHAnsi" w:hAnsiTheme="majorHAnsi" w:cs="Helvetica-Oblique"/>
          <w:i/>
          <w:iCs/>
          <w:sz w:val="24"/>
          <w:szCs w:val="24"/>
        </w:rPr>
        <w:t>Tímto na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ř</w:t>
      </w:r>
      <w:r>
        <w:rPr>
          <w:rFonts w:asciiTheme="majorHAnsi" w:hAnsiTheme="majorHAnsi" w:cs="Helvetica-Oblique"/>
          <w:i/>
          <w:iCs/>
          <w:sz w:val="24"/>
          <w:szCs w:val="24"/>
        </w:rPr>
        <w:t>ízením se na území obce Nové Hrady</w:t>
      </w:r>
      <w:r w:rsidR="00322666">
        <w:rPr>
          <w:rFonts w:asciiTheme="majorHAnsi" w:hAnsiTheme="majorHAnsi" w:cs="Helvetica-Oblique"/>
          <w:i/>
          <w:iCs/>
          <w:sz w:val="24"/>
          <w:szCs w:val="24"/>
        </w:rPr>
        <w:t xml:space="preserve"> včetně všech místních </w:t>
      </w:r>
      <w:r w:rsidR="00336F16">
        <w:rPr>
          <w:rFonts w:asciiTheme="majorHAnsi" w:hAnsiTheme="majorHAnsi" w:cs="Helvetica-Oblique"/>
          <w:i/>
          <w:iCs/>
          <w:sz w:val="24"/>
          <w:szCs w:val="24"/>
        </w:rPr>
        <w:t>částí nevymezují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 xml:space="preserve"> místa pro prodej a poskytování služeb, nestanoví</w:t>
      </w:r>
      <w:r>
        <w:rPr>
          <w:rFonts w:asciiTheme="majorHAnsi" w:hAnsiTheme="majorHAnsi" w:cs="Helvetica-Oblique"/>
          <w:i/>
          <w:iCs/>
          <w:sz w:val="24"/>
          <w:szCs w:val="24"/>
        </w:rPr>
        <w:t xml:space="preserve"> 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se tak ani kapacita a p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ř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im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ěř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ená vybavenost tržiš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ť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 xml:space="preserve">, doba prodeje zboží a poskytování služeb na </w:t>
      </w:r>
      <w:r w:rsidR="00F2377C" w:rsidRPr="004846E4">
        <w:rPr>
          <w:rFonts w:asciiTheme="majorHAnsi" w:hAnsiTheme="majorHAnsi" w:cs="Helvetica-Oblique"/>
          <w:i/>
          <w:iCs/>
          <w:sz w:val="24"/>
          <w:szCs w:val="24"/>
        </w:rPr>
        <w:t>tržišti, pravidla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 xml:space="preserve"> pro udržování 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č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istoty a bezpe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č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nosti na tržišti ani pravidla, která musí dodržet provozovatel</w:t>
      </w:r>
      <w:r>
        <w:rPr>
          <w:rFonts w:asciiTheme="majorHAnsi" w:hAnsiTheme="majorHAnsi" w:cs="Helvetica-Oblique"/>
          <w:i/>
          <w:iCs/>
          <w:sz w:val="24"/>
          <w:szCs w:val="24"/>
        </w:rPr>
        <w:t xml:space="preserve"> 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tržišt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 xml:space="preserve">ě 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k zajišt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ě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 xml:space="preserve">ní jeho </w:t>
      </w:r>
      <w:r w:rsidRPr="004846E4">
        <w:rPr>
          <w:rFonts w:asciiTheme="majorHAnsi" w:hAnsiTheme="majorHAnsi" w:cs="Arial,Italic-OneByteIdentityH"/>
          <w:i/>
          <w:iCs/>
          <w:sz w:val="24"/>
          <w:szCs w:val="24"/>
        </w:rPr>
        <w:t>ř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>ádného provozu.</w:t>
      </w:r>
    </w:p>
    <w:p w14:paraId="61F5CA2E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</w:p>
    <w:p w14:paraId="2D5A330F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  <w:t>Čl.2</w:t>
      </w:r>
    </w:p>
    <w:p w14:paraId="786592F3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</w:p>
    <w:p w14:paraId="6BC35F93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  <w:r w:rsidRPr="004846E4">
        <w:rPr>
          <w:rFonts w:asciiTheme="majorHAnsi" w:hAnsiTheme="majorHAnsi" w:cs="Helvetica-Oblique"/>
          <w:i/>
          <w:iCs/>
          <w:sz w:val="24"/>
          <w:szCs w:val="24"/>
        </w:rPr>
        <w:t>Zakázané druhy prodeje zboží a poskytovaných služeb</w:t>
      </w:r>
    </w:p>
    <w:p w14:paraId="41366870" w14:textId="77777777" w:rsidR="004846E4" w:rsidRP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</w:p>
    <w:p w14:paraId="5F516907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  <w:r>
        <w:rPr>
          <w:rFonts w:asciiTheme="majorHAnsi" w:hAnsiTheme="majorHAnsi" w:cs="Helvetica-Oblique"/>
          <w:i/>
          <w:iCs/>
          <w:sz w:val="24"/>
          <w:szCs w:val="24"/>
        </w:rPr>
        <w:t>1) Na území obce Nové Hrady</w:t>
      </w:r>
      <w:r w:rsidR="00322666">
        <w:rPr>
          <w:rFonts w:asciiTheme="majorHAnsi" w:hAnsiTheme="majorHAnsi" w:cs="Helvetica-Oblique"/>
          <w:i/>
          <w:iCs/>
          <w:sz w:val="24"/>
          <w:szCs w:val="24"/>
        </w:rPr>
        <w:t xml:space="preserve"> včetně všech místních </w:t>
      </w:r>
      <w:r w:rsidR="00336F16">
        <w:rPr>
          <w:rFonts w:asciiTheme="majorHAnsi" w:hAnsiTheme="majorHAnsi" w:cs="Helvetica-Oblique"/>
          <w:i/>
          <w:iCs/>
          <w:sz w:val="24"/>
          <w:szCs w:val="24"/>
        </w:rPr>
        <w:t>částí se</w:t>
      </w:r>
      <w:r w:rsidRPr="004846E4">
        <w:rPr>
          <w:rFonts w:asciiTheme="majorHAnsi" w:hAnsiTheme="majorHAnsi" w:cs="Helvetica-Oblique"/>
          <w:i/>
          <w:iCs/>
          <w:sz w:val="24"/>
          <w:szCs w:val="24"/>
        </w:rPr>
        <w:t xml:space="preserve"> zakazuje podomní a pochůzkový prodej a nabídka služeb.</w:t>
      </w:r>
    </w:p>
    <w:p w14:paraId="5137114D" w14:textId="77777777" w:rsidR="004846E4" w:rsidRP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</w:p>
    <w:p w14:paraId="489F960E" w14:textId="77777777" w:rsidR="004846E4" w:rsidRPr="004846E4" w:rsidRDefault="004846E4" w:rsidP="004846E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="Helvetica-Oblique"/>
          <w:i/>
          <w:iCs/>
          <w:sz w:val="24"/>
          <w:szCs w:val="24"/>
        </w:rPr>
      </w:pPr>
      <w:r w:rsidRPr="004846E4">
        <w:rPr>
          <w:rFonts w:asciiTheme="majorHAnsi" w:hAnsiTheme="majorHAnsi" w:cs="Helvetica-Oblique"/>
          <w:i/>
          <w:iCs/>
          <w:sz w:val="24"/>
          <w:szCs w:val="24"/>
        </w:rPr>
        <w:t>Čl</w:t>
      </w:r>
      <w:r>
        <w:rPr>
          <w:rFonts w:asciiTheme="majorHAnsi" w:hAnsiTheme="majorHAnsi" w:cs="Helvetica-Oblique"/>
          <w:i/>
          <w:iCs/>
          <w:sz w:val="24"/>
          <w:szCs w:val="24"/>
        </w:rPr>
        <w:t>.3</w:t>
      </w:r>
    </w:p>
    <w:p w14:paraId="2D4C842F" w14:textId="77777777" w:rsidR="004846E4" w:rsidRP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  <w:r w:rsidRPr="004846E4">
        <w:rPr>
          <w:rFonts w:asciiTheme="majorHAnsi" w:hAnsiTheme="majorHAnsi" w:cs="Helvetica-Oblique"/>
          <w:i/>
          <w:iCs/>
          <w:sz w:val="24"/>
          <w:szCs w:val="24"/>
        </w:rPr>
        <w:t>Kontrola a sankce</w:t>
      </w:r>
    </w:p>
    <w:p w14:paraId="6B77C488" w14:textId="77777777" w:rsidR="004846E4" w:rsidRP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  <w:r w:rsidRPr="004846E4">
        <w:rPr>
          <w:rFonts w:asciiTheme="majorHAnsi" w:hAnsiTheme="majorHAnsi" w:cs="Helvetica-Oblique"/>
          <w:i/>
          <w:iCs/>
          <w:sz w:val="24"/>
          <w:szCs w:val="24"/>
        </w:rPr>
        <w:t>1) Kontrolu dodržování tohoto nařízení vykonávají pověření zaměstnanci obce zařazeni</w:t>
      </w:r>
    </w:p>
    <w:p w14:paraId="6CBB7DDB" w14:textId="77777777" w:rsidR="004846E4" w:rsidRP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  <w:r>
        <w:rPr>
          <w:rFonts w:asciiTheme="majorHAnsi" w:hAnsiTheme="majorHAnsi" w:cs="Helvetica-Oblique"/>
          <w:i/>
          <w:iCs/>
          <w:sz w:val="24"/>
          <w:szCs w:val="24"/>
        </w:rPr>
        <w:t xml:space="preserve">do Obecního úřadu Nové </w:t>
      </w:r>
      <w:r w:rsidR="00F2377C">
        <w:rPr>
          <w:rFonts w:asciiTheme="majorHAnsi" w:hAnsiTheme="majorHAnsi" w:cs="Helvetica-Oblique"/>
          <w:i/>
          <w:iCs/>
          <w:sz w:val="24"/>
          <w:szCs w:val="24"/>
        </w:rPr>
        <w:t>Hrady a zastupitelé</w:t>
      </w:r>
      <w:r>
        <w:rPr>
          <w:rFonts w:asciiTheme="majorHAnsi" w:hAnsiTheme="majorHAnsi" w:cs="Helvetica-Oblique"/>
          <w:i/>
          <w:iCs/>
          <w:sz w:val="24"/>
          <w:szCs w:val="24"/>
        </w:rPr>
        <w:t xml:space="preserve"> obce Nové </w:t>
      </w:r>
      <w:r w:rsidR="00F2377C">
        <w:rPr>
          <w:rFonts w:asciiTheme="majorHAnsi" w:hAnsiTheme="majorHAnsi" w:cs="Helvetica-Oblique"/>
          <w:i/>
          <w:iCs/>
          <w:sz w:val="24"/>
          <w:szCs w:val="24"/>
        </w:rPr>
        <w:t>Hrady.</w:t>
      </w:r>
    </w:p>
    <w:p w14:paraId="6FD81C7D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  <w:r w:rsidRPr="004846E4">
        <w:rPr>
          <w:rFonts w:asciiTheme="majorHAnsi" w:hAnsiTheme="majorHAnsi" w:cs="Helvetica-Oblique"/>
          <w:i/>
          <w:iCs/>
          <w:sz w:val="24"/>
          <w:szCs w:val="24"/>
        </w:rPr>
        <w:t>2) Porušení tohoto nařízení se postihuje podl</w:t>
      </w:r>
      <w:r>
        <w:rPr>
          <w:rFonts w:asciiTheme="majorHAnsi" w:hAnsiTheme="majorHAnsi" w:cs="Helvetica-Oblique"/>
          <w:i/>
          <w:iCs/>
          <w:sz w:val="24"/>
          <w:szCs w:val="24"/>
        </w:rPr>
        <w:t>e zvláštních právních předpisů.</w:t>
      </w:r>
    </w:p>
    <w:p w14:paraId="50C9D0D5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</w:p>
    <w:p w14:paraId="695D6B18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</w:p>
    <w:p w14:paraId="3FE27141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</w:p>
    <w:p w14:paraId="6D1F95EA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</w:p>
    <w:p w14:paraId="6FC720E6" w14:textId="76DF96E6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  <w:r>
        <w:rPr>
          <w:rFonts w:asciiTheme="majorHAnsi" w:hAnsiTheme="majorHAnsi" w:cs="Helvetica-Oblique"/>
          <w:i/>
          <w:iCs/>
          <w:sz w:val="24"/>
          <w:szCs w:val="24"/>
        </w:rPr>
        <w:t>Jaromír Raba</w:t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 w:rsidR="005A1348">
        <w:rPr>
          <w:rFonts w:asciiTheme="majorHAnsi" w:hAnsiTheme="majorHAnsi" w:cs="Helvetica-Oblique"/>
          <w:i/>
          <w:iCs/>
          <w:sz w:val="24"/>
          <w:szCs w:val="24"/>
        </w:rPr>
        <w:t>, v.r.</w:t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  <w:t>Božena Mihová</w:t>
      </w:r>
      <w:r w:rsidR="005A1348">
        <w:rPr>
          <w:rFonts w:asciiTheme="majorHAnsi" w:hAnsiTheme="majorHAnsi" w:cs="Helvetica-Oblique"/>
          <w:i/>
          <w:iCs/>
          <w:sz w:val="24"/>
          <w:szCs w:val="24"/>
        </w:rPr>
        <w:t>, v.r.</w:t>
      </w:r>
    </w:p>
    <w:p w14:paraId="4546112A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  <w:r>
        <w:rPr>
          <w:rFonts w:asciiTheme="majorHAnsi" w:hAnsiTheme="majorHAnsi" w:cs="Helvetica-Oblique"/>
          <w:i/>
          <w:iCs/>
          <w:sz w:val="24"/>
          <w:szCs w:val="24"/>
        </w:rPr>
        <w:t>Starosta obce</w:t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</w:r>
      <w:r>
        <w:rPr>
          <w:rFonts w:asciiTheme="majorHAnsi" w:hAnsiTheme="majorHAnsi" w:cs="Helvetica-Oblique"/>
          <w:i/>
          <w:iCs/>
          <w:sz w:val="24"/>
          <w:szCs w:val="24"/>
        </w:rPr>
        <w:tab/>
        <w:t xml:space="preserve">místostarosta obce </w:t>
      </w:r>
    </w:p>
    <w:p w14:paraId="2C0D4A9B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</w:p>
    <w:p w14:paraId="14F3E7B0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</w:p>
    <w:p w14:paraId="6C0C1A6F" w14:textId="77777777" w:rsid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</w:p>
    <w:p w14:paraId="275F09D0" w14:textId="77777777" w:rsidR="004846E4" w:rsidRPr="004846E4" w:rsidRDefault="004846E4" w:rsidP="004846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Oblique"/>
          <w:i/>
          <w:iCs/>
          <w:sz w:val="24"/>
          <w:szCs w:val="24"/>
        </w:rPr>
      </w:pPr>
      <w:r w:rsidRPr="004846E4">
        <w:rPr>
          <w:rFonts w:asciiTheme="majorHAnsi" w:hAnsiTheme="majorHAnsi" w:cs="Helvetica-Oblique"/>
          <w:i/>
          <w:iCs/>
          <w:sz w:val="24"/>
          <w:szCs w:val="24"/>
        </w:rPr>
        <w:cr/>
      </w:r>
    </w:p>
    <w:sectPr w:rsidR="004846E4" w:rsidRPr="004846E4" w:rsidSect="0098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-OneByteIdent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6E4"/>
    <w:rsid w:val="000B1C69"/>
    <w:rsid w:val="0027344D"/>
    <w:rsid w:val="00307496"/>
    <w:rsid w:val="00322666"/>
    <w:rsid w:val="00336F16"/>
    <w:rsid w:val="004846E4"/>
    <w:rsid w:val="00485A40"/>
    <w:rsid w:val="005A1348"/>
    <w:rsid w:val="00731F3E"/>
    <w:rsid w:val="00981007"/>
    <w:rsid w:val="00A27320"/>
    <w:rsid w:val="00F2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4D3E"/>
  <w15:docId w15:val="{68CD2880-1234-4543-89D8-AA76ED90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0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4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Irena Hartmanová</cp:lastModifiedBy>
  <cp:revision>5</cp:revision>
  <cp:lastPrinted>2014-08-05T06:17:00Z</cp:lastPrinted>
  <dcterms:created xsi:type="dcterms:W3CDTF">2014-08-05T06:16:00Z</dcterms:created>
  <dcterms:modified xsi:type="dcterms:W3CDTF">2024-08-23T05:40:00Z</dcterms:modified>
</cp:coreProperties>
</file>