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90A3F" w14:textId="77777777" w:rsidR="006B1C46" w:rsidRDefault="00000000">
      <w:pPr>
        <w:pStyle w:val="Nzev"/>
      </w:pPr>
      <w:r>
        <w:t>Obec Klentnice</w:t>
      </w:r>
      <w:r>
        <w:br/>
        <w:t>Zastupitelstvo obce Klentnice</w:t>
      </w:r>
    </w:p>
    <w:p w14:paraId="1DAADB45" w14:textId="77777777" w:rsidR="006B1C46" w:rsidRDefault="00000000">
      <w:pPr>
        <w:pStyle w:val="Nadpis1"/>
      </w:pPr>
      <w:r>
        <w:t>Obecně závazná vyhláška č. 2/2025 obce Klentnice</w:t>
      </w:r>
      <w:r>
        <w:br/>
        <w:t>o místním poplatku za obecní systém odpadového hospodářství</w:t>
      </w:r>
    </w:p>
    <w:p w14:paraId="3EAAAB60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Klentnice se na svém zasedání dne </w:t>
      </w:r>
      <w:r>
        <w:rPr>
          <w:rFonts w:ascii="Arial" w:eastAsia="Arial" w:hAnsi="Arial" w:cs="Arial"/>
          <w:sz w:val="22"/>
          <w:szCs w:val="22"/>
        </w:rPr>
        <w:t>25. listopadu 2025 v bodě č. 11/19Z/2025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47D5C64" w14:textId="77777777" w:rsidR="006B1C46" w:rsidRDefault="00000000">
      <w:pPr>
        <w:pStyle w:val="Nadpis2"/>
      </w:pPr>
      <w:r>
        <w:t>Čl. 1</w:t>
      </w:r>
      <w:r>
        <w:br/>
        <w:t>Úvodní ustanovení</w:t>
      </w:r>
    </w:p>
    <w:p w14:paraId="484E2BFD" w14:textId="77777777" w:rsidR="006B1C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Klentnice touto vyhláškou zavádí místní poplatek za obecní systém odpadového hospodářství (dále jen „poplatek“).</w:t>
      </w:r>
    </w:p>
    <w:p w14:paraId="79FA6392" w14:textId="77777777" w:rsidR="006B1C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5CAD001" w14:textId="77777777" w:rsidR="006B1C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09A6280" w14:textId="77777777" w:rsidR="006B1C46" w:rsidRDefault="00000000">
      <w:pPr>
        <w:pStyle w:val="Nadpis2"/>
      </w:pPr>
      <w:r>
        <w:t>Čl. 2</w:t>
      </w:r>
      <w:r>
        <w:br/>
        <w:t>Poplatník</w:t>
      </w:r>
    </w:p>
    <w:p w14:paraId="5DC17B73" w14:textId="77777777" w:rsidR="006B1C4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Poplatníkem poplatku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</w:p>
    <w:p w14:paraId="62A9D865" w14:textId="77777777" w:rsidR="006B1C46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fyzická osoba přihlášená v obci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</w:p>
    <w:p w14:paraId="28DF90EE" w14:textId="77777777" w:rsidR="006B1C46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23C7C611" w14:textId="77777777" w:rsidR="006B1C4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Spoluvlastníci nemovité věci zahrnující byt, rodinný dům nebo stavbu pro rodinnou rekreaci jsou povinni plnit poplatkovou povinnost společně a nerozdílně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2063837" w14:textId="77777777" w:rsidR="006B1C46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3A77F1C" w14:textId="77777777" w:rsidR="006B1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do 30 dnů ode dne vzniku své poplatkové povinnosti; 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BC40294" w14:textId="77777777" w:rsidR="006B1C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poplatník povinen tuto změnu oznámit do 15 dnů ode dne, kdy nastala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9A3C474" w14:textId="77777777" w:rsidR="006B1C46" w:rsidRDefault="00000000">
      <w:pPr>
        <w:pStyle w:val="Nadpis2"/>
      </w:pPr>
      <w:r>
        <w:t>Čl. 4</w:t>
      </w:r>
      <w:r>
        <w:br/>
        <w:t>Sazba poplatku</w:t>
      </w:r>
    </w:p>
    <w:p w14:paraId="5AB46411" w14:textId="77777777" w:rsidR="006B1C4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poplatku za kalendářní rok činí 1020 Kč.</w:t>
      </w:r>
    </w:p>
    <w:p w14:paraId="556FB66B" w14:textId="77777777" w:rsidR="006B1C4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v případě, že poplatková povinnost vznikla z důvodu přihlášení fyzické osoby v obci, snižuje o jednu dvanáctinu za každý kalendářní měsíc, na jehož konci</w:t>
      </w:r>
    </w:p>
    <w:p w14:paraId="39B60355" w14:textId="77777777" w:rsidR="006B1C4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není tato fyzická osoba přihlášena v obci,</w:t>
      </w:r>
    </w:p>
    <w:p w14:paraId="16AAB344" w14:textId="77777777" w:rsidR="006B1C4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je tato fyzická osoba od poplatku osvobozena.</w:t>
      </w:r>
    </w:p>
    <w:p w14:paraId="2DABF3F2" w14:textId="77777777" w:rsidR="006B1C4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8BA6641" w14:textId="77777777" w:rsidR="006B1C4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je v této nemovité věci přihlášena alespoň 1 fyzická osoba,</w:t>
      </w:r>
    </w:p>
    <w:p w14:paraId="61F18F32" w14:textId="77777777" w:rsidR="006B1C4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 nevlastní tuto nemovitou věc,</w:t>
      </w:r>
    </w:p>
    <w:p w14:paraId="0B0F6B3A" w14:textId="77777777" w:rsidR="006B1C46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je poplatník od poplatku osvobozen.</w:t>
      </w:r>
    </w:p>
    <w:p w14:paraId="69913F6C" w14:textId="77777777" w:rsidR="006B1C46" w:rsidRDefault="00000000">
      <w:pPr>
        <w:pStyle w:val="Nadpis2"/>
      </w:pPr>
      <w:r>
        <w:t>Čl. 5</w:t>
      </w:r>
      <w:r>
        <w:br/>
        <w:t>Splatnost poplatku</w:t>
      </w:r>
    </w:p>
    <w:p w14:paraId="043B0AA6" w14:textId="77777777" w:rsidR="006B1C4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je splatný jednorázově, a to nejpozději do 30. dubna příslušného kalendářního roku.</w:t>
      </w:r>
    </w:p>
    <w:p w14:paraId="681431CF" w14:textId="77777777" w:rsidR="006B1C4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9C7B22E" w14:textId="77777777" w:rsidR="006B1C4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Lhůta splatnosti neskončí poplatníkovi dříve než lhůta pro podání ohlášení podle čl. 3 odst. 1 této vyhlášky.</w:t>
      </w:r>
    </w:p>
    <w:p w14:paraId="2D0B82B4" w14:textId="77777777" w:rsidR="006B1C46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2DA1EDC3" w14:textId="77777777" w:rsidR="006B1C4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je osvobozena osoba, které poplatková povinnost vznikla z důvodu přihlášení v obci a která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382B186C" w14:textId="77777777" w:rsidR="006B1C4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poplatníkem poplatku za odkládání komunálního odpadu z nemovité věci v jiné obci a má v této jiné obci bydliště,</w:t>
      </w:r>
    </w:p>
    <w:p w14:paraId="6854C51E" w14:textId="77777777" w:rsidR="006B1C4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71B0098" w14:textId="77777777" w:rsidR="006B1C4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F281E4" w14:textId="77777777" w:rsidR="006B1C4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umístěna v domově pro osoby se zdravotním postižením, domově pro seniory, domově se zvláštním režimem nebo v chráněném bydlení,</w:t>
      </w:r>
    </w:p>
    <w:p w14:paraId="4F6DC3EC" w14:textId="77777777" w:rsidR="006B1C4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na základě zákona omezena na osobní svobodě s výjimkou osoby vykonávající trest domácího vězení.</w:t>
      </w:r>
    </w:p>
    <w:p w14:paraId="41020223" w14:textId="77777777" w:rsidR="006B1C4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se osvobozuje osoba, které poplatková povinnost vznikla z důvodu přihlášení v obci a která:</w:t>
      </w:r>
    </w:p>
    <w:p w14:paraId="0518DB8D" w14:textId="77777777" w:rsidR="006B1C4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je přihlášena v ohlašovně Obecního úřadu na adrese Klentnice 24 a místo jejího pobytu není známo,</w:t>
      </w:r>
    </w:p>
    <w:p w14:paraId="25AB53BE" w14:textId="77777777" w:rsidR="006B1C4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se po dobu 6 a více po sobě jdoucích měsíců v příslušném kalendářním roce zdržuje v zahraničí (tj. mimo území ČR).</w:t>
      </w:r>
    </w:p>
    <w:p w14:paraId="38B8573F" w14:textId="77777777" w:rsidR="006B1C4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Úleva se poskytuje osobě, které poplatková povinnost vznikla z důvodu přihlášení v obci a která:</w:t>
      </w:r>
    </w:p>
    <w:p w14:paraId="12F7E0B5" w14:textId="77777777" w:rsidR="006B1C4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je osobou mladší 2 let nebo osobou, která dovršila 2 roky v příslušném kalendářním roce, ve výši 50 %,</w:t>
      </w:r>
    </w:p>
    <w:p w14:paraId="4A744AE8" w14:textId="77777777" w:rsidR="006B1C4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je osobou starší 65 let nebo osobou, která dovršila 65 let v příslušném kalendářním roce, ve výši 300,- Kč.</w:t>
      </w:r>
    </w:p>
    <w:p w14:paraId="6A6A873C" w14:textId="77777777" w:rsidR="006B1C4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9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3D30AA7" w14:textId="77777777" w:rsidR="006B1C46" w:rsidRDefault="00000000">
      <w:pPr>
        <w:numPr>
          <w:ilvl w:val="0"/>
          <w:numId w:val="5"/>
        </w:num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Úleva na daný kalendářní rok se poskytuje poplatníkovi na základě evidence odevzdaného odpadu za předcházející kalendářní rok a zařazením poplatníka do kategorií dle nastavených parametrů v systému Jak třídím.</w:t>
      </w:r>
    </w:p>
    <w:p w14:paraId="224C53D4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Parametr 1 Sleva za třídění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sz w:val="22"/>
          <w:szCs w:val="22"/>
        </w:rPr>
        <w:tab/>
      </w:r>
    </w:p>
    <w:p w14:paraId="6538B777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Kategorie 1……………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100 Kč</w:t>
      </w:r>
    </w:p>
    <w:p w14:paraId="4BE34D10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Kategorie 2……………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80 Kč</w:t>
      </w:r>
    </w:p>
    <w:p w14:paraId="6A1029D0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Kategorie 3……………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50 Kč</w:t>
      </w:r>
    </w:p>
    <w:p w14:paraId="092109F3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Kategorie 4……………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0 Kč</w:t>
      </w:r>
    </w:p>
    <w:p w14:paraId="53876CA5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Kategorie 5……………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0 Kč</w:t>
      </w:r>
    </w:p>
    <w:p w14:paraId="7A2D881B" w14:textId="77777777" w:rsidR="005146C8" w:rsidRDefault="005146C8">
      <w:pPr>
        <w:spacing w:before="240" w:after="240"/>
        <w:ind w:left="964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88DC719" w14:textId="77777777" w:rsidR="005146C8" w:rsidRDefault="005146C8">
      <w:pPr>
        <w:spacing w:before="240" w:after="240"/>
        <w:ind w:left="964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0D5FC6B8" w14:textId="3FCB627A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Parametr 2 Sleva za úsporu v počtu výklopů SKO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2E572CFA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Kategorie 1……………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100 Kč </w:t>
      </w:r>
    </w:p>
    <w:p w14:paraId="61654C22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Kategorie 2……………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90 Kč </w:t>
      </w:r>
    </w:p>
    <w:p w14:paraId="0626A1FA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Kategorie 3……………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60 Kč </w:t>
      </w:r>
    </w:p>
    <w:p w14:paraId="13209D55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Kategorie 4……………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20 Kč </w:t>
      </w:r>
    </w:p>
    <w:p w14:paraId="6540917B" w14:textId="77777777" w:rsidR="006B1C46" w:rsidRDefault="00000000">
      <w:pPr>
        <w:spacing w:before="240" w:after="240"/>
        <w:ind w:left="9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Kategorie 5……………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0 Kč</w:t>
      </w:r>
    </w:p>
    <w:p w14:paraId="791A0016" w14:textId="77777777" w:rsidR="006B1C46" w:rsidRDefault="00000000">
      <w:pPr>
        <w:spacing w:before="240" w:after="240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582351D" w14:textId="77777777" w:rsidR="006B1C46" w:rsidRDefault="00000000">
      <w:pPr>
        <w:numPr>
          <w:ilvl w:val="0"/>
          <w:numId w:val="5"/>
        </w:num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Maximální možná úleva ze systému Jak třídím činí 200 Kč.</w:t>
      </w:r>
    </w:p>
    <w:p w14:paraId="1F3C93BF" w14:textId="77777777" w:rsidR="006B1C46" w:rsidRDefault="006B1C4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71FCC3C0" w14:textId="77777777" w:rsidR="006B1C46" w:rsidRDefault="00000000">
      <w:pPr>
        <w:pStyle w:val="Nadpis2"/>
      </w:pPr>
      <w:r>
        <w:t>Čl. 7</w:t>
      </w:r>
      <w:r>
        <w:br/>
        <w:t>Přechodné a zrušovací ustanovení</w:t>
      </w:r>
    </w:p>
    <w:p w14:paraId="08EE93E4" w14:textId="77777777" w:rsidR="006B1C4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 nabytím účinnosti této vyhlášky se posuzují podle dosavadních právních předpisů.</w:t>
      </w:r>
    </w:p>
    <w:p w14:paraId="43AC3E1C" w14:textId="77777777" w:rsidR="006B1C4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obce Klentnice, o místním poplatku za obecní systém odpadového hospodářství, ze dne 2</w:t>
      </w: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listopadu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202</w:t>
      </w: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1D79F6C" w14:textId="77777777" w:rsidR="006B1C46" w:rsidRDefault="006B1C4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080BD79E" w14:textId="77777777" w:rsidR="006B1C46" w:rsidRDefault="00000000">
      <w:pPr>
        <w:pStyle w:val="Nadpis2"/>
      </w:pPr>
      <w:r>
        <w:t>Čl. 8</w:t>
      </w:r>
      <w:r>
        <w:br/>
        <w:t>Účinnost</w:t>
      </w:r>
    </w:p>
    <w:p w14:paraId="495B72A8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</w:p>
    <w:tbl>
      <w:tblPr>
        <w:tblStyle w:val="a"/>
        <w:tblW w:w="964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20"/>
        <w:gridCol w:w="4821"/>
      </w:tblGrid>
      <w:tr w:rsidR="006B1C46" w14:paraId="41B31E09" w14:textId="77777777">
        <w:trPr>
          <w:trHeight w:val="1134"/>
        </w:trPr>
        <w:tc>
          <w:tcPr>
            <w:tcW w:w="4820" w:type="dxa"/>
            <w:vAlign w:val="bottom"/>
          </w:tcPr>
          <w:p w14:paraId="544A81F4" w14:textId="77777777" w:rsidR="006B1C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Vladimír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Slačík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49684F32" w14:textId="77777777" w:rsidR="006B1C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Roman Raszyk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místostarosta</w:t>
            </w:r>
          </w:p>
        </w:tc>
      </w:tr>
      <w:tr w:rsidR="006B1C46" w14:paraId="62CFCE1F" w14:textId="77777777">
        <w:trPr>
          <w:trHeight w:val="1134"/>
        </w:trPr>
        <w:tc>
          <w:tcPr>
            <w:tcW w:w="4820" w:type="dxa"/>
            <w:vAlign w:val="bottom"/>
          </w:tcPr>
          <w:p w14:paraId="0F941631" w14:textId="77777777" w:rsidR="006B1C46" w:rsidRDefault="006B1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vAlign w:val="bottom"/>
          </w:tcPr>
          <w:p w14:paraId="3F23FDE3" w14:textId="77777777" w:rsidR="006B1C46" w:rsidRDefault="006B1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23613D" w14:textId="77777777" w:rsidR="006B1C46" w:rsidRDefault="006B1C46"/>
    <w:p w14:paraId="3D56432B" w14:textId="77777777" w:rsidR="006B1C46" w:rsidRDefault="006B1C46"/>
    <w:p w14:paraId="14B645EE" w14:textId="77777777" w:rsidR="006B1C46" w:rsidRDefault="006B1C46"/>
    <w:sectPr w:rsidR="006B1C46" w:rsidSect="005146C8">
      <w:headerReference w:type="first" r:id="rId8"/>
      <w:pgSz w:w="11906" w:h="16838"/>
      <w:pgMar w:top="1133" w:right="1133" w:bottom="1133" w:left="1133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04691" w14:textId="77777777" w:rsidR="008F12FD" w:rsidRDefault="008F12FD">
      <w:r>
        <w:separator/>
      </w:r>
    </w:p>
  </w:endnote>
  <w:endnote w:type="continuationSeparator" w:id="0">
    <w:p w14:paraId="19AC4A51" w14:textId="77777777" w:rsidR="008F12FD" w:rsidRDefault="008F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  <w:embedRegular r:id="rId1" w:fontKey="{A015F5CA-7EA4-45C4-844D-8A9599D9C14F}"/>
    <w:embedBold r:id="rId2" w:fontKey="{3857CE20-A93F-4D88-9E23-92652C1BE44B}"/>
    <w:embedItalic r:id="rId3" w:fontKey="{A7CE3D7E-8611-43C9-AC5F-38816B86E92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  <w:embedItalic r:id="rId4" w:fontKey="{BA7595EE-735A-41AD-9AD0-C99F7F413E36}"/>
  </w:font>
  <w:font w:name="Georgia">
    <w:panose1 w:val="02040502050405020303"/>
    <w:charset w:val="00"/>
    <w:family w:val="auto"/>
    <w:pitch w:val="default"/>
    <w:embedItalic r:id="rId5" w:fontKey="{DE623743-E62D-4B13-8C2F-A5E5029A043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6C0E89CD-DC61-41C8-9A1A-A536F10962B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DF4E233-D9F8-4852-8734-FD967858267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D9C0" w14:textId="77777777" w:rsidR="008F12FD" w:rsidRDefault="008F12FD">
      <w:r>
        <w:separator/>
      </w:r>
    </w:p>
  </w:footnote>
  <w:footnote w:type="continuationSeparator" w:id="0">
    <w:p w14:paraId="226A6081" w14:textId="77777777" w:rsidR="008F12FD" w:rsidRDefault="008F12FD">
      <w:r>
        <w:continuationSeparator/>
      </w:r>
    </w:p>
  </w:footnote>
  <w:footnote w:id="1">
    <w:p w14:paraId="2F1FC7D9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10o odst. 1 zákona o místních poplatcích</w:t>
      </w:r>
    </w:p>
  </w:footnote>
  <w:footnote w:id="2">
    <w:p w14:paraId="7142A3E6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15 odst. 1 zákona o místních poplatcích</w:t>
      </w:r>
    </w:p>
  </w:footnote>
  <w:footnote w:id="3">
    <w:p w14:paraId="2496A71E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10e zákona o místních poplatcích</w:t>
      </w:r>
    </w:p>
  </w:footnote>
  <w:footnote w:id="4">
    <w:p w14:paraId="4295E76A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BDBAC38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10p zákona o místních poplatcích</w:t>
      </w:r>
    </w:p>
  </w:footnote>
  <w:footnote w:id="6">
    <w:p w14:paraId="056AAA9A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1F89A5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4 zákona o místních poplatcích</w:t>
      </w:r>
    </w:p>
  </w:footnote>
  <w:footnote w:id="8">
    <w:p w14:paraId="1CF06585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10g zákona o místních poplatcích</w:t>
      </w:r>
    </w:p>
  </w:footnote>
  <w:footnote w:id="9">
    <w:p w14:paraId="4D736C58" w14:textId="77777777" w:rsidR="006B1C4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807B0" w14:textId="77777777" w:rsidR="005146C8" w:rsidRDefault="005146C8" w:rsidP="005146C8">
    <w:pPr>
      <w:tabs>
        <w:tab w:val="center" w:pos="4536"/>
        <w:tab w:val="right" w:pos="9072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6A9A52CA" wp14:editId="7BC57F78">
          <wp:extent cx="506730" cy="561975"/>
          <wp:effectExtent l="0" t="0" r="7620" b="952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6865" cy="562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D5BE119" w14:textId="77777777" w:rsidR="005146C8" w:rsidRPr="005146C8" w:rsidRDefault="005146C8" w:rsidP="005146C8">
    <w:pPr>
      <w:tabs>
        <w:tab w:val="center" w:pos="4536"/>
        <w:tab w:val="right" w:pos="9072"/>
      </w:tabs>
      <w:jc w:val="center"/>
      <w:rPr>
        <w:rFonts w:ascii="Arial" w:eastAsia="Arial" w:hAnsi="Arial" w:cs="Arial"/>
        <w:b/>
        <w:bCs/>
        <w:sz w:val="22"/>
        <w:szCs w:val="22"/>
      </w:rPr>
    </w:pPr>
    <w:r w:rsidRPr="005146C8">
      <w:rPr>
        <w:rFonts w:ascii="Arial" w:eastAsia="Arial" w:hAnsi="Arial" w:cs="Arial"/>
        <w:b/>
        <w:bCs/>
        <w:sz w:val="22"/>
        <w:szCs w:val="22"/>
      </w:rPr>
      <w:t>Obec Klentnice</w:t>
    </w:r>
  </w:p>
  <w:p w14:paraId="28D76715" w14:textId="77777777" w:rsidR="005146C8" w:rsidRPr="005146C8" w:rsidRDefault="005146C8" w:rsidP="005146C8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5146C8">
      <w:rPr>
        <w:rFonts w:ascii="Arial" w:eastAsia="Arial" w:hAnsi="Arial" w:cs="Arial"/>
        <w:sz w:val="18"/>
        <w:szCs w:val="18"/>
      </w:rPr>
      <w:t>Klentnice 24, 692 01</w:t>
    </w:r>
  </w:p>
  <w:p w14:paraId="04D80CE1" w14:textId="77777777" w:rsidR="006B1C46" w:rsidRDefault="006B1C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458"/>
    <w:multiLevelType w:val="multilevel"/>
    <w:tmpl w:val="7F9AD1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51A1C5D"/>
    <w:multiLevelType w:val="multilevel"/>
    <w:tmpl w:val="83DC28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B7E19C6"/>
    <w:multiLevelType w:val="multilevel"/>
    <w:tmpl w:val="EBDE34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3C65E9D"/>
    <w:multiLevelType w:val="multilevel"/>
    <w:tmpl w:val="E3D299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60E6C1B"/>
    <w:multiLevelType w:val="multilevel"/>
    <w:tmpl w:val="1EE80D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DFD4AF7"/>
    <w:multiLevelType w:val="multilevel"/>
    <w:tmpl w:val="4230AB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35F626B"/>
    <w:multiLevelType w:val="multilevel"/>
    <w:tmpl w:val="D68AFC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1327658">
    <w:abstractNumId w:val="4"/>
  </w:num>
  <w:num w:numId="2" w16cid:durableId="1643119309">
    <w:abstractNumId w:val="0"/>
  </w:num>
  <w:num w:numId="3" w16cid:durableId="406266845">
    <w:abstractNumId w:val="5"/>
  </w:num>
  <w:num w:numId="4" w16cid:durableId="478352096">
    <w:abstractNumId w:val="2"/>
  </w:num>
  <w:num w:numId="5" w16cid:durableId="1369529026">
    <w:abstractNumId w:val="6"/>
  </w:num>
  <w:num w:numId="6" w16cid:durableId="2039818103">
    <w:abstractNumId w:val="3"/>
  </w:num>
  <w:num w:numId="7" w16cid:durableId="1420758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C46"/>
    <w:rsid w:val="000A725F"/>
    <w:rsid w:val="005146C8"/>
    <w:rsid w:val="006B1C46"/>
    <w:rsid w:val="008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46B6"/>
  <w15:docId w15:val="{A603B636-EB8F-444C-8A97-5911B046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38" w:after="238"/>
      <w:jc w:val="center"/>
      <w:outlineLvl w:val="0"/>
    </w:pPr>
    <w:rPr>
      <w:rFonts w:ascii="Arial" w:eastAsia="Arial" w:hAnsi="Arial" w:cs="Arial"/>
      <w:b/>
      <w:bCs/>
      <w:color w:val="00000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360" w:after="120" w:line="276" w:lineRule="auto"/>
      <w:jc w:val="center"/>
      <w:outlineLvl w:val="1"/>
    </w:pPr>
    <w:rPr>
      <w:rFonts w:ascii="Arial" w:eastAsia="Arial" w:hAnsi="Arial" w:cs="Arial"/>
      <w:b/>
      <w:bCs/>
      <w:color w:val="00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b/>
      <w:bCs/>
      <w:color w:val="000000"/>
    </w:rPr>
  </w:style>
  <w:style w:type="character" w:customStyle="1" w:styleId="Symbolyproslovn">
    <w:name w:val="Symboly pro číslování"/>
    <w:qFormat/>
  </w:style>
  <w:style w:type="character" w:customStyle="1" w:styleId="FootnoteSymbol">
    <w:name w:val="Footnote Symbol"/>
    <w:qFormat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pPr>
      <w:spacing w:after="140" w:line="276" w:lineRule="auto"/>
    </w:p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Arial" w:eastAsia="Arial" w:hAnsi="Arial" w:cs="Arial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poznpodarou">
    <w:name w:val="footnote text"/>
  </w:style>
  <w:style w:type="paragraph" w:customStyle="1" w:styleId="Zhlavazpat">
    <w:name w:val="Záhlaví a zápatí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Zhlavazpat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5146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4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yReDymfdmBEpSDgXggFfjKEPkQ==">CgMxLjA4AHIhMTVpOTB6dWZqX3REdERHTWZZT0VReUFTaVNlWElROVFW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786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OU Klentnice</cp:lastModifiedBy>
  <cp:revision>2</cp:revision>
  <dcterms:created xsi:type="dcterms:W3CDTF">2024-01-02T07:06:00Z</dcterms:created>
  <dcterms:modified xsi:type="dcterms:W3CDTF">2025-12-01T14:19:00Z</dcterms:modified>
</cp:coreProperties>
</file>