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6123" w14:textId="5342A34C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  <w:sz w:val="44"/>
        </w:rPr>
        <w:t>MĚSTYS CHOTĚTOV</w:t>
      </w:r>
      <w:r w:rsidRPr="00423560">
        <w:rPr>
          <w:rFonts w:asciiTheme="minorHAnsi" w:hAnsiTheme="minorHAnsi" w:cstheme="minorHAnsi"/>
          <w:sz w:val="44"/>
        </w:rPr>
        <w:tab/>
        <w:t xml:space="preserve"> </w:t>
      </w:r>
      <w:r w:rsidRPr="00423560">
        <w:rPr>
          <w:rFonts w:asciiTheme="minorHAnsi" w:hAnsiTheme="minorHAnsi" w:cstheme="minorHAnsi"/>
        </w:rPr>
        <w:t xml:space="preserve">          </w:t>
      </w:r>
      <w:r w:rsidR="00423560">
        <w:rPr>
          <w:rFonts w:asciiTheme="minorHAnsi" w:hAnsiTheme="minorHAnsi" w:cstheme="minorHAnsi"/>
        </w:rPr>
        <w:tab/>
      </w:r>
      <w:r w:rsidRPr="00423560">
        <w:rPr>
          <w:rFonts w:asciiTheme="minorHAnsi" w:hAnsiTheme="minorHAnsi" w:cstheme="minorHAnsi"/>
        </w:rPr>
        <w:t xml:space="preserve">E-mail: </w:t>
      </w:r>
      <w:hyperlink r:id="rId7" w:history="1">
        <w:r w:rsidRPr="00423560">
          <w:rPr>
            <w:rStyle w:val="Hypertextovodkaz"/>
            <w:rFonts w:asciiTheme="minorHAnsi" w:hAnsiTheme="minorHAnsi" w:cstheme="minorHAnsi"/>
          </w:rPr>
          <w:t>starosta@chotetov.cz</w:t>
        </w:r>
      </w:hyperlink>
      <w:r w:rsidRPr="00423560">
        <w:rPr>
          <w:rFonts w:asciiTheme="minorHAnsi" w:hAnsiTheme="minorHAnsi" w:cstheme="minorHAnsi"/>
        </w:rPr>
        <w:t xml:space="preserve">                                                 </w:t>
      </w:r>
    </w:p>
    <w:p w14:paraId="7924691B" w14:textId="4AA3A35A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D085123" wp14:editId="252425E8">
            <wp:simplePos x="0" y="0"/>
            <wp:positionH relativeFrom="column">
              <wp:posOffset>1714500</wp:posOffset>
            </wp:positionH>
            <wp:positionV relativeFrom="paragraph">
              <wp:posOffset>128905</wp:posOffset>
            </wp:positionV>
            <wp:extent cx="685800" cy="685800"/>
            <wp:effectExtent l="0" t="0" r="0" b="0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560">
        <w:rPr>
          <w:rFonts w:asciiTheme="minorHAnsi" w:hAnsiTheme="minorHAnsi" w:cstheme="minorHAnsi"/>
          <w:b/>
          <w:bCs/>
          <w:sz w:val="22"/>
        </w:rPr>
        <w:t>Okres: Mladá Boleslav</w:t>
      </w:r>
      <w:r w:rsidRPr="00423560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      </w:t>
      </w:r>
      <w:r w:rsidRPr="00423560">
        <w:rPr>
          <w:rFonts w:asciiTheme="minorHAnsi" w:hAnsiTheme="minorHAnsi" w:cstheme="minorHAnsi"/>
        </w:rPr>
        <w:t xml:space="preserve"> </w:t>
      </w:r>
      <w:hyperlink r:id="rId9" w:history="1">
        <w:r w:rsidRPr="00423560">
          <w:rPr>
            <w:rStyle w:val="Hypertextovodkaz"/>
            <w:rFonts w:asciiTheme="minorHAnsi" w:hAnsiTheme="minorHAnsi" w:cstheme="minorHAnsi"/>
          </w:rPr>
          <w:t>www.chotetov.cz</w:t>
        </w:r>
      </w:hyperlink>
      <w:r w:rsidRPr="00423560">
        <w:rPr>
          <w:rFonts w:asciiTheme="minorHAnsi" w:hAnsiTheme="minorHAnsi" w:cstheme="minorHAnsi"/>
        </w:rPr>
        <w:t xml:space="preserve"> </w:t>
      </w:r>
    </w:p>
    <w:p w14:paraId="04E13882" w14:textId="77777777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</w:p>
    <w:p w14:paraId="4F4184E7" w14:textId="2C57FB0F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</w:rPr>
        <w:t>Sídlo: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</w:t>
      </w:r>
      <w:r w:rsidRPr="00423560">
        <w:rPr>
          <w:rFonts w:asciiTheme="minorHAnsi" w:hAnsiTheme="minorHAnsi" w:cstheme="minorHAnsi"/>
          <w:sz w:val="20"/>
        </w:rPr>
        <w:t>Tel.: 326 395232</w:t>
      </w:r>
      <w:r w:rsidR="004363C3">
        <w:rPr>
          <w:rFonts w:asciiTheme="minorHAnsi" w:hAnsiTheme="minorHAnsi" w:cstheme="minorHAnsi"/>
          <w:sz w:val="20"/>
        </w:rPr>
        <w:t xml:space="preserve"> </w:t>
      </w:r>
    </w:p>
    <w:p w14:paraId="1F947C2B" w14:textId="4753A157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Husovo náměstí 31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             </w:t>
      </w:r>
      <w:r w:rsidRPr="00423560">
        <w:rPr>
          <w:rFonts w:asciiTheme="minorHAnsi" w:hAnsiTheme="minorHAnsi" w:cstheme="minorHAnsi"/>
          <w:sz w:val="20"/>
        </w:rPr>
        <w:t>Mobil: 734 730 100</w:t>
      </w:r>
      <w:r w:rsidRPr="00423560">
        <w:rPr>
          <w:rFonts w:asciiTheme="minorHAnsi" w:hAnsiTheme="minorHAnsi" w:cstheme="minorHAnsi"/>
        </w:rPr>
        <w:t xml:space="preserve">  </w:t>
      </w:r>
    </w:p>
    <w:p w14:paraId="3AE5F840" w14:textId="4FB0B398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294 28 Chotětov</w:t>
      </w:r>
      <w:r w:rsidR="00423560"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</w:t>
      </w:r>
      <w:r w:rsidR="00423560" w:rsidRPr="00423560">
        <w:rPr>
          <w:rFonts w:asciiTheme="minorHAnsi" w:hAnsiTheme="minorHAnsi" w:cstheme="minorHAnsi"/>
          <w:sz w:val="20"/>
          <w:szCs w:val="20"/>
        </w:rPr>
        <w:t>IČO 00237914</w:t>
      </w:r>
      <w:r w:rsidR="00423560">
        <w:rPr>
          <w:rFonts w:asciiTheme="minorHAnsi" w:hAnsiTheme="minorHAnsi" w:cstheme="minorHAnsi"/>
          <w:b/>
          <w:bCs/>
        </w:rPr>
        <w:tab/>
      </w:r>
      <w:r w:rsidR="00423560">
        <w:rPr>
          <w:rFonts w:asciiTheme="minorHAnsi" w:hAnsiTheme="minorHAnsi" w:cstheme="minorHAnsi"/>
          <w:b/>
          <w:bCs/>
        </w:rPr>
        <w:tab/>
      </w:r>
      <w:r w:rsidR="004363C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</w:t>
      </w:r>
      <w:r w:rsidR="004363C3" w:rsidRPr="004363C3">
        <w:rPr>
          <w:rFonts w:asciiTheme="minorHAnsi" w:hAnsiTheme="minorHAnsi" w:cstheme="minorHAnsi"/>
          <w:sz w:val="20"/>
          <w:szCs w:val="20"/>
        </w:rPr>
        <w:t>IDDS:et4bg4c</w:t>
      </w:r>
    </w:p>
    <w:p w14:paraId="237182CC" w14:textId="77777777" w:rsidR="00B15105" w:rsidRDefault="00B15105" w:rsidP="00B15105">
      <w:pPr>
        <w:pStyle w:val="Zhlav"/>
      </w:pPr>
      <w:r>
        <w:t>___________________________________________________________________________</w:t>
      </w:r>
    </w:p>
    <w:p w14:paraId="2C9CEC89" w14:textId="77777777" w:rsidR="007479B1" w:rsidRDefault="007479B1"/>
    <w:p w14:paraId="10C54AD5" w14:textId="694D0FA3" w:rsidR="00856E53" w:rsidRDefault="00856E53" w:rsidP="00011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A891D" w14:textId="383AE684" w:rsidR="00900ECE" w:rsidRDefault="00900ECE" w:rsidP="00900ECE">
      <w:pPr>
        <w:pStyle w:val="Nadpis1"/>
        <w:spacing w:line="233" w:lineRule="auto"/>
        <w:ind w:left="2208" w:right="2319"/>
        <w:jc w:val="center"/>
        <w:rPr>
          <w:b/>
          <w:bCs/>
          <w:sz w:val="32"/>
        </w:rPr>
      </w:pPr>
      <w:r w:rsidRPr="00BD63F4">
        <w:rPr>
          <w:b/>
          <w:bCs/>
          <w:sz w:val="32"/>
        </w:rPr>
        <w:t>Obecně závazná vyhláška</w:t>
      </w:r>
    </w:p>
    <w:p w14:paraId="49B936A6" w14:textId="46AA2CA5" w:rsidR="00900ECE" w:rsidRDefault="00900ECE" w:rsidP="00900ECE">
      <w:pPr>
        <w:pStyle w:val="Nadpis1"/>
        <w:spacing w:line="233" w:lineRule="auto"/>
        <w:ind w:left="2208" w:right="2319"/>
        <w:jc w:val="center"/>
        <w:rPr>
          <w:b/>
          <w:bCs/>
          <w:sz w:val="32"/>
        </w:rPr>
      </w:pPr>
      <w:r w:rsidRPr="00BD63F4">
        <w:rPr>
          <w:b/>
          <w:bCs/>
          <w:sz w:val="32"/>
        </w:rPr>
        <w:t>městyse Chotětov</w:t>
      </w:r>
    </w:p>
    <w:p w14:paraId="7EA492D9" w14:textId="77777777" w:rsidR="00900ECE" w:rsidRPr="00900ECE" w:rsidRDefault="00900ECE" w:rsidP="00900ECE"/>
    <w:p w14:paraId="7E954FB3" w14:textId="492BFFB1" w:rsidR="00BD63F4" w:rsidRPr="007B7A9E" w:rsidRDefault="00900ECE" w:rsidP="007B7A9E">
      <w:pPr>
        <w:tabs>
          <w:tab w:val="left" w:pos="142"/>
        </w:tabs>
        <w:spacing w:after="62" w:line="419" w:lineRule="auto"/>
        <w:ind w:left="142" w:right="283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sz w:val="28"/>
        </w:rPr>
        <w:t xml:space="preserve"> o </w:t>
      </w:r>
      <w:r w:rsidR="00BD63F4" w:rsidRPr="007B7A9E">
        <w:rPr>
          <w:rFonts w:ascii="Calibri" w:eastAsia="Calibri" w:hAnsi="Calibri" w:cs="Calibri"/>
          <w:b/>
          <w:bCs/>
          <w:sz w:val="28"/>
        </w:rPr>
        <w:t>veřejném pořádku, čistotě na území městyse a ochraně veřejné zeleně.</w:t>
      </w:r>
    </w:p>
    <w:p w14:paraId="7B0119AE" w14:textId="034E2CA6" w:rsidR="00011008" w:rsidRPr="00BD63F4" w:rsidRDefault="00856E53" w:rsidP="00BD63F4">
      <w:pPr>
        <w:spacing w:line="360" w:lineRule="auto"/>
        <w:jc w:val="both"/>
      </w:pPr>
      <w:r w:rsidRPr="00BD63F4">
        <w:tab/>
      </w:r>
      <w:r w:rsidRPr="00BD63F4">
        <w:tab/>
      </w:r>
      <w:r w:rsidRPr="00BD63F4">
        <w:tab/>
      </w:r>
      <w:r w:rsidRPr="00BD63F4">
        <w:tab/>
      </w:r>
      <w:r w:rsidRPr="00BD63F4">
        <w:tab/>
      </w:r>
      <w:r w:rsidRPr="00BD63F4">
        <w:tab/>
      </w:r>
      <w:r w:rsidRPr="00BD63F4">
        <w:tab/>
      </w:r>
    </w:p>
    <w:p w14:paraId="7E776444" w14:textId="31741887" w:rsidR="00BD63F4" w:rsidRPr="00900ECE" w:rsidRDefault="00BD63F4" w:rsidP="00BD63F4">
      <w:pPr>
        <w:spacing w:after="589" w:line="225" w:lineRule="auto"/>
        <w:ind w:left="34" w:right="158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Zastupitelstvo městyse Chotětov schvaluje a vydává dne 1</w:t>
      </w:r>
      <w:r w:rsidR="00900ECE" w:rsidRPr="00900ECE">
        <w:rPr>
          <w:rFonts w:ascii="Arial" w:hAnsi="Arial" w:cs="Arial"/>
          <w:sz w:val="22"/>
          <w:szCs w:val="22"/>
        </w:rPr>
        <w:t>7</w:t>
      </w:r>
      <w:r w:rsidRPr="00900ECE">
        <w:rPr>
          <w:rFonts w:ascii="Arial" w:hAnsi="Arial" w:cs="Arial"/>
          <w:sz w:val="22"/>
          <w:szCs w:val="22"/>
        </w:rPr>
        <w:t xml:space="preserve">.3.2026 </w:t>
      </w:r>
      <w:r w:rsidR="005A5DBE">
        <w:rPr>
          <w:rFonts w:ascii="Arial" w:hAnsi="Arial" w:cs="Arial"/>
          <w:sz w:val="22"/>
          <w:szCs w:val="22"/>
        </w:rPr>
        <w:t>u</w:t>
      </w:r>
      <w:r w:rsidRPr="00900ECE">
        <w:rPr>
          <w:rFonts w:ascii="Arial" w:hAnsi="Arial" w:cs="Arial"/>
          <w:sz w:val="22"/>
          <w:szCs w:val="22"/>
        </w:rPr>
        <w:t xml:space="preserve">snesením č. </w:t>
      </w:r>
      <w:r w:rsidR="005A5DBE">
        <w:rPr>
          <w:rFonts w:ascii="Arial" w:hAnsi="Arial" w:cs="Arial"/>
          <w:sz w:val="22"/>
          <w:szCs w:val="22"/>
        </w:rPr>
        <w:t>24/10/2026 e)</w:t>
      </w:r>
      <w:r w:rsidRPr="00900ECE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900ECE">
        <w:rPr>
          <w:rFonts w:ascii="Arial" w:hAnsi="Arial" w:cs="Arial"/>
          <w:sz w:val="22"/>
          <w:szCs w:val="22"/>
        </w:rPr>
        <w:t>ust</w:t>
      </w:r>
      <w:proofErr w:type="spellEnd"/>
      <w:r w:rsidRPr="00900ECE">
        <w:rPr>
          <w:rFonts w:ascii="Arial" w:hAnsi="Arial" w:cs="Arial"/>
          <w:sz w:val="22"/>
          <w:szCs w:val="22"/>
        </w:rPr>
        <w:t xml:space="preserve">. </w:t>
      </w:r>
      <w:r w:rsidR="00C62881" w:rsidRPr="00900ECE">
        <w:rPr>
          <w:rFonts w:ascii="Arial" w:hAnsi="Arial" w:cs="Arial"/>
          <w:sz w:val="22"/>
          <w:szCs w:val="22"/>
        </w:rPr>
        <w:t xml:space="preserve">§ </w:t>
      </w:r>
      <w:r w:rsidRPr="00900ECE">
        <w:rPr>
          <w:rFonts w:ascii="Arial" w:hAnsi="Arial" w:cs="Arial"/>
          <w:sz w:val="22"/>
          <w:szCs w:val="22"/>
        </w:rPr>
        <w:t xml:space="preserve">10, </w:t>
      </w:r>
      <w:r w:rsidR="00C62881" w:rsidRPr="00900ECE">
        <w:rPr>
          <w:rFonts w:ascii="Arial" w:hAnsi="Arial" w:cs="Arial"/>
          <w:sz w:val="22"/>
          <w:szCs w:val="22"/>
        </w:rPr>
        <w:t xml:space="preserve">§ </w:t>
      </w:r>
      <w:r w:rsidRPr="00900ECE">
        <w:rPr>
          <w:rFonts w:ascii="Arial" w:hAnsi="Arial" w:cs="Arial"/>
          <w:sz w:val="22"/>
          <w:szCs w:val="22"/>
        </w:rPr>
        <w:t xml:space="preserve">35 a </w:t>
      </w:r>
      <w:r w:rsidR="00C62881" w:rsidRPr="00900ECE">
        <w:rPr>
          <w:rFonts w:ascii="Arial" w:hAnsi="Arial" w:cs="Arial"/>
          <w:sz w:val="22"/>
          <w:szCs w:val="22"/>
        </w:rPr>
        <w:t xml:space="preserve">§ </w:t>
      </w:r>
      <w:r w:rsidRPr="00900ECE">
        <w:rPr>
          <w:rFonts w:ascii="Arial" w:hAnsi="Arial" w:cs="Arial"/>
          <w:sz w:val="22"/>
          <w:szCs w:val="22"/>
        </w:rPr>
        <w:t xml:space="preserve">84 odst. 2) písm. h) zákona č. 128/2000 Sb., o obcích (obecní zřízení), ve zněni pozdějších předpisů, tuto obecně závaznou vyhlášku o veřejném pořádku, </w:t>
      </w:r>
      <w:r w:rsidRPr="00900ECE">
        <w:rPr>
          <w:rFonts w:ascii="Arial" w:eastAsia="Calibri" w:hAnsi="Arial" w:cs="Arial"/>
          <w:sz w:val="22"/>
          <w:szCs w:val="22"/>
        </w:rPr>
        <w:t>čistotě na území městyse a ochraně veřejné zeleně:</w:t>
      </w:r>
    </w:p>
    <w:p w14:paraId="454E6E0D" w14:textId="1CCD3651" w:rsidR="00BD63F4" w:rsidRPr="00900ECE" w:rsidRDefault="00BD63F4" w:rsidP="00BD63F4">
      <w:pPr>
        <w:ind w:left="10" w:right="144" w:hanging="10"/>
        <w:jc w:val="center"/>
        <w:rPr>
          <w:rFonts w:ascii="Arial" w:hAnsi="Arial" w:cs="Arial"/>
          <w:b/>
          <w:bCs/>
        </w:rPr>
      </w:pPr>
      <w:r w:rsidRPr="00900ECE">
        <w:rPr>
          <w:rFonts w:ascii="Arial" w:hAnsi="Arial" w:cs="Arial"/>
          <w:b/>
          <w:bCs/>
        </w:rPr>
        <w:t>Čl. 1</w:t>
      </w:r>
    </w:p>
    <w:p w14:paraId="6CE0D18B" w14:textId="1DFDBF9E" w:rsidR="00BD63F4" w:rsidRPr="00900ECE" w:rsidRDefault="00BD63F4" w:rsidP="00BD63F4">
      <w:pPr>
        <w:spacing w:after="99"/>
        <w:ind w:left="226" w:right="331" w:hanging="10"/>
        <w:jc w:val="center"/>
        <w:rPr>
          <w:rFonts w:ascii="Arial" w:hAnsi="Arial" w:cs="Arial"/>
          <w:b/>
          <w:bCs/>
        </w:rPr>
      </w:pPr>
      <w:r w:rsidRPr="00900ECE">
        <w:rPr>
          <w:rFonts w:ascii="Arial" w:eastAsia="Calibri" w:hAnsi="Arial" w:cs="Arial"/>
          <w:b/>
          <w:bCs/>
        </w:rPr>
        <w:t>Základní ustanovení</w:t>
      </w:r>
    </w:p>
    <w:p w14:paraId="07D3C61F" w14:textId="049D443F" w:rsidR="00BD63F4" w:rsidRPr="00900ECE" w:rsidRDefault="00BD63F4" w:rsidP="00BD63F4">
      <w:pPr>
        <w:spacing w:after="392" w:line="248" w:lineRule="auto"/>
        <w:ind w:left="14" w:right="148"/>
        <w:jc w:val="both"/>
        <w:rPr>
          <w:rFonts w:ascii="Arial" w:eastAsia="Calibri" w:hAnsi="Arial" w:cs="Arial"/>
          <w:sz w:val="22"/>
          <w:szCs w:val="22"/>
        </w:rPr>
      </w:pPr>
      <w:r w:rsidRPr="00900ECE">
        <w:rPr>
          <w:rFonts w:ascii="Arial" w:eastAsia="Calibri" w:hAnsi="Arial" w:cs="Arial"/>
          <w:sz w:val="22"/>
          <w:szCs w:val="22"/>
        </w:rPr>
        <w:t xml:space="preserve">Tato obecně závazná vyhláška v souladu se všeobecným zájmem na udrženi a ochranu veřejného pořádku na území městyse stanovuje opatření, jejichž účelem je zajištění místních </w:t>
      </w:r>
      <w:r w:rsidRPr="00900ECE">
        <w:rPr>
          <w:rFonts w:ascii="Arial" w:hAnsi="Arial" w:cs="Arial"/>
          <w:sz w:val="22"/>
          <w:szCs w:val="22"/>
        </w:rPr>
        <w:t xml:space="preserve">záležitostí veřejného pořádku, zajištění udržování čistoty veřejných prostranství na území </w:t>
      </w:r>
      <w:r w:rsidRPr="00900ECE">
        <w:rPr>
          <w:rFonts w:ascii="Arial" w:eastAsia="Calibri" w:hAnsi="Arial" w:cs="Arial"/>
          <w:sz w:val="22"/>
          <w:szCs w:val="22"/>
        </w:rPr>
        <w:t>městyse, ochrana zeleně v zástavbě a ostatní veřejné zeleně (dále jen „veřejná zeleň”) a vytváření příznivých podmínek pro život na území městyse.</w:t>
      </w:r>
    </w:p>
    <w:p w14:paraId="1E26D8C4" w14:textId="77777777" w:rsidR="00BD63F4" w:rsidRPr="00900ECE" w:rsidRDefault="00BD63F4" w:rsidP="00BD63F4">
      <w:pPr>
        <w:spacing w:after="392" w:line="248" w:lineRule="auto"/>
        <w:ind w:left="14" w:right="148"/>
        <w:jc w:val="both"/>
        <w:rPr>
          <w:rFonts w:ascii="Arial" w:hAnsi="Arial" w:cs="Arial"/>
          <w:b/>
          <w:bCs/>
        </w:rPr>
      </w:pPr>
    </w:p>
    <w:p w14:paraId="62645A38" w14:textId="06681FFC" w:rsidR="00BD63F4" w:rsidRPr="00900ECE" w:rsidRDefault="00BD63F4" w:rsidP="00BD63F4">
      <w:pPr>
        <w:ind w:left="10" w:right="130" w:hanging="10"/>
        <w:jc w:val="center"/>
        <w:rPr>
          <w:rFonts w:ascii="Arial" w:hAnsi="Arial" w:cs="Arial"/>
          <w:b/>
          <w:bCs/>
        </w:rPr>
      </w:pPr>
      <w:r w:rsidRPr="00900ECE">
        <w:rPr>
          <w:rFonts w:ascii="Arial" w:hAnsi="Arial" w:cs="Arial"/>
          <w:b/>
          <w:bCs/>
        </w:rPr>
        <w:t>Čl. 2</w:t>
      </w:r>
    </w:p>
    <w:p w14:paraId="3EE5F0B5" w14:textId="001B4776" w:rsidR="00BD63F4" w:rsidRPr="00900ECE" w:rsidRDefault="00BD63F4" w:rsidP="00BD63F4">
      <w:pPr>
        <w:spacing w:after="99"/>
        <w:ind w:left="226" w:right="360" w:hanging="10"/>
        <w:jc w:val="center"/>
        <w:rPr>
          <w:rFonts w:ascii="Arial" w:hAnsi="Arial" w:cs="Arial"/>
          <w:b/>
          <w:bCs/>
        </w:rPr>
      </w:pPr>
      <w:r w:rsidRPr="00900ECE">
        <w:rPr>
          <w:rFonts w:ascii="Arial" w:eastAsia="Calibri" w:hAnsi="Arial" w:cs="Arial"/>
          <w:b/>
          <w:bCs/>
        </w:rPr>
        <w:t>Udržování veřejného poř</w:t>
      </w:r>
      <w:r w:rsidR="00900ECE">
        <w:rPr>
          <w:rFonts w:ascii="Arial" w:eastAsia="Calibri" w:hAnsi="Arial" w:cs="Arial"/>
          <w:b/>
          <w:bCs/>
        </w:rPr>
        <w:t>á</w:t>
      </w:r>
      <w:r w:rsidRPr="00900ECE">
        <w:rPr>
          <w:rFonts w:ascii="Arial" w:eastAsia="Calibri" w:hAnsi="Arial" w:cs="Arial"/>
          <w:b/>
          <w:bCs/>
        </w:rPr>
        <w:t>dku a čistoty, ochrana veřejné zeleně</w:t>
      </w:r>
    </w:p>
    <w:p w14:paraId="16502BD8" w14:textId="0031FB0E" w:rsidR="00BD63F4" w:rsidRPr="00900ECE" w:rsidRDefault="00BD63F4" w:rsidP="00BD63F4">
      <w:pPr>
        <w:numPr>
          <w:ilvl w:val="0"/>
          <w:numId w:val="25"/>
        </w:numPr>
        <w:spacing w:after="62" w:line="248" w:lineRule="auto"/>
        <w:ind w:right="148" w:hanging="379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eastAsia="Calibri" w:hAnsi="Arial" w:cs="Arial"/>
          <w:sz w:val="22"/>
          <w:szCs w:val="22"/>
        </w:rPr>
        <w:t xml:space="preserve">Každý je oprávněn užívat veřejné prostranství obvyklým způsobem podle jeho povahy a k </w:t>
      </w:r>
      <w:r w:rsidRPr="00900ECE">
        <w:rPr>
          <w:rFonts w:ascii="Arial" w:hAnsi="Arial" w:cs="Arial"/>
          <w:sz w:val="22"/>
          <w:szCs w:val="22"/>
        </w:rPr>
        <w:t>účelu, ke kterému je určeno.</w:t>
      </w:r>
    </w:p>
    <w:p w14:paraId="7229E77C" w14:textId="0905FB03" w:rsidR="00BD63F4" w:rsidRPr="00900ECE" w:rsidRDefault="00BD63F4" w:rsidP="00BD63F4">
      <w:pPr>
        <w:numPr>
          <w:ilvl w:val="0"/>
          <w:numId w:val="25"/>
        </w:numPr>
        <w:spacing w:after="119" w:line="248" w:lineRule="auto"/>
        <w:ind w:right="148" w:hanging="379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eastAsia="Calibri" w:hAnsi="Arial" w:cs="Arial"/>
          <w:sz w:val="22"/>
          <w:szCs w:val="22"/>
        </w:rPr>
        <w:t>Každý je povinen udržovat na území městyse čistotu a veřejný pořádek.</w:t>
      </w:r>
    </w:p>
    <w:p w14:paraId="66864C5F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57354527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019D17A8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0012A948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5A9D377D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6A6762FE" w14:textId="77777777" w:rsidR="00900ECE" w:rsidRDefault="00900ECE" w:rsidP="00900ECE">
      <w:pPr>
        <w:spacing w:after="119" w:line="248" w:lineRule="auto"/>
        <w:ind w:right="148"/>
        <w:jc w:val="both"/>
        <w:rPr>
          <w:rFonts w:ascii="Arial" w:eastAsia="Calibri" w:hAnsi="Arial" w:cs="Arial"/>
          <w:sz w:val="22"/>
          <w:szCs w:val="22"/>
        </w:rPr>
      </w:pPr>
    </w:p>
    <w:p w14:paraId="08EEB168" w14:textId="77777777" w:rsidR="00900ECE" w:rsidRPr="00900ECE" w:rsidRDefault="00900ECE" w:rsidP="00900ECE">
      <w:pPr>
        <w:spacing w:after="119" w:line="248" w:lineRule="auto"/>
        <w:ind w:right="148"/>
        <w:jc w:val="both"/>
        <w:rPr>
          <w:rFonts w:ascii="Arial" w:hAnsi="Arial" w:cs="Arial"/>
          <w:sz w:val="22"/>
          <w:szCs w:val="22"/>
        </w:rPr>
      </w:pPr>
    </w:p>
    <w:p w14:paraId="7622D5EF" w14:textId="77777777" w:rsidR="00BD63F4" w:rsidRPr="00900ECE" w:rsidRDefault="00BD63F4" w:rsidP="00BD63F4">
      <w:pPr>
        <w:numPr>
          <w:ilvl w:val="0"/>
          <w:numId w:val="25"/>
        </w:numPr>
        <w:spacing w:after="62" w:line="248" w:lineRule="auto"/>
        <w:ind w:right="148" w:hanging="379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eastAsia="Calibri" w:hAnsi="Arial" w:cs="Arial"/>
          <w:sz w:val="22"/>
          <w:szCs w:val="22"/>
        </w:rPr>
        <w:lastRenderedPageBreak/>
        <w:t>Na plochách veřejné zeleně je zakázáno:</w:t>
      </w:r>
    </w:p>
    <w:p w14:paraId="0F5E7D2D" w14:textId="75181EE7" w:rsidR="00BD63F4" w:rsidRPr="00900ECE" w:rsidRDefault="00BD63F4" w:rsidP="00900ECE">
      <w:pPr>
        <w:pStyle w:val="Odstavecseseznamem"/>
        <w:numPr>
          <w:ilvl w:val="0"/>
          <w:numId w:val="27"/>
        </w:numPr>
        <w:spacing w:after="62" w:line="248" w:lineRule="auto"/>
        <w:ind w:right="148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jakýmkoliv způsobem poškozovat, ničit</w:t>
      </w:r>
      <w:r w:rsidRPr="00900ECE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900ECE">
        <w:rPr>
          <w:rFonts w:ascii="Arial" w:hAnsi="Arial" w:cs="Arial"/>
          <w:sz w:val="22"/>
          <w:szCs w:val="22"/>
        </w:rPr>
        <w:t xml:space="preserve"> nebo znečišťovat veřejnou zeleň</w:t>
      </w:r>
      <w:r w:rsidRPr="00900EC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10D2507" w14:textId="7951761A" w:rsidR="00BD63F4" w:rsidRPr="00900ECE" w:rsidRDefault="00BD63F4" w:rsidP="00BD63F4">
      <w:pPr>
        <w:pStyle w:val="Odstavecseseznamem"/>
        <w:numPr>
          <w:ilvl w:val="0"/>
          <w:numId w:val="27"/>
        </w:numPr>
        <w:spacing w:after="62" w:line="248" w:lineRule="auto"/>
        <w:ind w:right="148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eastAsia="Calibri" w:hAnsi="Arial" w:cs="Arial"/>
          <w:sz w:val="22"/>
          <w:szCs w:val="22"/>
        </w:rPr>
        <w:t>stát, zastavit nebo jezdit motorovými vozidly</w:t>
      </w:r>
      <w:r w:rsidRPr="00900ECE">
        <w:rPr>
          <w:rFonts w:ascii="Arial" w:eastAsia="Calibri" w:hAnsi="Arial" w:cs="Arial"/>
          <w:sz w:val="22"/>
          <w:szCs w:val="22"/>
          <w:vertAlign w:val="superscript"/>
        </w:rPr>
        <w:t>3</w:t>
      </w:r>
    </w:p>
    <w:p w14:paraId="7469A609" w14:textId="3B8A1452" w:rsidR="00BD63F4" w:rsidRPr="00900ECE" w:rsidRDefault="00BD63F4" w:rsidP="00BD63F4">
      <w:pPr>
        <w:pStyle w:val="Odstavecseseznamem"/>
        <w:numPr>
          <w:ilvl w:val="0"/>
          <w:numId w:val="27"/>
        </w:numPr>
        <w:spacing w:after="62" w:line="248" w:lineRule="auto"/>
        <w:ind w:right="148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rozdělávat oheň mimo místa k tomu určená</w:t>
      </w:r>
    </w:p>
    <w:p w14:paraId="4878B640" w14:textId="45A55901" w:rsidR="00BD63F4" w:rsidRPr="00900ECE" w:rsidRDefault="00BD63F4" w:rsidP="00BD63F4">
      <w:pPr>
        <w:pStyle w:val="Odstavecseseznamem"/>
        <w:numPr>
          <w:ilvl w:val="0"/>
          <w:numId w:val="27"/>
        </w:numPr>
        <w:spacing w:after="62" w:line="248" w:lineRule="auto"/>
        <w:ind w:right="148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stanovat nebo nocovat mimo místa k tomu určená</w:t>
      </w:r>
    </w:p>
    <w:p w14:paraId="6163E91D" w14:textId="785BEDEA" w:rsidR="007B7A9E" w:rsidRPr="00900ECE" w:rsidRDefault="007B7A9E" w:rsidP="007B7A9E">
      <w:pPr>
        <w:pStyle w:val="Odstavecseseznamem"/>
        <w:numPr>
          <w:ilvl w:val="0"/>
          <w:numId w:val="27"/>
        </w:numPr>
        <w:spacing w:after="128" w:line="216" w:lineRule="auto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bez souhlasu vlastníka či správce veřejné zeleně vysazovat nebo ošetřovat vegetaci tvořící součást veřejné zeleně či jakkoliv do ní zasahovat.</w:t>
      </w:r>
    </w:p>
    <w:p w14:paraId="04C8A3E7" w14:textId="77777777" w:rsidR="00BD63F4" w:rsidRPr="00900ECE" w:rsidRDefault="00BD63F4" w:rsidP="007B7A9E">
      <w:pPr>
        <w:pStyle w:val="Odstavecseseznamem"/>
        <w:spacing w:after="62" w:line="248" w:lineRule="auto"/>
        <w:ind w:left="753" w:right="148"/>
        <w:jc w:val="both"/>
        <w:rPr>
          <w:rFonts w:ascii="Arial" w:hAnsi="Arial" w:cs="Arial"/>
          <w:sz w:val="22"/>
          <w:szCs w:val="22"/>
        </w:rPr>
      </w:pPr>
    </w:p>
    <w:p w14:paraId="0065F082" w14:textId="1EE5DAE2" w:rsidR="00BD63F4" w:rsidRPr="00900ECE" w:rsidRDefault="00BD63F4" w:rsidP="007B7A9E">
      <w:pPr>
        <w:pStyle w:val="Odstavecseseznamem"/>
        <w:numPr>
          <w:ilvl w:val="0"/>
          <w:numId w:val="25"/>
        </w:numPr>
        <w:spacing w:line="216" w:lineRule="auto"/>
        <w:ind w:right="206" w:hanging="393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 xml:space="preserve">Chovatelé a vlastnici psů, drůbeže a jiného hospodářského zvířectva jsou </w:t>
      </w:r>
      <w:r w:rsidR="007B7A9E" w:rsidRPr="00900ECE">
        <w:rPr>
          <w:rFonts w:ascii="Arial" w:hAnsi="Arial" w:cs="Arial"/>
          <w:sz w:val="22"/>
          <w:szCs w:val="22"/>
        </w:rPr>
        <w:t>povinni</w:t>
      </w:r>
      <w:r w:rsidRPr="00900ECE">
        <w:rPr>
          <w:rFonts w:ascii="Arial" w:hAnsi="Arial" w:cs="Arial"/>
          <w:sz w:val="22"/>
          <w:szCs w:val="22"/>
        </w:rPr>
        <w:t xml:space="preserve"> zajistit, aby pes, drůbež či jiné hospodářské zvířectvo neznečišťovalo veřejné </w:t>
      </w:r>
      <w:r w:rsidR="007B7A9E" w:rsidRPr="00900ECE">
        <w:rPr>
          <w:rFonts w:ascii="Arial" w:hAnsi="Arial" w:cs="Arial"/>
          <w:sz w:val="22"/>
          <w:szCs w:val="22"/>
        </w:rPr>
        <w:t>prostranství</w:t>
      </w:r>
      <w:r w:rsidRPr="00900ECE">
        <w:rPr>
          <w:rFonts w:ascii="Arial" w:hAnsi="Arial" w:cs="Arial"/>
          <w:sz w:val="22"/>
          <w:szCs w:val="22"/>
        </w:rPr>
        <w:t xml:space="preserve"> nebo veřejnou zeleň, </w:t>
      </w:r>
      <w:r w:rsidR="007B7A9E" w:rsidRPr="00900ECE">
        <w:rPr>
          <w:rFonts w:ascii="Arial" w:hAnsi="Arial" w:cs="Arial"/>
          <w:sz w:val="22"/>
          <w:szCs w:val="22"/>
        </w:rPr>
        <w:t>a</w:t>
      </w:r>
      <w:r w:rsidRPr="00900ECE">
        <w:rPr>
          <w:rFonts w:ascii="Arial" w:hAnsi="Arial" w:cs="Arial"/>
          <w:sz w:val="22"/>
          <w:szCs w:val="22"/>
        </w:rPr>
        <w:t xml:space="preserve"> neprodleně zajistit odstranění případného znečištění.</w:t>
      </w:r>
    </w:p>
    <w:p w14:paraId="7F31941B" w14:textId="77777777" w:rsidR="007B7A9E" w:rsidRPr="00900ECE" w:rsidRDefault="007B7A9E" w:rsidP="007B7A9E">
      <w:pPr>
        <w:pStyle w:val="Odstavecseseznamem"/>
        <w:spacing w:line="216" w:lineRule="auto"/>
        <w:ind w:left="393" w:right="206"/>
        <w:jc w:val="both"/>
        <w:rPr>
          <w:rFonts w:ascii="Arial" w:hAnsi="Arial" w:cs="Arial"/>
          <w:sz w:val="22"/>
          <w:szCs w:val="22"/>
        </w:rPr>
      </w:pPr>
    </w:p>
    <w:p w14:paraId="61C862F9" w14:textId="5C885137" w:rsidR="00BD63F4" w:rsidRPr="00900ECE" w:rsidRDefault="00BD63F4" w:rsidP="00BD63F4">
      <w:pPr>
        <w:numPr>
          <w:ilvl w:val="0"/>
          <w:numId w:val="25"/>
        </w:numPr>
        <w:spacing w:after="692" w:line="225" w:lineRule="auto"/>
        <w:ind w:right="148" w:hanging="379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Vlastník, popř. správce, veřejné zeleně je povinen veřejnou zeleň udržovat formou pravidelných sečí. Četnost sečí je minimálně dvakrát ročně; jednotlivé seče musí být provedeny vždy nejpozději do 31.5. a 30.9. kalendářního roku. Po provedené seči musí být posekaná hmota odstraněna nejpozději do pěti dnů</w:t>
      </w:r>
      <w:r w:rsidR="007B7A9E" w:rsidRPr="00900ECE">
        <w:rPr>
          <w:rFonts w:ascii="Arial" w:hAnsi="Arial" w:cs="Arial"/>
          <w:sz w:val="22"/>
          <w:szCs w:val="22"/>
        </w:rPr>
        <w:t>.</w:t>
      </w:r>
    </w:p>
    <w:p w14:paraId="34F51EB4" w14:textId="2A052723" w:rsidR="007B7A9E" w:rsidRPr="00900ECE" w:rsidRDefault="007B7A9E" w:rsidP="007B7A9E">
      <w:pPr>
        <w:pStyle w:val="Odstavecseseznamem"/>
        <w:ind w:left="393" w:right="130"/>
        <w:jc w:val="center"/>
        <w:rPr>
          <w:rFonts w:ascii="Arial" w:hAnsi="Arial" w:cs="Arial"/>
          <w:b/>
          <w:bCs/>
        </w:rPr>
      </w:pPr>
      <w:r w:rsidRPr="00900ECE">
        <w:rPr>
          <w:rFonts w:ascii="Arial" w:hAnsi="Arial" w:cs="Arial"/>
          <w:b/>
          <w:bCs/>
        </w:rPr>
        <w:t>Čl. 3</w:t>
      </w:r>
    </w:p>
    <w:p w14:paraId="5F89C9B1" w14:textId="77777777" w:rsidR="00BD63F4" w:rsidRPr="00900ECE" w:rsidRDefault="00BD63F4" w:rsidP="00BD63F4">
      <w:pPr>
        <w:spacing w:after="130"/>
        <w:ind w:left="226" w:hanging="10"/>
        <w:jc w:val="center"/>
        <w:rPr>
          <w:rFonts w:ascii="Arial" w:hAnsi="Arial" w:cs="Arial"/>
          <w:b/>
          <w:bCs/>
        </w:rPr>
      </w:pPr>
      <w:r w:rsidRPr="00900ECE">
        <w:rPr>
          <w:rFonts w:ascii="Arial" w:hAnsi="Arial" w:cs="Arial"/>
          <w:b/>
          <w:bCs/>
        </w:rPr>
        <w:t>Závěreční ustanovení</w:t>
      </w:r>
    </w:p>
    <w:p w14:paraId="52236AB1" w14:textId="77777777" w:rsidR="00BD63F4" w:rsidRPr="00900ECE" w:rsidRDefault="00BD63F4" w:rsidP="00900ECE">
      <w:pPr>
        <w:numPr>
          <w:ilvl w:val="0"/>
          <w:numId w:val="26"/>
        </w:numPr>
        <w:spacing w:after="942" w:line="24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Tato obecně závazná vyhláška nabývá účinnosti 15 dnem po dni jejího vyhlášeni.</w:t>
      </w:r>
    </w:p>
    <w:p w14:paraId="60C875C5" w14:textId="77777777" w:rsidR="00011008" w:rsidRPr="00900ECE" w:rsidRDefault="00011008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55AF29E" w14:textId="77777777" w:rsidR="00011008" w:rsidRPr="00900ECE" w:rsidRDefault="00011008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D1A4808" w14:textId="77777777" w:rsidR="00011008" w:rsidRDefault="00011008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9FF8526" w14:textId="77777777" w:rsidR="00900ECE" w:rsidRDefault="00900ECE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74B161C" w14:textId="77777777" w:rsidR="00900ECE" w:rsidRDefault="00900ECE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61741DE" w14:textId="77777777" w:rsidR="00900ECE" w:rsidRDefault="00900ECE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04998FF" w14:textId="77777777" w:rsidR="00900ECE" w:rsidRDefault="00900ECE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5A7FD8A" w14:textId="77777777" w:rsidR="00900ECE" w:rsidRPr="00900ECE" w:rsidRDefault="00900ECE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44A09F6" w14:textId="77777777" w:rsidR="00011008" w:rsidRPr="00900ECE" w:rsidRDefault="00011008" w:rsidP="0001100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0ECE" w14:paraId="66A3801A" w14:textId="77777777" w:rsidTr="008328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425B56" w14:textId="77777777" w:rsidR="00900ECE" w:rsidRDefault="00900ECE" w:rsidP="0083286C">
            <w:pPr>
              <w:pStyle w:val="PodpisovePole"/>
            </w:pPr>
            <w:r>
              <w:t>Ing. Milan Karásek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6C4AB" w14:textId="77777777" w:rsidR="00900ECE" w:rsidRDefault="00900ECE" w:rsidP="0083286C">
            <w:pPr>
              <w:pStyle w:val="PodpisovePole"/>
            </w:pPr>
            <w:r>
              <w:t>Petra Kerhátová v. r.</w:t>
            </w:r>
            <w:r>
              <w:br/>
              <w:t xml:space="preserve"> místostarostka</w:t>
            </w:r>
          </w:p>
        </w:tc>
      </w:tr>
    </w:tbl>
    <w:p w14:paraId="4E5BBDE9" w14:textId="77777777" w:rsidR="007B7A9E" w:rsidRPr="00900ECE" w:rsidRDefault="007B7A9E" w:rsidP="00040D86">
      <w:pPr>
        <w:rPr>
          <w:rFonts w:ascii="Arial" w:hAnsi="Arial" w:cs="Arial"/>
          <w:sz w:val="22"/>
          <w:szCs w:val="22"/>
        </w:rPr>
      </w:pPr>
    </w:p>
    <w:p w14:paraId="5DDAB22A" w14:textId="77777777" w:rsidR="007B7A9E" w:rsidRPr="00900ECE" w:rsidRDefault="007B7A9E" w:rsidP="007B7A9E">
      <w:pPr>
        <w:pStyle w:val="Odstavecseseznamem"/>
        <w:spacing w:after="62" w:line="248" w:lineRule="auto"/>
        <w:ind w:left="753" w:right="148"/>
        <w:jc w:val="both"/>
        <w:rPr>
          <w:rFonts w:ascii="Arial" w:hAnsi="Arial" w:cs="Arial"/>
          <w:sz w:val="22"/>
          <w:szCs w:val="22"/>
        </w:rPr>
      </w:pPr>
    </w:p>
    <w:p w14:paraId="55028CA6" w14:textId="77777777" w:rsidR="007B7A9E" w:rsidRPr="00900ECE" w:rsidRDefault="007B7A9E" w:rsidP="00040D86">
      <w:pPr>
        <w:rPr>
          <w:rFonts w:ascii="Arial" w:hAnsi="Arial" w:cs="Arial"/>
          <w:sz w:val="22"/>
          <w:szCs w:val="22"/>
        </w:rPr>
      </w:pPr>
    </w:p>
    <w:sectPr w:rsidR="007B7A9E" w:rsidRPr="00900ECE" w:rsidSect="005A0CA2">
      <w:footerReference w:type="default" r:id="rId10"/>
      <w:pgSz w:w="11906" w:h="16838"/>
      <w:pgMar w:top="1417" w:right="1558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17EB" w14:textId="77777777" w:rsidR="00781E59" w:rsidRDefault="00781E59" w:rsidP="00BD63F4">
      <w:r>
        <w:separator/>
      </w:r>
    </w:p>
  </w:endnote>
  <w:endnote w:type="continuationSeparator" w:id="0">
    <w:p w14:paraId="707832BC" w14:textId="77777777" w:rsidR="00781E59" w:rsidRDefault="00781E59" w:rsidP="00BD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1910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B1CF33" w14:textId="76AD6006" w:rsidR="009F3E5F" w:rsidRPr="009F3E5F" w:rsidRDefault="009F3E5F">
        <w:pPr>
          <w:pStyle w:val="Zpat"/>
          <w:jc w:val="center"/>
          <w:rPr>
            <w:sz w:val="18"/>
            <w:szCs w:val="18"/>
          </w:rPr>
        </w:pPr>
        <w:r w:rsidRPr="009F3E5F">
          <w:rPr>
            <w:sz w:val="18"/>
            <w:szCs w:val="18"/>
          </w:rPr>
          <w:fldChar w:fldCharType="begin"/>
        </w:r>
        <w:r w:rsidRPr="009F3E5F">
          <w:rPr>
            <w:sz w:val="18"/>
            <w:szCs w:val="18"/>
          </w:rPr>
          <w:instrText>PAGE   \* MERGEFORMAT</w:instrText>
        </w:r>
        <w:r w:rsidRPr="009F3E5F">
          <w:rPr>
            <w:sz w:val="18"/>
            <w:szCs w:val="18"/>
          </w:rPr>
          <w:fldChar w:fldCharType="separate"/>
        </w:r>
        <w:r w:rsidRPr="009F3E5F">
          <w:rPr>
            <w:sz w:val="18"/>
            <w:szCs w:val="18"/>
          </w:rPr>
          <w:t>2</w:t>
        </w:r>
        <w:r w:rsidRPr="009F3E5F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.</w:t>
        </w:r>
      </w:p>
    </w:sdtContent>
  </w:sdt>
  <w:p w14:paraId="1B951CFE" w14:textId="77777777" w:rsidR="009F3E5F" w:rsidRDefault="009F3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210" w14:textId="77777777" w:rsidR="00781E59" w:rsidRDefault="00781E59" w:rsidP="00BD63F4">
      <w:r>
        <w:separator/>
      </w:r>
    </w:p>
  </w:footnote>
  <w:footnote w:type="continuationSeparator" w:id="0">
    <w:p w14:paraId="122B0AC2" w14:textId="77777777" w:rsidR="00781E59" w:rsidRDefault="00781E59" w:rsidP="00BD63F4">
      <w:r>
        <w:continuationSeparator/>
      </w:r>
    </w:p>
  </w:footnote>
  <w:footnote w:id="1">
    <w:p w14:paraId="349CD9EC" w14:textId="16297A34" w:rsidR="007B7A9E" w:rsidRPr="00BD63F4" w:rsidRDefault="007B7A9E" w:rsidP="007B7A9E">
      <w:pPr>
        <w:spacing w:line="216" w:lineRule="auto"/>
        <w:ind w:right="206" w:firstLine="101"/>
        <w:jc w:val="both"/>
      </w:pPr>
      <w:r w:rsidRPr="00BD63F4">
        <w:rPr>
          <w:vertAlign w:val="superscript"/>
        </w:rPr>
        <w:footnoteRef/>
      </w:r>
      <w:r>
        <w:rPr>
          <w:sz w:val="18"/>
        </w:rPr>
        <w:t xml:space="preserve"> </w:t>
      </w:r>
      <w:r w:rsidRPr="00BD63F4">
        <w:rPr>
          <w:sz w:val="18"/>
        </w:rPr>
        <w:t>zejména trh</w:t>
      </w:r>
      <w:r>
        <w:rPr>
          <w:sz w:val="18"/>
        </w:rPr>
        <w:t>áním</w:t>
      </w:r>
      <w:r w:rsidRPr="00BD63F4">
        <w:rPr>
          <w:sz w:val="18"/>
        </w:rPr>
        <w:t xml:space="preserve"> v</w:t>
      </w:r>
      <w:r>
        <w:rPr>
          <w:sz w:val="18"/>
        </w:rPr>
        <w:t>ětví</w:t>
      </w:r>
      <w:r w:rsidRPr="00BD63F4">
        <w:rPr>
          <w:sz w:val="18"/>
        </w:rPr>
        <w:t>, listí, kůry, květů a plodů, poškozováním ko</w:t>
      </w:r>
      <w:r>
        <w:rPr>
          <w:sz w:val="18"/>
        </w:rPr>
        <w:t>ř</w:t>
      </w:r>
      <w:r w:rsidRPr="00BD63F4">
        <w:rPr>
          <w:sz w:val="18"/>
        </w:rPr>
        <w:t xml:space="preserve">enového systému. bezdůvodným </w:t>
      </w:r>
      <w:r w:rsidR="005A5DBE" w:rsidRPr="00BD63F4">
        <w:rPr>
          <w:sz w:val="18"/>
        </w:rPr>
        <w:t>p</w:t>
      </w:r>
      <w:r w:rsidR="005A5DBE">
        <w:rPr>
          <w:sz w:val="18"/>
        </w:rPr>
        <w:t>řesazováním</w:t>
      </w:r>
      <w:r w:rsidR="005A5DBE" w:rsidRPr="00BD63F4">
        <w:rPr>
          <w:sz w:val="18"/>
        </w:rPr>
        <w:t xml:space="preserve">, </w:t>
      </w:r>
      <w:r w:rsidR="005A5DBE">
        <w:rPr>
          <w:sz w:val="18"/>
        </w:rPr>
        <w:t>nevhodným</w:t>
      </w:r>
      <w:r w:rsidRPr="00BD63F4">
        <w:rPr>
          <w:sz w:val="18"/>
        </w:rPr>
        <w:t xml:space="preserve"> ořezem, aplikací škodlivých láte</w:t>
      </w:r>
      <w:r>
        <w:rPr>
          <w:sz w:val="18"/>
        </w:rPr>
        <w:t xml:space="preserve">k </w:t>
      </w:r>
      <w:r w:rsidRPr="00BD63F4">
        <w:rPr>
          <w:sz w:val="18"/>
        </w:rPr>
        <w:t>apod.); tento zákaz neplatí v případech pro</w:t>
      </w:r>
      <w:r>
        <w:rPr>
          <w:sz w:val="18"/>
        </w:rPr>
        <w:t>vádění ř</w:t>
      </w:r>
      <w:r w:rsidRPr="00BD63F4">
        <w:rPr>
          <w:sz w:val="18"/>
        </w:rPr>
        <w:t xml:space="preserve">ádné údržby veřejné </w:t>
      </w:r>
      <w:r w:rsidR="00C62881" w:rsidRPr="00BD63F4">
        <w:rPr>
          <w:sz w:val="18"/>
        </w:rPr>
        <w:t>zel</w:t>
      </w:r>
      <w:r w:rsidR="00C62881">
        <w:rPr>
          <w:sz w:val="18"/>
        </w:rPr>
        <w:t xml:space="preserve">eně </w:t>
      </w:r>
      <w:r w:rsidRPr="00BD63F4">
        <w:rPr>
          <w:rFonts w:eastAsia="Calibri"/>
          <w:sz w:val="18"/>
        </w:rPr>
        <w:t>a veřejného prostranstv</w:t>
      </w:r>
      <w:r>
        <w:rPr>
          <w:rFonts w:eastAsia="Calibri"/>
          <w:sz w:val="18"/>
        </w:rPr>
        <w:t>í</w:t>
      </w:r>
    </w:p>
    <w:p w14:paraId="0B7CAC8A" w14:textId="05B705B8" w:rsidR="007B7A9E" w:rsidRDefault="007B7A9E" w:rsidP="00BD63F4">
      <w:pPr>
        <w:pStyle w:val="footnotedescription"/>
        <w:spacing w:after="64"/>
      </w:pPr>
      <w:r>
        <w:t xml:space="preserve">  </w:t>
      </w:r>
      <w:r>
        <w:rPr>
          <w:sz w:val="24"/>
          <w:vertAlign w:val="superscript"/>
        </w:rPr>
        <w:t>2</w:t>
      </w:r>
      <w:r w:rsidRPr="007B7A9E">
        <w:t xml:space="preserve"> </w:t>
      </w:r>
      <w:r>
        <w:t xml:space="preserve">zejména odhazováním odpadků, vytvářením skládek odpadů, vylepováním plakátů, barev, vykonáváním osobní </w:t>
      </w:r>
      <w:r w:rsidR="00C62881">
        <w:rPr>
          <w:rFonts w:ascii="Calibri" w:eastAsia="Calibri" w:hAnsi="Calibri" w:cs="Calibri"/>
        </w:rPr>
        <w:t>potřeby</w:t>
      </w:r>
      <w:r>
        <w:rPr>
          <w:rFonts w:ascii="Calibri" w:eastAsia="Calibri" w:hAnsi="Calibri" w:cs="Calibri"/>
        </w:rPr>
        <w:t xml:space="preserve"> apod.)</w:t>
      </w:r>
    </w:p>
    <w:p w14:paraId="4CEB8DF7" w14:textId="260E437D" w:rsidR="007B7A9E" w:rsidRDefault="007B7A9E" w:rsidP="00BD63F4">
      <w:pPr>
        <w:pStyle w:val="footnotedescription"/>
        <w:spacing w:after="64"/>
      </w:pPr>
      <w:r>
        <w:t xml:space="preserve">  </w:t>
      </w:r>
      <w:r>
        <w:rPr>
          <w:sz w:val="24"/>
          <w:vertAlign w:val="superscript"/>
        </w:rPr>
        <w:t xml:space="preserve">3 </w:t>
      </w:r>
      <w:r w:rsidRPr="007B7A9E">
        <w:rPr>
          <w:szCs w:val="18"/>
        </w:rPr>
        <w:t>zákaz</w:t>
      </w:r>
      <w:r>
        <w:rPr>
          <w:sz w:val="22"/>
        </w:rPr>
        <w:t xml:space="preserve"> </w:t>
      </w:r>
      <w:r w:rsidR="00C62881">
        <w:t>neplatí</w:t>
      </w:r>
      <w:r>
        <w:t xml:space="preserve"> </w:t>
      </w:r>
      <w:r>
        <w:rPr>
          <w:sz w:val="20"/>
        </w:rPr>
        <w:t xml:space="preserve">v </w:t>
      </w:r>
      <w:r w:rsidR="00C62881">
        <w:t>případech</w:t>
      </w:r>
      <w:r>
        <w:t xml:space="preserve"> v</w:t>
      </w:r>
      <w:r w:rsidR="00C62881">
        <w:t>jíždění,</w:t>
      </w:r>
      <w:r>
        <w:t xml:space="preserve"> zastaveni </w:t>
      </w:r>
      <w:r w:rsidRPr="00C62881">
        <w:rPr>
          <w:szCs w:val="18"/>
        </w:rPr>
        <w:t>a</w:t>
      </w:r>
      <w:r>
        <w:rPr>
          <w:sz w:val="24"/>
        </w:rPr>
        <w:t xml:space="preserve"> </w:t>
      </w:r>
      <w:r>
        <w:t xml:space="preserve">stání motorových vozidel </w:t>
      </w:r>
      <w:r>
        <w:rPr>
          <w:sz w:val="20"/>
        </w:rPr>
        <w:t xml:space="preserve">v </w:t>
      </w:r>
      <w:r>
        <w:t xml:space="preserve">souvislosti </w:t>
      </w:r>
      <w:r>
        <w:rPr>
          <w:sz w:val="22"/>
        </w:rPr>
        <w:t xml:space="preserve">s </w:t>
      </w:r>
      <w:r w:rsidR="00C62881">
        <w:t>řá</w:t>
      </w:r>
      <w:r>
        <w:t xml:space="preserve">dnou údržbou </w:t>
      </w:r>
      <w:r w:rsidR="00C62881">
        <w:t>veřejné</w:t>
      </w:r>
      <w:r>
        <w:t xml:space="preserve"> </w:t>
      </w:r>
      <w:r w:rsidR="00C62881">
        <w:t>zeleně</w:t>
      </w:r>
      <w:r>
        <w:t xml:space="preserve"> </w:t>
      </w:r>
      <w:r w:rsidR="00C62881" w:rsidRPr="00C62881">
        <w:rPr>
          <w:szCs w:val="18"/>
        </w:rPr>
        <w:t>a</w:t>
      </w:r>
      <w:r>
        <w:rPr>
          <w:sz w:val="22"/>
        </w:rPr>
        <w:t xml:space="preserve"> </w:t>
      </w:r>
      <w:r w:rsidR="00C62881">
        <w:t>veřejného</w:t>
      </w:r>
      <w:r>
        <w:t xml:space="preserve"> </w:t>
      </w:r>
      <w:r w:rsidR="00C62881">
        <w:t>prostranství</w:t>
      </w:r>
    </w:p>
    <w:p w14:paraId="64B95272" w14:textId="77777777" w:rsidR="007B7A9E" w:rsidRDefault="007B7A9E" w:rsidP="00BD63F4">
      <w:pPr>
        <w:pStyle w:val="footnotedescription"/>
        <w:spacing w:after="64"/>
      </w:pPr>
    </w:p>
    <w:p w14:paraId="63CD9883" w14:textId="07CC7316" w:rsidR="00BD63F4" w:rsidRDefault="00BD63F4" w:rsidP="00BD63F4">
      <w:pPr>
        <w:pStyle w:val="footnotedescription"/>
        <w:spacing w:after="0" w:line="219" w:lineRule="auto"/>
      </w:pPr>
    </w:p>
  </w:footnote>
  <w:footnote w:id="2">
    <w:p w14:paraId="30B45AFE" w14:textId="0F68E42F" w:rsidR="00BD63F4" w:rsidRDefault="00BD63F4" w:rsidP="00BD63F4">
      <w:pPr>
        <w:pStyle w:val="footnotedescription"/>
        <w:spacing w:after="0" w:line="219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A61"/>
    <w:multiLevelType w:val="hybridMultilevel"/>
    <w:tmpl w:val="6F5463E8"/>
    <w:lvl w:ilvl="0" w:tplc="D200C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657D"/>
    <w:multiLevelType w:val="hybridMultilevel"/>
    <w:tmpl w:val="304A0B7A"/>
    <w:lvl w:ilvl="0" w:tplc="57AA8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783"/>
    <w:multiLevelType w:val="multilevel"/>
    <w:tmpl w:val="73CA7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FD7FF2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72D7"/>
    <w:multiLevelType w:val="hybridMultilevel"/>
    <w:tmpl w:val="904C4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D2A79"/>
    <w:multiLevelType w:val="hybridMultilevel"/>
    <w:tmpl w:val="33BAB73A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FC6"/>
    <w:multiLevelType w:val="hybridMultilevel"/>
    <w:tmpl w:val="E892E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2144"/>
    <w:multiLevelType w:val="hybridMultilevel"/>
    <w:tmpl w:val="F2BCC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5BE3"/>
    <w:multiLevelType w:val="hybridMultilevel"/>
    <w:tmpl w:val="DC8EE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24311"/>
    <w:multiLevelType w:val="hybridMultilevel"/>
    <w:tmpl w:val="722A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4AD8"/>
    <w:multiLevelType w:val="hybridMultilevel"/>
    <w:tmpl w:val="10F4D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683B"/>
    <w:multiLevelType w:val="hybridMultilevel"/>
    <w:tmpl w:val="27322344"/>
    <w:lvl w:ilvl="0" w:tplc="40FED3B4">
      <w:start w:val="1"/>
      <w:numFmt w:val="decimal"/>
      <w:lvlText w:val="%1."/>
      <w:lvlJc w:val="left"/>
      <w:pPr>
        <w:ind w:left="57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E6E8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C73D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61C8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8530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4E59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22C65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416F8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2A2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AD2254"/>
    <w:multiLevelType w:val="hybridMultilevel"/>
    <w:tmpl w:val="300EF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186"/>
    <w:multiLevelType w:val="hybridMultilevel"/>
    <w:tmpl w:val="668A3E62"/>
    <w:lvl w:ilvl="0" w:tplc="19A43136">
      <w:numFmt w:val="bullet"/>
      <w:lvlText w:val="-"/>
      <w:lvlJc w:val="left"/>
      <w:pPr>
        <w:ind w:left="7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4FFE7B13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92C15"/>
    <w:multiLevelType w:val="hybridMultilevel"/>
    <w:tmpl w:val="4A7A9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790E"/>
    <w:multiLevelType w:val="hybridMultilevel"/>
    <w:tmpl w:val="CBA64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3129F"/>
    <w:multiLevelType w:val="hybridMultilevel"/>
    <w:tmpl w:val="10002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261EF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A6060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05D10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6542"/>
    <w:multiLevelType w:val="hybridMultilevel"/>
    <w:tmpl w:val="B5529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426FB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2666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A22AB"/>
    <w:multiLevelType w:val="hybridMultilevel"/>
    <w:tmpl w:val="42005534"/>
    <w:lvl w:ilvl="0" w:tplc="FEB29308">
      <w:start w:val="1"/>
      <w:numFmt w:val="decimal"/>
      <w:lvlText w:val="%1."/>
      <w:lvlJc w:val="left"/>
      <w:pPr>
        <w:ind w:left="3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25FE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CACE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1CE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175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2274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ACC8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43A7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CD83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81517E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33835">
    <w:abstractNumId w:val="7"/>
  </w:num>
  <w:num w:numId="2" w16cid:durableId="124684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543217">
    <w:abstractNumId w:val="1"/>
  </w:num>
  <w:num w:numId="4" w16cid:durableId="477889280">
    <w:abstractNumId w:val="25"/>
  </w:num>
  <w:num w:numId="5" w16cid:durableId="2076972787">
    <w:abstractNumId w:val="19"/>
  </w:num>
  <w:num w:numId="6" w16cid:durableId="1586258046">
    <w:abstractNumId w:val="5"/>
  </w:num>
  <w:num w:numId="7" w16cid:durableId="1337540692">
    <w:abstractNumId w:val="23"/>
  </w:num>
  <w:num w:numId="8" w16cid:durableId="1244604003">
    <w:abstractNumId w:val="3"/>
  </w:num>
  <w:num w:numId="9" w16cid:durableId="677196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585186">
    <w:abstractNumId w:val="14"/>
  </w:num>
  <w:num w:numId="11" w16cid:durableId="1246381591">
    <w:abstractNumId w:val="18"/>
  </w:num>
  <w:num w:numId="12" w16cid:durableId="191919492">
    <w:abstractNumId w:val="20"/>
  </w:num>
  <w:num w:numId="13" w16cid:durableId="651762231">
    <w:abstractNumId w:val="22"/>
  </w:num>
  <w:num w:numId="14" w16cid:durableId="1568415895">
    <w:abstractNumId w:val="0"/>
  </w:num>
  <w:num w:numId="15" w16cid:durableId="590428595">
    <w:abstractNumId w:val="9"/>
  </w:num>
  <w:num w:numId="16" w16cid:durableId="575743057">
    <w:abstractNumId w:val="21"/>
  </w:num>
  <w:num w:numId="17" w16cid:durableId="1591307621">
    <w:abstractNumId w:val="15"/>
  </w:num>
  <w:num w:numId="18" w16cid:durableId="1950160222">
    <w:abstractNumId w:val="6"/>
  </w:num>
  <w:num w:numId="19" w16cid:durableId="786201936">
    <w:abstractNumId w:val="17"/>
  </w:num>
  <w:num w:numId="20" w16cid:durableId="1687560723">
    <w:abstractNumId w:val="12"/>
  </w:num>
  <w:num w:numId="21" w16cid:durableId="580911350">
    <w:abstractNumId w:val="16"/>
  </w:num>
  <w:num w:numId="22" w16cid:durableId="1461730323">
    <w:abstractNumId w:val="10"/>
  </w:num>
  <w:num w:numId="23" w16cid:durableId="205800608">
    <w:abstractNumId w:val="4"/>
  </w:num>
  <w:num w:numId="24" w16cid:durableId="538205721">
    <w:abstractNumId w:val="8"/>
  </w:num>
  <w:num w:numId="25" w16cid:durableId="1523785694">
    <w:abstractNumId w:val="24"/>
  </w:num>
  <w:num w:numId="26" w16cid:durableId="648559330">
    <w:abstractNumId w:val="11"/>
  </w:num>
  <w:num w:numId="27" w16cid:durableId="1464880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F2"/>
    <w:rsid w:val="00011008"/>
    <w:rsid w:val="000115DE"/>
    <w:rsid w:val="000348BB"/>
    <w:rsid w:val="00040D86"/>
    <w:rsid w:val="000466EE"/>
    <w:rsid w:val="0007160A"/>
    <w:rsid w:val="00084A31"/>
    <w:rsid w:val="00086538"/>
    <w:rsid w:val="000C0300"/>
    <w:rsid w:val="000D7BED"/>
    <w:rsid w:val="0016366B"/>
    <w:rsid w:val="001A27F4"/>
    <w:rsid w:val="001C2417"/>
    <w:rsid w:val="002368B8"/>
    <w:rsid w:val="002709DA"/>
    <w:rsid w:val="00295669"/>
    <w:rsid w:val="002E51C3"/>
    <w:rsid w:val="003019BD"/>
    <w:rsid w:val="00363899"/>
    <w:rsid w:val="003965B7"/>
    <w:rsid w:val="003B7973"/>
    <w:rsid w:val="00417FB7"/>
    <w:rsid w:val="00423560"/>
    <w:rsid w:val="004363C3"/>
    <w:rsid w:val="00476E5A"/>
    <w:rsid w:val="004A631C"/>
    <w:rsid w:val="004F7BE4"/>
    <w:rsid w:val="00540351"/>
    <w:rsid w:val="00560FBF"/>
    <w:rsid w:val="00584A90"/>
    <w:rsid w:val="005A0CA2"/>
    <w:rsid w:val="005A5DBE"/>
    <w:rsid w:val="005E387B"/>
    <w:rsid w:val="005F3E7B"/>
    <w:rsid w:val="00601B93"/>
    <w:rsid w:val="00674A38"/>
    <w:rsid w:val="006C08CD"/>
    <w:rsid w:val="00721196"/>
    <w:rsid w:val="007479B1"/>
    <w:rsid w:val="00781E59"/>
    <w:rsid w:val="00791130"/>
    <w:rsid w:val="007B7A9E"/>
    <w:rsid w:val="00856E53"/>
    <w:rsid w:val="00872B21"/>
    <w:rsid w:val="00886123"/>
    <w:rsid w:val="008A2143"/>
    <w:rsid w:val="008B2C98"/>
    <w:rsid w:val="008C50BD"/>
    <w:rsid w:val="00900ECE"/>
    <w:rsid w:val="0093489D"/>
    <w:rsid w:val="00951675"/>
    <w:rsid w:val="00960339"/>
    <w:rsid w:val="009C58C3"/>
    <w:rsid w:val="009D7577"/>
    <w:rsid w:val="009D7C2B"/>
    <w:rsid w:val="009F3E5F"/>
    <w:rsid w:val="00A0012C"/>
    <w:rsid w:val="00A3074D"/>
    <w:rsid w:val="00A34830"/>
    <w:rsid w:val="00AA447B"/>
    <w:rsid w:val="00AC6168"/>
    <w:rsid w:val="00AD03DD"/>
    <w:rsid w:val="00B15105"/>
    <w:rsid w:val="00B16EA4"/>
    <w:rsid w:val="00B4260E"/>
    <w:rsid w:val="00B772BE"/>
    <w:rsid w:val="00BD63F4"/>
    <w:rsid w:val="00BE06E1"/>
    <w:rsid w:val="00C22520"/>
    <w:rsid w:val="00C2691C"/>
    <w:rsid w:val="00C40CA2"/>
    <w:rsid w:val="00C62881"/>
    <w:rsid w:val="00C64CCE"/>
    <w:rsid w:val="00C84EF2"/>
    <w:rsid w:val="00D21AE7"/>
    <w:rsid w:val="00D53BD8"/>
    <w:rsid w:val="00DB6501"/>
    <w:rsid w:val="00DC09CD"/>
    <w:rsid w:val="00DD1ADD"/>
    <w:rsid w:val="00E144C5"/>
    <w:rsid w:val="00EB4AC4"/>
    <w:rsid w:val="00EF7B21"/>
    <w:rsid w:val="00F0352E"/>
    <w:rsid w:val="00F92759"/>
    <w:rsid w:val="00FA3DE2"/>
    <w:rsid w:val="00FE1CEA"/>
    <w:rsid w:val="00FF0F5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CB5E"/>
  <w15:chartTrackingRefBased/>
  <w15:docId w15:val="{DCD1A5F7-2F6F-41EF-B248-FCF3615C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D63F4"/>
    <w:pPr>
      <w:keepNext/>
      <w:keepLines/>
      <w:spacing w:after="0"/>
      <w:ind w:right="5"/>
      <w:jc w:val="right"/>
      <w:outlineLvl w:val="0"/>
    </w:pPr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4E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E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84E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4EF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1510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D63F4"/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paragraph" w:customStyle="1" w:styleId="footnotedescription">
    <w:name w:val="footnote description"/>
    <w:next w:val="Normln"/>
    <w:link w:val="footnotedescriptionChar"/>
    <w:hidden/>
    <w:rsid w:val="00BD63F4"/>
    <w:pPr>
      <w:spacing w:after="32" w:line="218" w:lineRule="auto"/>
      <w:ind w:hanging="10"/>
      <w:jc w:val="both"/>
    </w:pPr>
    <w:rPr>
      <w:rFonts w:ascii="Times New Roman" w:eastAsia="Times New Roman" w:hAnsi="Times New Roman" w:cs="Times New Roman"/>
      <w:color w:val="000000"/>
      <w:kern w:val="2"/>
      <w:sz w:val="18"/>
      <w:szCs w:val="24"/>
      <w:lang w:eastAsia="cs-CZ"/>
      <w14:ligatures w14:val="standardContextual"/>
    </w:rPr>
  </w:style>
  <w:style w:type="character" w:customStyle="1" w:styleId="footnotedescriptionChar">
    <w:name w:val="footnote description Char"/>
    <w:link w:val="footnotedescription"/>
    <w:rsid w:val="00BD63F4"/>
    <w:rPr>
      <w:rFonts w:ascii="Times New Roman" w:eastAsia="Times New Roman" w:hAnsi="Times New Roman" w:cs="Times New Roman"/>
      <w:color w:val="000000"/>
      <w:kern w:val="2"/>
      <w:sz w:val="18"/>
      <w:szCs w:val="24"/>
      <w:lang w:eastAsia="cs-CZ"/>
      <w14:ligatures w14:val="standardContextual"/>
    </w:rPr>
  </w:style>
  <w:style w:type="character" w:customStyle="1" w:styleId="footnotemark">
    <w:name w:val="footnote mark"/>
    <w:hidden/>
    <w:rsid w:val="00BD63F4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PodpisovePole">
    <w:name w:val="PodpisovePole"/>
    <w:basedOn w:val="Normln"/>
    <w:rsid w:val="00900EC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F3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E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arosta@chotet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otet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Pluhařová</dc:creator>
  <cp:keywords/>
  <dc:description/>
  <cp:lastModifiedBy>Městys Chotětov</cp:lastModifiedBy>
  <cp:revision>2</cp:revision>
  <cp:lastPrinted>2024-01-04T13:42:00Z</cp:lastPrinted>
  <dcterms:created xsi:type="dcterms:W3CDTF">2026-04-23T10:09:00Z</dcterms:created>
  <dcterms:modified xsi:type="dcterms:W3CDTF">2026-04-23T10:09:00Z</dcterms:modified>
</cp:coreProperties>
</file>