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3B" w:rsidRPr="00A857BB" w:rsidRDefault="005651E0">
      <w:pPr>
        <w:pStyle w:val="Textbody"/>
        <w:spacing w:after="0"/>
        <w:jc w:val="center"/>
        <w:rPr>
          <w:b/>
          <w:bCs/>
          <w:iCs/>
          <w:sz w:val="32"/>
          <w:szCs w:val="32"/>
        </w:rPr>
      </w:pPr>
      <w:r w:rsidRPr="00A857BB">
        <w:rPr>
          <w:b/>
          <w:bCs/>
          <w:iCs/>
          <w:sz w:val="32"/>
          <w:szCs w:val="32"/>
        </w:rPr>
        <w:t>m</w:t>
      </w:r>
      <w:r w:rsidR="00F9248C" w:rsidRPr="00A857BB">
        <w:rPr>
          <w:b/>
          <w:bCs/>
          <w:iCs/>
          <w:sz w:val="32"/>
          <w:szCs w:val="32"/>
        </w:rPr>
        <w:t>ěsto Blansko</w:t>
      </w:r>
    </w:p>
    <w:p w:rsidR="005651E0" w:rsidRPr="00A857BB" w:rsidRDefault="005651E0">
      <w:pPr>
        <w:pStyle w:val="Textbody"/>
        <w:spacing w:after="0"/>
        <w:jc w:val="center"/>
        <w:rPr>
          <w:b/>
          <w:bCs/>
          <w:iCs/>
          <w:sz w:val="28"/>
          <w:szCs w:val="28"/>
        </w:rPr>
      </w:pPr>
      <w:r w:rsidRPr="00A857BB">
        <w:rPr>
          <w:b/>
          <w:bCs/>
          <w:iCs/>
          <w:sz w:val="28"/>
          <w:szCs w:val="28"/>
        </w:rPr>
        <w:t>Rada města Blansko</w:t>
      </w:r>
    </w:p>
    <w:p w:rsidR="00E46C3B" w:rsidRPr="005651E0" w:rsidRDefault="00CA219F">
      <w:pPr>
        <w:pStyle w:val="Textbody"/>
        <w:spacing w:after="0"/>
        <w:jc w:val="center"/>
        <w:rPr>
          <w:rFonts w:cs="Tahoma"/>
          <w:color w:val="000000"/>
          <w:sz w:val="22"/>
        </w:rPr>
      </w:pPr>
      <w:r w:rsidRPr="005651E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9C3FE" wp14:editId="33E0A05F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127750" cy="12065"/>
                <wp:effectExtent l="0" t="0" r="6350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7750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8E7B8" id="Přímá spojnic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1pt" to="482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E46C3B" w:rsidRDefault="00E46C3B">
      <w:pPr>
        <w:pStyle w:val="Textbody"/>
        <w:spacing w:after="0"/>
        <w:rPr>
          <w:sz w:val="22"/>
          <w:szCs w:val="22"/>
        </w:rPr>
      </w:pPr>
    </w:p>
    <w:p w:rsidR="00E46C3B" w:rsidRPr="00A857BB" w:rsidRDefault="005651E0" w:rsidP="00A857BB">
      <w:pPr>
        <w:pStyle w:val="Standard"/>
        <w:jc w:val="center"/>
        <w:rPr>
          <w:sz w:val="22"/>
          <w:szCs w:val="22"/>
        </w:rPr>
      </w:pPr>
      <w:r w:rsidRPr="00A857BB">
        <w:rPr>
          <w:b/>
          <w:bCs/>
          <w:iCs/>
          <w:sz w:val="32"/>
          <w:szCs w:val="32"/>
        </w:rPr>
        <w:t>Nařízení města Blansko</w:t>
      </w:r>
      <w:r>
        <w:rPr>
          <w:b/>
          <w:bCs/>
          <w:i/>
          <w:iCs/>
          <w:sz w:val="32"/>
          <w:szCs w:val="32"/>
        </w:rPr>
        <w:t>,</w:t>
      </w:r>
    </w:p>
    <w:p w:rsidR="00E46C3B" w:rsidRPr="00A857BB" w:rsidRDefault="00B1700D">
      <w:pPr>
        <w:pStyle w:val="Standard"/>
        <w:jc w:val="center"/>
        <w:rPr>
          <w:b/>
          <w:bCs/>
        </w:rPr>
      </w:pPr>
      <w:r w:rsidRPr="00A857BB">
        <w:rPr>
          <w:b/>
          <w:bCs/>
        </w:rPr>
        <w:t xml:space="preserve">kterým se </w:t>
      </w:r>
      <w:r w:rsidR="00883FEF">
        <w:rPr>
          <w:b/>
          <w:bCs/>
        </w:rPr>
        <w:t xml:space="preserve">stanoví </w:t>
      </w:r>
      <w:r w:rsidR="00BC1EB4">
        <w:rPr>
          <w:b/>
          <w:bCs/>
        </w:rPr>
        <w:t>zákaz podomního a pochůzkového prodeje</w:t>
      </w:r>
      <w:r w:rsidR="00883FEF" w:rsidRPr="00883FEF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 </w:t>
      </w:r>
      <w:r w:rsidR="00883FEF" w:rsidRPr="00883FEF">
        <w:rPr>
          <w:b/>
          <w:bCs/>
        </w:rPr>
        <w:t>zboží a poskytování služeb</w:t>
      </w:r>
    </w:p>
    <w:p w:rsidR="00E46C3B" w:rsidRPr="00A857BB" w:rsidRDefault="00E46C3B">
      <w:pPr>
        <w:pStyle w:val="Standard"/>
        <w:jc w:val="center"/>
        <w:rPr>
          <w:b/>
          <w:bCs/>
        </w:rPr>
      </w:pPr>
    </w:p>
    <w:p w:rsidR="00E46C3B" w:rsidRDefault="00CA219F">
      <w:pPr>
        <w:pStyle w:val="Standard"/>
        <w:jc w:val="center"/>
        <w:rPr>
          <w:sz w:val="22"/>
          <w:szCs w:val="22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51FB9" wp14:editId="674ED36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27750" cy="12065"/>
                <wp:effectExtent l="0" t="0" r="6350" b="698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7750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6668C" id="Přímá spojnic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05pt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577E19" w:rsidRPr="00E2073A" w:rsidRDefault="00F9248C" w:rsidP="00E2073A">
      <w:pPr>
        <w:pStyle w:val="Standard"/>
        <w:autoSpaceDE w:val="0"/>
        <w:jc w:val="both"/>
        <w:rPr>
          <w:rStyle w:val="StrongEmphasis"/>
          <w:b w:val="0"/>
          <w:bCs w:val="0"/>
        </w:rPr>
      </w:pPr>
      <w:r>
        <w:rPr>
          <w:rFonts w:eastAsia="Wingdings-Regular" w:cs="Wingdings-Regular"/>
          <w:sz w:val="22"/>
          <w:szCs w:val="22"/>
        </w:rPr>
        <w:t xml:space="preserve">Rada města Blansko se </w:t>
      </w:r>
      <w:r w:rsidRPr="00A03533">
        <w:rPr>
          <w:rFonts w:eastAsia="Wingdings-Regular" w:cs="Wingdings-Regular"/>
          <w:sz w:val="22"/>
          <w:szCs w:val="22"/>
        </w:rPr>
        <w:t xml:space="preserve">na své </w:t>
      </w:r>
      <w:r w:rsidR="00A03533" w:rsidRPr="00A03533">
        <w:rPr>
          <w:rFonts w:eastAsia="Wingdings-Regular" w:cs="Wingdings-Regular"/>
          <w:sz w:val="22"/>
          <w:szCs w:val="22"/>
        </w:rPr>
        <w:t>26</w:t>
      </w:r>
      <w:r w:rsidRPr="00A03533">
        <w:rPr>
          <w:rFonts w:eastAsia="Wingdings-Regular" w:cs="Wingdings-Regular"/>
          <w:sz w:val="22"/>
          <w:szCs w:val="22"/>
        </w:rPr>
        <w:t xml:space="preserve">. schůzi </w:t>
      </w:r>
      <w:r w:rsidR="002D494E" w:rsidRPr="00A03533">
        <w:rPr>
          <w:rFonts w:eastAsia="Wingdings-Regular" w:cs="Wingdings-Regular"/>
          <w:sz w:val="22"/>
          <w:szCs w:val="22"/>
        </w:rPr>
        <w:t xml:space="preserve">konané </w:t>
      </w:r>
      <w:r w:rsidRPr="00A03533">
        <w:rPr>
          <w:rFonts w:eastAsia="Wingdings-Regular" w:cs="Wingdings-Regular"/>
          <w:sz w:val="22"/>
          <w:szCs w:val="22"/>
        </w:rPr>
        <w:t>dne</w:t>
      </w:r>
      <w:r w:rsidR="000A75B7" w:rsidRPr="00A03533">
        <w:rPr>
          <w:rFonts w:eastAsia="Wingdings-Regular" w:cs="Wingdings-Regular"/>
          <w:sz w:val="22"/>
          <w:szCs w:val="22"/>
        </w:rPr>
        <w:t xml:space="preserve"> </w:t>
      </w:r>
      <w:r w:rsidR="00A03533" w:rsidRPr="00A03533">
        <w:rPr>
          <w:rFonts w:eastAsia="Wingdings-Regular" w:cs="Wingdings-Regular"/>
          <w:sz w:val="22"/>
          <w:szCs w:val="22"/>
        </w:rPr>
        <w:t>05.12</w:t>
      </w:r>
      <w:r w:rsidR="00AD2263" w:rsidRPr="00A03533">
        <w:rPr>
          <w:rFonts w:eastAsia="Wingdings-Regular" w:cs="Wingdings-Regular"/>
          <w:sz w:val="22"/>
          <w:szCs w:val="22"/>
        </w:rPr>
        <w:t>.</w:t>
      </w:r>
      <w:r w:rsidR="00F23747" w:rsidRPr="00A03533">
        <w:rPr>
          <w:rFonts w:eastAsia="Wingdings-Regular" w:cs="Wingdings-Regular"/>
          <w:sz w:val="22"/>
          <w:szCs w:val="22"/>
        </w:rPr>
        <w:t>20</w:t>
      </w:r>
      <w:r w:rsidR="00BC1EB4" w:rsidRPr="00A03533">
        <w:rPr>
          <w:rFonts w:eastAsia="Wingdings-Regular" w:cs="Wingdings-Regular"/>
          <w:sz w:val="22"/>
          <w:szCs w:val="22"/>
        </w:rPr>
        <w:t>23</w:t>
      </w:r>
      <w:r w:rsidRPr="00A03533">
        <w:rPr>
          <w:rFonts w:eastAsia="Wingdings-Regular" w:cs="Wingdings-Regular"/>
          <w:sz w:val="22"/>
          <w:szCs w:val="22"/>
        </w:rPr>
        <w:t xml:space="preserve"> </w:t>
      </w:r>
      <w:r w:rsidR="006A4E8B" w:rsidRPr="00A03533">
        <w:rPr>
          <w:rFonts w:eastAsia="Wingdings-Regular" w:cs="Wingdings-Regular"/>
          <w:sz w:val="22"/>
          <w:szCs w:val="22"/>
        </w:rPr>
        <w:t xml:space="preserve">usnesením č. </w:t>
      </w:r>
      <w:r w:rsidR="004717BD">
        <w:rPr>
          <w:rFonts w:eastAsia="Wingdings-Regular" w:cs="Wingdings-Regular"/>
          <w:sz w:val="22"/>
          <w:szCs w:val="22"/>
        </w:rPr>
        <w:t xml:space="preserve">15 </w:t>
      </w:r>
      <w:r w:rsidRPr="00A03533">
        <w:rPr>
          <w:rFonts w:eastAsia="Wingdings-Regular" w:cs="Wingdings-Regular"/>
          <w:sz w:val="22"/>
          <w:szCs w:val="22"/>
        </w:rPr>
        <w:t xml:space="preserve">usnesla vydat na základě § </w:t>
      </w:r>
      <w:r w:rsidR="00BC1EB4" w:rsidRPr="00A03533">
        <w:rPr>
          <w:rFonts w:eastAsia="Wingdings-Regular" w:cs="Wingdings-Regular"/>
          <w:sz w:val="22"/>
          <w:szCs w:val="22"/>
        </w:rPr>
        <w:t>18 odst. 4</w:t>
      </w:r>
      <w:r w:rsidRPr="00A03533">
        <w:rPr>
          <w:rFonts w:eastAsia="Wingdings-Regular" w:cs="Wingdings-Regular"/>
          <w:sz w:val="22"/>
          <w:szCs w:val="22"/>
        </w:rPr>
        <w:t xml:space="preserve"> zákona č. </w:t>
      </w:r>
      <w:r w:rsidR="00BC1EB4" w:rsidRPr="00A03533">
        <w:rPr>
          <w:rFonts w:eastAsia="Wingdings-Regular" w:cs="Wingdings-Regular"/>
          <w:sz w:val="22"/>
          <w:szCs w:val="22"/>
        </w:rPr>
        <w:t>455</w:t>
      </w:r>
      <w:r w:rsidR="004546AE" w:rsidRPr="00A03533">
        <w:rPr>
          <w:rFonts w:eastAsia="Wingdings-Regular" w:cs="Wingdings-Regular"/>
          <w:sz w:val="22"/>
          <w:szCs w:val="22"/>
        </w:rPr>
        <w:t>/</w:t>
      </w:r>
      <w:r w:rsidR="00BC1EB4" w:rsidRPr="00A03533">
        <w:rPr>
          <w:rFonts w:eastAsia="Wingdings-Regular" w:cs="Wingdings-Regular"/>
          <w:sz w:val="22"/>
          <w:szCs w:val="22"/>
        </w:rPr>
        <w:t>1991</w:t>
      </w:r>
      <w:r w:rsidRPr="00A03533">
        <w:rPr>
          <w:rFonts w:eastAsia="Wingdings-Regular" w:cs="Wingdings-Regular"/>
          <w:sz w:val="22"/>
          <w:szCs w:val="22"/>
        </w:rPr>
        <w:t xml:space="preserve"> Sb., </w:t>
      </w:r>
      <w:r w:rsidR="004546AE" w:rsidRPr="00A03533">
        <w:rPr>
          <w:rFonts w:eastAsia="Wingdings-Regular" w:cs="Wingdings-Regular"/>
          <w:sz w:val="22"/>
          <w:szCs w:val="22"/>
        </w:rPr>
        <w:t xml:space="preserve">o </w:t>
      </w:r>
      <w:r w:rsidR="00BC1EB4" w:rsidRPr="00A03533">
        <w:rPr>
          <w:rFonts w:eastAsia="Wingdings-Regular" w:cs="Wingdings-Regular"/>
          <w:sz w:val="22"/>
          <w:szCs w:val="22"/>
        </w:rPr>
        <w:t>živnostenském podnikání</w:t>
      </w:r>
      <w:r w:rsidR="00BF4417" w:rsidRPr="00A03533">
        <w:rPr>
          <w:rFonts w:eastAsia="Wingdings-Regular" w:cs="Wingdings-Regular"/>
          <w:sz w:val="22"/>
          <w:szCs w:val="22"/>
        </w:rPr>
        <w:t xml:space="preserve"> (</w:t>
      </w:r>
      <w:r w:rsidR="00BC1EB4" w:rsidRPr="00A03533">
        <w:rPr>
          <w:rFonts w:eastAsia="Wingdings-Regular" w:cs="Wingdings-Regular"/>
          <w:sz w:val="22"/>
          <w:szCs w:val="22"/>
        </w:rPr>
        <w:t>živnostenský</w:t>
      </w:r>
      <w:r w:rsidR="00BF4417" w:rsidRPr="00A03533">
        <w:rPr>
          <w:rFonts w:eastAsia="Wingdings-Regular" w:cs="Wingdings-Regular"/>
          <w:sz w:val="22"/>
          <w:szCs w:val="22"/>
        </w:rPr>
        <w:t xml:space="preserve"> zákon)</w:t>
      </w:r>
      <w:r w:rsidRPr="00A03533">
        <w:rPr>
          <w:rFonts w:eastAsia="Wingdings-Regular" w:cs="Wingdings-Regular"/>
          <w:sz w:val="22"/>
          <w:szCs w:val="22"/>
        </w:rPr>
        <w:t xml:space="preserve">, ve znění pozdějších předpisů </w:t>
      </w:r>
      <w:r w:rsidR="00BF4417" w:rsidRPr="00A03533">
        <w:rPr>
          <w:rFonts w:eastAsia="Wingdings-Regular" w:cs="Wingdings-Regular"/>
          <w:sz w:val="22"/>
          <w:szCs w:val="22"/>
        </w:rPr>
        <w:t>(dále jen „</w:t>
      </w:r>
      <w:r w:rsidR="00BC1EB4" w:rsidRPr="00A03533">
        <w:rPr>
          <w:rFonts w:eastAsia="Wingdings-Regular" w:cs="Wingdings-Regular"/>
          <w:sz w:val="22"/>
          <w:szCs w:val="22"/>
        </w:rPr>
        <w:t>živnostenský</w:t>
      </w:r>
      <w:r w:rsidR="00BF4417" w:rsidRPr="00A03533">
        <w:rPr>
          <w:rFonts w:eastAsia="Wingdings-Regular" w:cs="Wingdings-Regular"/>
          <w:sz w:val="22"/>
          <w:szCs w:val="22"/>
        </w:rPr>
        <w:t xml:space="preserve"> zákon“) </w:t>
      </w:r>
      <w:r w:rsidRPr="00A03533">
        <w:rPr>
          <w:rFonts w:eastAsia="Wingdings-Regular" w:cs="Wingdings-Regular"/>
          <w:sz w:val="22"/>
          <w:szCs w:val="22"/>
        </w:rPr>
        <w:t>a v souladu s § 11 odst. 1 a § 102 odst. 2 písm. d) zákona č. 128/2000</w:t>
      </w:r>
      <w:r>
        <w:rPr>
          <w:rFonts w:eastAsia="Wingdings-Regular" w:cs="Wingdings-Regular"/>
          <w:sz w:val="22"/>
          <w:szCs w:val="22"/>
        </w:rPr>
        <w:t xml:space="preserve"> Sb., o obcích (obecní zřízení), ve znění pozdějších předpisů, toto nařízení:</w:t>
      </w:r>
      <w:r w:rsidR="001C68D7">
        <w:rPr>
          <w:rFonts w:eastAsia="Wingdings-Regular" w:cs="Wingdings-Regular"/>
          <w:sz w:val="22"/>
          <w:szCs w:val="22"/>
        </w:rPr>
        <w:t xml:space="preserve"> </w:t>
      </w:r>
    </w:p>
    <w:p w:rsidR="00E46C3B" w:rsidRDefault="00F9248C" w:rsidP="00E2073A">
      <w:pPr>
        <w:pStyle w:val="Standard"/>
        <w:spacing w:before="400"/>
        <w:jc w:val="center"/>
      </w:pPr>
      <w:r>
        <w:rPr>
          <w:rStyle w:val="StrongEmphasis"/>
          <w:sz w:val="22"/>
          <w:szCs w:val="22"/>
        </w:rPr>
        <w:t>Článek 1</w:t>
      </w:r>
    </w:p>
    <w:p w:rsidR="00E46C3B" w:rsidRDefault="00F9248C" w:rsidP="00E2073A">
      <w:pPr>
        <w:pStyle w:val="Standard"/>
        <w:spacing w:after="100"/>
        <w:jc w:val="center"/>
      </w:pPr>
      <w:r>
        <w:rPr>
          <w:rStyle w:val="StrongEmphasis"/>
          <w:sz w:val="22"/>
          <w:szCs w:val="22"/>
        </w:rPr>
        <w:t>Úvodní ustanovení</w:t>
      </w:r>
      <w:r w:rsidR="0085555D">
        <w:rPr>
          <w:rStyle w:val="StrongEmphasis"/>
          <w:sz w:val="22"/>
          <w:szCs w:val="22"/>
        </w:rPr>
        <w:t xml:space="preserve"> </w:t>
      </w:r>
    </w:p>
    <w:p w:rsidR="007478CA" w:rsidRPr="007478CA" w:rsidRDefault="00F9248C" w:rsidP="007478CA">
      <w:pPr>
        <w:pStyle w:val="Textbody"/>
        <w:spacing w:after="119"/>
        <w:jc w:val="both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  <w:sz w:val="22"/>
          <w:szCs w:val="22"/>
        </w:rPr>
        <w:t xml:space="preserve">Toto nařízení </w:t>
      </w:r>
      <w:r w:rsidR="00883FEF">
        <w:rPr>
          <w:rStyle w:val="StrongEmphasis"/>
          <w:b w:val="0"/>
          <w:bCs w:val="0"/>
          <w:sz w:val="22"/>
          <w:szCs w:val="22"/>
        </w:rPr>
        <w:t>stanoví</w:t>
      </w:r>
      <w:r w:rsidR="00BC1EB4">
        <w:rPr>
          <w:rStyle w:val="StrongEmphasis"/>
          <w:b w:val="0"/>
          <w:bCs w:val="0"/>
          <w:sz w:val="22"/>
          <w:szCs w:val="22"/>
        </w:rPr>
        <w:t>, které formy</w:t>
      </w:r>
      <w:r w:rsidR="007478CA" w:rsidRPr="007478CA">
        <w:rPr>
          <w:rStyle w:val="StrongEmphasis"/>
          <w:b w:val="0"/>
          <w:bCs w:val="0"/>
          <w:sz w:val="22"/>
          <w:szCs w:val="22"/>
        </w:rPr>
        <w:t xml:space="preserve"> prodeje zboží nebo poskytování služeb</w:t>
      </w:r>
      <w:r w:rsidR="00442EB2">
        <w:rPr>
          <w:rStyle w:val="StrongEmphasis"/>
          <w:b w:val="0"/>
          <w:bCs w:val="0"/>
          <w:sz w:val="22"/>
          <w:szCs w:val="22"/>
        </w:rPr>
        <w:t xml:space="preserve"> </w:t>
      </w:r>
      <w:r w:rsidR="007478CA" w:rsidRPr="007478CA">
        <w:rPr>
          <w:rStyle w:val="StrongEmphasis"/>
          <w:b w:val="0"/>
          <w:bCs w:val="0"/>
          <w:sz w:val="22"/>
          <w:szCs w:val="22"/>
        </w:rPr>
        <w:t>pr</w:t>
      </w:r>
      <w:r w:rsidR="007478CA">
        <w:rPr>
          <w:rStyle w:val="StrongEmphasis"/>
          <w:b w:val="0"/>
          <w:bCs w:val="0"/>
          <w:sz w:val="22"/>
          <w:szCs w:val="22"/>
        </w:rPr>
        <w:t xml:space="preserve">ováděné mimo </w:t>
      </w:r>
      <w:r w:rsidR="00BC1EB4">
        <w:rPr>
          <w:rStyle w:val="StrongEmphasis"/>
          <w:b w:val="0"/>
          <w:bCs w:val="0"/>
          <w:sz w:val="22"/>
          <w:szCs w:val="22"/>
        </w:rPr>
        <w:t xml:space="preserve">provozovnu jsou </w:t>
      </w:r>
      <w:r w:rsidR="00883FEF">
        <w:rPr>
          <w:rStyle w:val="StrongEmphasis"/>
          <w:b w:val="0"/>
          <w:bCs w:val="0"/>
          <w:sz w:val="22"/>
          <w:szCs w:val="22"/>
        </w:rPr>
        <w:t>ve</w:t>
      </w:r>
      <w:r w:rsidR="00BC1EB4">
        <w:rPr>
          <w:rStyle w:val="StrongEmphasis"/>
          <w:b w:val="0"/>
          <w:bCs w:val="0"/>
          <w:sz w:val="22"/>
          <w:szCs w:val="22"/>
        </w:rPr>
        <w:t xml:space="preserve"> měst</w:t>
      </w:r>
      <w:r w:rsidR="00883FEF">
        <w:rPr>
          <w:rStyle w:val="StrongEmphasis"/>
          <w:b w:val="0"/>
          <w:bCs w:val="0"/>
          <w:sz w:val="22"/>
          <w:szCs w:val="22"/>
        </w:rPr>
        <w:t>ě</w:t>
      </w:r>
      <w:r w:rsidR="00BC1EB4">
        <w:rPr>
          <w:rStyle w:val="StrongEmphasis"/>
          <w:b w:val="0"/>
          <w:bCs w:val="0"/>
          <w:sz w:val="22"/>
          <w:szCs w:val="22"/>
        </w:rPr>
        <w:t xml:space="preserve"> Blansko zakázány</w:t>
      </w:r>
      <w:r w:rsidR="007478CA">
        <w:rPr>
          <w:rStyle w:val="StrongEmphasis"/>
          <w:b w:val="0"/>
          <w:bCs w:val="0"/>
          <w:sz w:val="22"/>
          <w:szCs w:val="22"/>
        </w:rPr>
        <w:t xml:space="preserve">. </w:t>
      </w:r>
      <w:r w:rsidR="000802B5">
        <w:rPr>
          <w:rStyle w:val="StrongEmphasis"/>
          <w:b w:val="0"/>
          <w:bCs w:val="0"/>
          <w:sz w:val="22"/>
          <w:szCs w:val="22"/>
        </w:rPr>
        <w:t xml:space="preserve"> </w:t>
      </w:r>
    </w:p>
    <w:p w:rsidR="00CB76B4" w:rsidRDefault="00CB76B4" w:rsidP="007478CA">
      <w:pPr>
        <w:pStyle w:val="Standard"/>
        <w:jc w:val="center"/>
        <w:rPr>
          <w:rStyle w:val="StrongEmphasis"/>
          <w:sz w:val="22"/>
          <w:szCs w:val="22"/>
        </w:rPr>
      </w:pPr>
    </w:p>
    <w:p w:rsidR="007478CA" w:rsidRDefault="007478CA" w:rsidP="007478CA">
      <w:pPr>
        <w:pStyle w:val="Standard"/>
        <w:jc w:val="center"/>
      </w:pPr>
      <w:r>
        <w:rPr>
          <w:rStyle w:val="StrongEmphasis"/>
          <w:sz w:val="22"/>
          <w:szCs w:val="22"/>
        </w:rPr>
        <w:t>Článek 2</w:t>
      </w:r>
    </w:p>
    <w:p w:rsidR="007478CA" w:rsidRPr="000802B5" w:rsidRDefault="007478CA" w:rsidP="00E2073A">
      <w:pPr>
        <w:pStyle w:val="Standard"/>
        <w:spacing w:after="100"/>
        <w:jc w:val="center"/>
        <w:rPr>
          <w:rStyle w:val="StrongEmphasis"/>
          <w:b w:val="0"/>
          <w:bCs w:val="0"/>
        </w:rPr>
      </w:pPr>
      <w:r>
        <w:rPr>
          <w:rStyle w:val="StrongEmphasis"/>
          <w:sz w:val="22"/>
          <w:szCs w:val="22"/>
        </w:rPr>
        <w:t>Vymezení základních pojmů</w:t>
      </w:r>
    </w:p>
    <w:p w:rsidR="00A5786F" w:rsidRPr="00CB33D2" w:rsidRDefault="00A5786F" w:rsidP="00E2073A">
      <w:pPr>
        <w:pStyle w:val="Textbody"/>
        <w:spacing w:after="119"/>
        <w:jc w:val="both"/>
        <w:rPr>
          <w:rStyle w:val="StrongEmphasis"/>
          <w:b w:val="0"/>
          <w:bCs w:val="0"/>
          <w:sz w:val="22"/>
          <w:szCs w:val="22"/>
        </w:rPr>
      </w:pPr>
      <w:r w:rsidRPr="00CB33D2">
        <w:rPr>
          <w:rStyle w:val="StrongEmphasis"/>
          <w:b w:val="0"/>
          <w:bCs w:val="0"/>
          <w:sz w:val="22"/>
          <w:szCs w:val="22"/>
        </w:rPr>
        <w:t xml:space="preserve">Pro účely tohoto nařízení se rozumí: </w:t>
      </w:r>
    </w:p>
    <w:p w:rsidR="000802B5" w:rsidRPr="006E01BD" w:rsidRDefault="00A5786F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</w:pPr>
      <w:r>
        <w:rPr>
          <w:rStyle w:val="StrongEmphasis"/>
          <w:bCs w:val="0"/>
          <w:sz w:val="22"/>
          <w:szCs w:val="22"/>
        </w:rPr>
        <w:t>ú</w:t>
      </w:r>
      <w:r w:rsidR="000802B5" w:rsidRPr="0085555D">
        <w:rPr>
          <w:rStyle w:val="StrongEmphasis"/>
          <w:bCs w:val="0"/>
          <w:sz w:val="22"/>
          <w:szCs w:val="22"/>
        </w:rPr>
        <w:t>zemím města Blansko</w:t>
      </w:r>
      <w:r w:rsidR="000802B5" w:rsidRPr="000802B5">
        <w:rPr>
          <w:rStyle w:val="StrongEmphasis"/>
          <w:b w:val="0"/>
          <w:bCs w:val="0"/>
          <w:sz w:val="22"/>
          <w:szCs w:val="22"/>
        </w:rPr>
        <w:t xml:space="preserve"> město Blansko,</w:t>
      </w:r>
      <w:r w:rsidR="000802B5">
        <w:rPr>
          <w:rStyle w:val="StrongEmphasis"/>
          <w:b w:val="0"/>
          <w:bCs w:val="0"/>
          <w:sz w:val="22"/>
          <w:szCs w:val="22"/>
        </w:rPr>
        <w:t xml:space="preserve"> včetně</w:t>
      </w:r>
      <w:r w:rsidR="000802B5" w:rsidRPr="000802B5">
        <w:rPr>
          <w:rStyle w:val="StrongEmphasis"/>
          <w:b w:val="0"/>
          <w:bCs w:val="0"/>
          <w:sz w:val="22"/>
          <w:szCs w:val="22"/>
        </w:rPr>
        <w:t xml:space="preserve"> </w:t>
      </w:r>
      <w:r w:rsidR="000802B5">
        <w:rPr>
          <w:sz w:val="22"/>
          <w:szCs w:val="22"/>
        </w:rPr>
        <w:t xml:space="preserve">částí </w:t>
      </w:r>
      <w:r w:rsidR="00A857BB">
        <w:rPr>
          <w:sz w:val="22"/>
          <w:szCs w:val="22"/>
        </w:rPr>
        <w:t xml:space="preserve">města </w:t>
      </w:r>
      <w:r w:rsidR="000802B5">
        <w:rPr>
          <w:sz w:val="22"/>
          <w:szCs w:val="22"/>
        </w:rPr>
        <w:t>Češkovice, Dolní Lhota, Horní Lhota, Hořice, Klepačov, Lažánky, Obůr</w:t>
      </w:r>
      <w:r w:rsidR="005E726E">
        <w:rPr>
          <w:sz w:val="22"/>
          <w:szCs w:val="22"/>
        </w:rPr>
        <w:t>ka, Olešná, Skalní mlýn, Těchov a</w:t>
      </w:r>
      <w:r w:rsidR="000A75B7">
        <w:rPr>
          <w:sz w:val="22"/>
          <w:szCs w:val="22"/>
        </w:rPr>
        <w:t> </w:t>
      </w:r>
      <w:r w:rsidR="000802B5">
        <w:rPr>
          <w:sz w:val="22"/>
          <w:szCs w:val="22"/>
        </w:rPr>
        <w:t>Žižlavice</w:t>
      </w:r>
      <w:r w:rsidR="008446E7">
        <w:rPr>
          <w:sz w:val="22"/>
          <w:szCs w:val="22"/>
        </w:rPr>
        <w:t>,</w:t>
      </w:r>
    </w:p>
    <w:p w:rsidR="006E01BD" w:rsidRPr="00E2073A" w:rsidRDefault="006E01BD" w:rsidP="00E2073A">
      <w:pPr>
        <w:pStyle w:val="Textbody"/>
        <w:numPr>
          <w:ilvl w:val="0"/>
          <w:numId w:val="16"/>
        </w:numPr>
        <w:spacing w:after="0"/>
        <w:ind w:left="357" w:hanging="357"/>
        <w:jc w:val="both"/>
      </w:pPr>
      <w:r>
        <w:rPr>
          <w:rStyle w:val="StrongEmphasis"/>
          <w:bCs w:val="0"/>
          <w:sz w:val="22"/>
          <w:szCs w:val="22"/>
        </w:rPr>
        <w:t xml:space="preserve">prodejem zboží </w:t>
      </w:r>
      <w:r w:rsidR="00B53211" w:rsidRPr="00B53211">
        <w:rPr>
          <w:rStyle w:val="StrongEmphasis"/>
          <w:b w:val="0"/>
          <w:bCs w:val="0"/>
          <w:sz w:val="22"/>
          <w:szCs w:val="22"/>
        </w:rPr>
        <w:t>nabídka a</w:t>
      </w:r>
      <w:r w:rsidR="00B53211">
        <w:rPr>
          <w:rStyle w:val="StrongEmphasis"/>
          <w:bCs w:val="0"/>
          <w:sz w:val="22"/>
          <w:szCs w:val="22"/>
        </w:rPr>
        <w:t xml:space="preserve"> </w:t>
      </w:r>
      <w:r w:rsidRPr="006E01BD">
        <w:rPr>
          <w:sz w:val="22"/>
          <w:szCs w:val="22"/>
        </w:rPr>
        <w:t xml:space="preserve">prodej zboží </w:t>
      </w:r>
      <w:r w:rsidR="00B53211">
        <w:rPr>
          <w:sz w:val="22"/>
          <w:szCs w:val="22"/>
        </w:rPr>
        <w:t>a</w:t>
      </w:r>
      <w:r w:rsidRPr="006E01BD">
        <w:rPr>
          <w:sz w:val="22"/>
          <w:szCs w:val="22"/>
        </w:rPr>
        <w:t xml:space="preserve"> </w:t>
      </w:r>
      <w:r w:rsidR="00B53211">
        <w:rPr>
          <w:sz w:val="22"/>
          <w:szCs w:val="22"/>
        </w:rPr>
        <w:t xml:space="preserve">nabídka a </w:t>
      </w:r>
      <w:r w:rsidRPr="006E01BD">
        <w:rPr>
          <w:sz w:val="22"/>
          <w:szCs w:val="22"/>
        </w:rPr>
        <w:t>poskytování služeb</w:t>
      </w:r>
      <w:r>
        <w:rPr>
          <w:sz w:val="22"/>
          <w:szCs w:val="22"/>
        </w:rPr>
        <w:t>,</w:t>
      </w:r>
    </w:p>
    <w:p w:rsidR="00E2073A" w:rsidRPr="002D494E" w:rsidRDefault="00E2073A" w:rsidP="004561F4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 w:rsidRPr="00AD2263">
        <w:rPr>
          <w:rStyle w:val="StrongEmphasis"/>
          <w:bCs w:val="0"/>
          <w:sz w:val="22"/>
          <w:szCs w:val="22"/>
        </w:rPr>
        <w:t>provozovn</w:t>
      </w:r>
      <w:r w:rsidR="002D494E" w:rsidRPr="00AD2263">
        <w:rPr>
          <w:rStyle w:val="StrongEmphasis"/>
          <w:bCs w:val="0"/>
          <w:sz w:val="22"/>
          <w:szCs w:val="22"/>
        </w:rPr>
        <w:t>ou</w:t>
      </w:r>
      <w:r w:rsidR="002D494E" w:rsidRPr="00AD2263">
        <w:rPr>
          <w:rStyle w:val="StrongEmphasis"/>
          <w:b w:val="0"/>
          <w:bCs w:val="0"/>
          <w:sz w:val="22"/>
          <w:szCs w:val="22"/>
        </w:rPr>
        <w:t xml:space="preserve"> prostor</w:t>
      </w:r>
      <w:r w:rsidRPr="00AD2263">
        <w:rPr>
          <w:rStyle w:val="StrongEmphasis"/>
          <w:b w:val="0"/>
          <w:bCs w:val="0"/>
          <w:sz w:val="22"/>
          <w:szCs w:val="22"/>
        </w:rPr>
        <w:t xml:space="preserve"> určen</w:t>
      </w:r>
      <w:r w:rsidR="00AD2263" w:rsidRPr="00AD2263">
        <w:rPr>
          <w:rStyle w:val="StrongEmphasis"/>
          <w:b w:val="0"/>
          <w:bCs w:val="0"/>
          <w:sz w:val="22"/>
          <w:szCs w:val="22"/>
        </w:rPr>
        <w:t>ý</w:t>
      </w:r>
      <w:r w:rsidRPr="00AD2263">
        <w:rPr>
          <w:rStyle w:val="StrongEmphasis"/>
          <w:b w:val="0"/>
          <w:bCs w:val="0"/>
          <w:sz w:val="22"/>
          <w:szCs w:val="22"/>
        </w:rPr>
        <w:t xml:space="preserve"> k prodeji</w:t>
      </w:r>
      <w:r w:rsidRPr="004F3BB2">
        <w:rPr>
          <w:rStyle w:val="StrongEmphasis"/>
          <w:b w:val="0"/>
          <w:bCs w:val="0"/>
          <w:sz w:val="22"/>
          <w:szCs w:val="22"/>
        </w:rPr>
        <w:t xml:space="preserve"> zboží </w:t>
      </w:r>
      <w:r w:rsidR="00CB76B4">
        <w:rPr>
          <w:rStyle w:val="StrongEmphasis"/>
          <w:b w:val="0"/>
          <w:bCs w:val="0"/>
          <w:sz w:val="22"/>
          <w:szCs w:val="22"/>
        </w:rPr>
        <w:t>rozhodnutí</w:t>
      </w:r>
      <w:r w:rsidR="00E27305">
        <w:rPr>
          <w:rStyle w:val="StrongEmphasis"/>
          <w:b w:val="0"/>
          <w:bCs w:val="0"/>
          <w:sz w:val="22"/>
          <w:szCs w:val="22"/>
        </w:rPr>
        <w:t>m</w:t>
      </w:r>
      <w:r w:rsidR="00CB76B4">
        <w:rPr>
          <w:rStyle w:val="StrongEmphasis"/>
          <w:b w:val="0"/>
          <w:bCs w:val="0"/>
          <w:sz w:val="22"/>
          <w:szCs w:val="22"/>
        </w:rPr>
        <w:t>, opatření</w:t>
      </w:r>
      <w:r w:rsidR="00E27305">
        <w:rPr>
          <w:rStyle w:val="StrongEmphasis"/>
          <w:b w:val="0"/>
          <w:bCs w:val="0"/>
          <w:sz w:val="22"/>
          <w:szCs w:val="22"/>
        </w:rPr>
        <w:t>m</w:t>
      </w:r>
      <w:r w:rsidR="004561F4">
        <w:rPr>
          <w:rStyle w:val="StrongEmphasis"/>
          <w:b w:val="0"/>
          <w:bCs w:val="0"/>
          <w:sz w:val="22"/>
          <w:szCs w:val="22"/>
        </w:rPr>
        <w:t xml:space="preserve"> nebo jin</w:t>
      </w:r>
      <w:r w:rsidR="00E27305">
        <w:rPr>
          <w:rStyle w:val="StrongEmphasis"/>
          <w:b w:val="0"/>
          <w:bCs w:val="0"/>
          <w:sz w:val="22"/>
          <w:szCs w:val="22"/>
        </w:rPr>
        <w:t>ým</w:t>
      </w:r>
      <w:r w:rsidR="00CB76B4" w:rsidRPr="004561F4">
        <w:rPr>
          <w:rStyle w:val="StrongEmphasis"/>
          <w:b w:val="0"/>
          <w:bCs w:val="0"/>
          <w:sz w:val="22"/>
          <w:szCs w:val="22"/>
        </w:rPr>
        <w:t xml:space="preserve"> úkon</w:t>
      </w:r>
      <w:r w:rsidR="00E27305">
        <w:rPr>
          <w:rStyle w:val="StrongEmphasis"/>
          <w:b w:val="0"/>
          <w:bCs w:val="0"/>
          <w:sz w:val="22"/>
          <w:szCs w:val="22"/>
        </w:rPr>
        <w:t>em</w:t>
      </w:r>
      <w:r w:rsidR="00CB76B4" w:rsidRPr="004561F4">
        <w:rPr>
          <w:rStyle w:val="StrongEmphasis"/>
          <w:b w:val="0"/>
          <w:bCs w:val="0"/>
          <w:sz w:val="22"/>
          <w:szCs w:val="22"/>
        </w:rPr>
        <w:t xml:space="preserve"> vyžadovan</w:t>
      </w:r>
      <w:r w:rsidR="002D494E">
        <w:rPr>
          <w:rStyle w:val="StrongEmphasis"/>
          <w:b w:val="0"/>
          <w:bCs w:val="0"/>
          <w:sz w:val="22"/>
          <w:szCs w:val="22"/>
        </w:rPr>
        <w:t>ým</w:t>
      </w:r>
      <w:r w:rsidR="00CB76B4" w:rsidRPr="004561F4">
        <w:rPr>
          <w:rStyle w:val="StrongEmphasis"/>
          <w:b w:val="0"/>
          <w:bCs w:val="0"/>
          <w:sz w:val="22"/>
          <w:szCs w:val="22"/>
        </w:rPr>
        <w:t xml:space="preserve"> </w:t>
      </w:r>
      <w:r w:rsidR="00846050">
        <w:rPr>
          <w:rStyle w:val="StrongEmphasis"/>
          <w:b w:val="0"/>
          <w:bCs w:val="0"/>
          <w:sz w:val="22"/>
          <w:szCs w:val="22"/>
        </w:rPr>
        <w:t>stavebním</w:t>
      </w:r>
      <w:r w:rsidR="00CB76B4" w:rsidRPr="004561F4">
        <w:rPr>
          <w:rStyle w:val="StrongEmphasis"/>
          <w:b w:val="0"/>
          <w:bCs w:val="0"/>
          <w:sz w:val="22"/>
          <w:szCs w:val="22"/>
        </w:rPr>
        <w:t xml:space="preserve"> zákonem</w:t>
      </w:r>
      <w:r w:rsidR="00856C5E">
        <w:rPr>
          <w:rStyle w:val="Znakapoznpodarou"/>
          <w:sz w:val="22"/>
          <w:szCs w:val="22"/>
        </w:rPr>
        <w:footnoteReference w:id="1"/>
      </w:r>
      <w:r w:rsidR="00846050" w:rsidRPr="00846050">
        <w:rPr>
          <w:vertAlign w:val="superscript"/>
        </w:rPr>
        <w:t>)</w:t>
      </w:r>
      <w:r w:rsidRPr="004561F4">
        <w:rPr>
          <w:rStyle w:val="StrongEmphasis"/>
          <w:b w:val="0"/>
          <w:bCs w:val="0"/>
          <w:sz w:val="22"/>
          <w:szCs w:val="22"/>
        </w:rPr>
        <w:t>,</w:t>
      </w:r>
    </w:p>
    <w:p w:rsidR="002D494E" w:rsidRPr="004561F4" w:rsidRDefault="002D494E" w:rsidP="004561F4">
      <w:pPr>
        <w:pStyle w:val="Textbody"/>
        <w:numPr>
          <w:ilvl w:val="0"/>
          <w:numId w:val="16"/>
        </w:numPr>
        <w:spacing w:after="0"/>
        <w:ind w:left="357" w:hanging="357"/>
        <w:jc w:val="both"/>
        <w:rPr>
          <w:rStyle w:val="StrongEmphasis"/>
          <w:b w:val="0"/>
          <w:bCs w:val="0"/>
        </w:rPr>
      </w:pPr>
      <w:r>
        <w:rPr>
          <w:rStyle w:val="StrongEmphasis"/>
          <w:bCs w:val="0"/>
          <w:sz w:val="22"/>
          <w:szCs w:val="22"/>
        </w:rPr>
        <w:t xml:space="preserve">prodejcem </w:t>
      </w:r>
      <w:r>
        <w:rPr>
          <w:sz w:val="22"/>
          <w:szCs w:val="22"/>
        </w:rPr>
        <w:t>fyzická nebo právnická osoba, která na základě příslušného oprávnění</w:t>
      </w:r>
      <w:r w:rsidR="00856C5E">
        <w:rPr>
          <w:rStyle w:val="Znakapoznpodarou"/>
          <w:sz w:val="22"/>
          <w:szCs w:val="22"/>
        </w:rPr>
        <w:footnoteReference w:id="2"/>
      </w:r>
      <w:r w:rsidR="00846050" w:rsidRPr="00846050">
        <w:rPr>
          <w:vertAlign w:val="superscript"/>
        </w:rPr>
        <w:t>)</w:t>
      </w:r>
      <w:r>
        <w:rPr>
          <w:sz w:val="22"/>
          <w:szCs w:val="22"/>
        </w:rPr>
        <w:t xml:space="preserve"> uskutečňuje prodej zboží</w:t>
      </w:r>
      <w:r w:rsidR="00A941A4">
        <w:rPr>
          <w:sz w:val="22"/>
          <w:szCs w:val="22"/>
        </w:rPr>
        <w:t>,</w:t>
      </w:r>
      <w:r w:rsidR="00F73AC2">
        <w:rPr>
          <w:sz w:val="22"/>
          <w:szCs w:val="22"/>
        </w:rPr>
        <w:t xml:space="preserve"> </w:t>
      </w:r>
    </w:p>
    <w:p w:rsidR="004561F4" w:rsidRPr="0079229D" w:rsidRDefault="004561F4" w:rsidP="004561F4">
      <w:pPr>
        <w:pStyle w:val="Textbody"/>
        <w:numPr>
          <w:ilvl w:val="0"/>
          <w:numId w:val="16"/>
        </w:numPr>
        <w:spacing w:after="0"/>
        <w:jc w:val="both"/>
      </w:pPr>
      <w:r>
        <w:rPr>
          <w:b/>
          <w:bCs/>
          <w:sz w:val="22"/>
          <w:szCs w:val="22"/>
        </w:rPr>
        <w:t>podomním prodejem zboží</w:t>
      </w:r>
      <w:r>
        <w:rPr>
          <w:sz w:val="22"/>
          <w:szCs w:val="22"/>
        </w:rPr>
        <w:t xml:space="preserve"> prodej zboží</w:t>
      </w:r>
      <w:r w:rsidR="00442EB2">
        <w:rPr>
          <w:sz w:val="22"/>
          <w:szCs w:val="22"/>
        </w:rPr>
        <w:t xml:space="preserve"> </w:t>
      </w:r>
      <w:r>
        <w:rPr>
          <w:sz w:val="22"/>
          <w:szCs w:val="22"/>
        </w:rPr>
        <w:t>bez prodejního zařízení mimo provozovnu, kdy je prodejcem bez předchozí objednávky prodáváno zboží uživatelům nacházejícím se mimo veřejně přístupná místa, zejména v různých obytných prost</w:t>
      </w:r>
      <w:r w:rsidR="00E27305">
        <w:rPr>
          <w:sz w:val="22"/>
          <w:szCs w:val="22"/>
        </w:rPr>
        <w:t>orech, například domech, bytech</w:t>
      </w:r>
      <w:r>
        <w:rPr>
          <w:sz w:val="22"/>
          <w:szCs w:val="22"/>
        </w:rPr>
        <w:t xml:space="preserve"> apod.</w:t>
      </w:r>
      <w:r w:rsidR="00A941A4">
        <w:rPr>
          <w:sz w:val="22"/>
          <w:szCs w:val="22"/>
        </w:rPr>
        <w:t>,</w:t>
      </w:r>
    </w:p>
    <w:p w:rsidR="0079229D" w:rsidRDefault="0079229D" w:rsidP="004561F4">
      <w:pPr>
        <w:pStyle w:val="Textbody"/>
        <w:numPr>
          <w:ilvl w:val="0"/>
          <w:numId w:val="16"/>
        </w:numPr>
        <w:spacing w:after="0"/>
        <w:jc w:val="both"/>
      </w:pPr>
      <w:r>
        <w:rPr>
          <w:b/>
          <w:bCs/>
          <w:sz w:val="22"/>
          <w:szCs w:val="22"/>
        </w:rPr>
        <w:t xml:space="preserve">pochůzkovým prodejem zboží </w:t>
      </w:r>
      <w:r>
        <w:rPr>
          <w:sz w:val="22"/>
          <w:szCs w:val="22"/>
        </w:rPr>
        <w:t>prodej zboží bez prodejního zařízení uskutečňovaný mimo provozovnu, při němž je potenciální zákazník vyhledáván prodejcem z okruhu osob pohybujících se na veřejně přístupných místech</w:t>
      </w:r>
      <w:r>
        <w:rPr>
          <w:rStyle w:val="Znakapoznpodarou"/>
          <w:sz w:val="22"/>
          <w:szCs w:val="22"/>
        </w:rPr>
        <w:footnoteReference w:id="3"/>
      </w:r>
      <w:r w:rsidR="00846050" w:rsidRPr="00846050">
        <w:rPr>
          <w:vertAlign w:val="superscript"/>
        </w:rPr>
        <w:t>)</w:t>
      </w:r>
      <w:r w:rsidR="00846050">
        <w:t>;</w:t>
      </w:r>
      <w:r>
        <w:rPr>
          <w:sz w:val="22"/>
          <w:szCs w:val="22"/>
        </w:rPr>
        <w:t xml:space="preserve"> za pochůzkový prodej zboží se pokládá i prodej zboží s použitím přenosného nebo neseného zařízení (konstrukce, tyče, závěsný pult), ze zavazadel, tašek a podobných zařízení nebo přímo z ruky, přičemž není rozhodující, zda se ten, kdo prodává zboží, přemísťuje nebo postává na místě.</w:t>
      </w:r>
    </w:p>
    <w:p w:rsidR="00B71BCC" w:rsidRDefault="00B71BCC" w:rsidP="00E2073A">
      <w:pPr>
        <w:pStyle w:val="Standard"/>
        <w:spacing w:before="400"/>
        <w:jc w:val="center"/>
      </w:pPr>
      <w:r>
        <w:rPr>
          <w:rStyle w:val="StrongEmphasis"/>
          <w:sz w:val="22"/>
          <w:szCs w:val="22"/>
        </w:rPr>
        <w:t>Článek 3</w:t>
      </w:r>
    </w:p>
    <w:p w:rsidR="00B71BCC" w:rsidRPr="00A5786F" w:rsidRDefault="00B71BCC" w:rsidP="00E2073A">
      <w:pPr>
        <w:pStyle w:val="Standard"/>
        <w:spacing w:after="100"/>
        <w:jc w:val="center"/>
        <w:rPr>
          <w:b/>
          <w:bCs/>
          <w:sz w:val="22"/>
          <w:szCs w:val="22"/>
        </w:rPr>
      </w:pPr>
      <w:r>
        <w:rPr>
          <w:rStyle w:val="StrongEmphasis"/>
          <w:sz w:val="22"/>
          <w:szCs w:val="22"/>
        </w:rPr>
        <w:t xml:space="preserve">Zákaz </w:t>
      </w:r>
      <w:r>
        <w:rPr>
          <w:b/>
          <w:bCs/>
          <w:sz w:val="22"/>
          <w:szCs w:val="22"/>
        </w:rPr>
        <w:t>některých forem</w:t>
      </w:r>
      <w:r w:rsidR="00E2073A">
        <w:rPr>
          <w:b/>
          <w:bCs/>
          <w:sz w:val="22"/>
          <w:szCs w:val="22"/>
        </w:rPr>
        <w:t xml:space="preserve"> prodeje </w:t>
      </w:r>
      <w:r w:rsidR="004561F4">
        <w:rPr>
          <w:b/>
          <w:bCs/>
          <w:sz w:val="22"/>
          <w:szCs w:val="22"/>
        </w:rPr>
        <w:t xml:space="preserve">zboží </w:t>
      </w:r>
    </w:p>
    <w:p w:rsidR="00B71BCC" w:rsidRDefault="00B71BCC" w:rsidP="00E2073A">
      <w:pPr>
        <w:pStyle w:val="Textbody"/>
        <w:spacing w:after="0"/>
        <w:jc w:val="both"/>
        <w:rPr>
          <w:rStyle w:val="StrongEmphasis"/>
          <w:b w:val="0"/>
          <w:bCs w:val="0"/>
          <w:sz w:val="22"/>
          <w:szCs w:val="22"/>
        </w:rPr>
      </w:pPr>
      <w:r>
        <w:rPr>
          <w:rStyle w:val="StrongEmphasis"/>
          <w:b w:val="0"/>
          <w:bCs w:val="0"/>
          <w:sz w:val="22"/>
          <w:szCs w:val="22"/>
        </w:rPr>
        <w:t xml:space="preserve">(1) Na území města Blansko se zakazuje podomní prodej </w:t>
      </w:r>
      <w:r w:rsidR="004561F4">
        <w:rPr>
          <w:rStyle w:val="StrongEmphasis"/>
          <w:b w:val="0"/>
          <w:bCs w:val="0"/>
          <w:sz w:val="22"/>
          <w:szCs w:val="22"/>
        </w:rPr>
        <w:t>zboží</w:t>
      </w:r>
      <w:r>
        <w:rPr>
          <w:rStyle w:val="StrongEmphasis"/>
          <w:b w:val="0"/>
          <w:bCs w:val="0"/>
          <w:sz w:val="22"/>
          <w:szCs w:val="22"/>
        </w:rPr>
        <w:t>.</w:t>
      </w:r>
    </w:p>
    <w:p w:rsidR="001D01B1" w:rsidRDefault="00B71BCC" w:rsidP="001D01B1">
      <w:pPr>
        <w:pStyle w:val="Textbody"/>
        <w:spacing w:after="0"/>
        <w:rPr>
          <w:sz w:val="22"/>
          <w:szCs w:val="22"/>
        </w:rPr>
      </w:pPr>
      <w:r>
        <w:rPr>
          <w:rStyle w:val="StrongEmphasis"/>
          <w:b w:val="0"/>
          <w:bCs w:val="0"/>
          <w:sz w:val="22"/>
          <w:szCs w:val="22"/>
        </w:rPr>
        <w:t xml:space="preserve">(2) </w:t>
      </w:r>
      <w:r w:rsidRPr="0018217F">
        <w:rPr>
          <w:sz w:val="22"/>
          <w:szCs w:val="22"/>
        </w:rPr>
        <w:t xml:space="preserve">Na území města Blansko se zakazuje pochůzkový prodej </w:t>
      </w:r>
      <w:r w:rsidR="0079229D">
        <w:rPr>
          <w:sz w:val="22"/>
          <w:szCs w:val="22"/>
        </w:rPr>
        <w:t>zboží</w:t>
      </w:r>
      <w:r w:rsidRPr="0018217F">
        <w:rPr>
          <w:sz w:val="22"/>
          <w:szCs w:val="22"/>
        </w:rPr>
        <w:t>.</w:t>
      </w:r>
      <w:r w:rsidR="001D01B1" w:rsidRPr="001D01B1">
        <w:rPr>
          <w:sz w:val="22"/>
          <w:szCs w:val="22"/>
        </w:rPr>
        <w:t xml:space="preserve"> </w:t>
      </w:r>
    </w:p>
    <w:p w:rsidR="0001651B" w:rsidRDefault="001D01B1" w:rsidP="0001651B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(3) </w:t>
      </w:r>
      <w:r w:rsidRPr="001D01B1">
        <w:rPr>
          <w:sz w:val="22"/>
          <w:szCs w:val="22"/>
        </w:rPr>
        <w:t xml:space="preserve">Zákaz podomního prodeje zboží a pochůzkového prodeje zboží se netýká prodeje zboží, který </w:t>
      </w:r>
      <w:r w:rsidR="0001651B">
        <w:rPr>
          <w:sz w:val="22"/>
          <w:szCs w:val="22"/>
        </w:rPr>
        <w:t xml:space="preserve">  </w:t>
      </w:r>
    </w:p>
    <w:p w:rsidR="00B71BCC" w:rsidRPr="004717BD" w:rsidRDefault="0001651B" w:rsidP="0001651B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D01B1" w:rsidRPr="001D01B1">
        <w:rPr>
          <w:sz w:val="22"/>
          <w:szCs w:val="22"/>
        </w:rPr>
        <w:t>je realizován podle zvláštního právního předpisu.</w:t>
      </w:r>
      <w:r w:rsidR="001D01B1" w:rsidRPr="001D01B1">
        <w:rPr>
          <w:sz w:val="22"/>
          <w:szCs w:val="22"/>
          <w:vertAlign w:val="superscript"/>
        </w:rPr>
        <w:footnoteReference w:id="4"/>
      </w:r>
      <w:r w:rsidR="001D01B1" w:rsidRPr="001D01B1">
        <w:rPr>
          <w:sz w:val="22"/>
          <w:szCs w:val="22"/>
          <w:vertAlign w:val="superscript"/>
        </w:rPr>
        <w:t>)</w:t>
      </w:r>
    </w:p>
    <w:p w:rsidR="00B71BCC" w:rsidRDefault="00B71BCC" w:rsidP="00E2073A">
      <w:pPr>
        <w:pStyle w:val="Standard"/>
        <w:spacing w:before="400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Článek 4</w:t>
      </w:r>
    </w:p>
    <w:p w:rsidR="00B71BCC" w:rsidRDefault="00B71BCC" w:rsidP="00E2073A">
      <w:pPr>
        <w:pStyle w:val="Standard"/>
        <w:spacing w:after="100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Sankce</w:t>
      </w:r>
    </w:p>
    <w:p w:rsidR="00544ACD" w:rsidRDefault="00B71BCC" w:rsidP="00E2073A">
      <w:pPr>
        <w:pStyle w:val="Textbody"/>
        <w:spacing w:after="0"/>
        <w:jc w:val="both"/>
        <w:rPr>
          <w:rStyle w:val="StrongEmphasis"/>
          <w:b w:val="0"/>
          <w:bCs w:val="0"/>
          <w:sz w:val="22"/>
          <w:szCs w:val="22"/>
        </w:rPr>
      </w:pPr>
      <w:r>
        <w:rPr>
          <w:rStyle w:val="StrongEmphasis"/>
          <w:b w:val="0"/>
          <w:bCs w:val="0"/>
          <w:sz w:val="22"/>
          <w:szCs w:val="22"/>
        </w:rPr>
        <w:t>Porušení tohoto nařízení lze postihovat podle zvláštních předpisů</w:t>
      </w:r>
      <w:r w:rsidR="00442EB2">
        <w:rPr>
          <w:rStyle w:val="Znakapoznpodarou"/>
          <w:sz w:val="22"/>
          <w:szCs w:val="22"/>
        </w:rPr>
        <w:footnoteReference w:id="5"/>
      </w:r>
      <w:r w:rsidR="00846050" w:rsidRPr="00846050">
        <w:rPr>
          <w:vertAlign w:val="superscript"/>
        </w:rPr>
        <w:t>)</w:t>
      </w:r>
      <w:r w:rsidR="000526B2" w:rsidRPr="00A941A4">
        <w:rPr>
          <w:rStyle w:val="StrongEmphasis"/>
          <w:b w:val="0"/>
          <w:bCs w:val="0"/>
          <w:sz w:val="22"/>
          <w:szCs w:val="22"/>
        </w:rPr>
        <w:t>.</w:t>
      </w:r>
    </w:p>
    <w:p w:rsidR="00E27305" w:rsidRDefault="00E27305" w:rsidP="00E27305">
      <w:pPr>
        <w:pStyle w:val="Standard"/>
        <w:spacing w:before="400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Článek 5</w:t>
      </w:r>
    </w:p>
    <w:p w:rsidR="00E27305" w:rsidRDefault="00E27305" w:rsidP="00E27305">
      <w:pPr>
        <w:pStyle w:val="Standard"/>
        <w:spacing w:after="100"/>
        <w:jc w:val="center"/>
      </w:pPr>
      <w:r>
        <w:rPr>
          <w:rStyle w:val="StrongEmphasis"/>
          <w:rFonts w:eastAsia="TimesNewRomanPSMT" w:cs="TimesNewRomanPSMT"/>
          <w:sz w:val="22"/>
          <w:szCs w:val="22"/>
        </w:rPr>
        <w:t>Zrušovací ustanovení</w:t>
      </w:r>
    </w:p>
    <w:p w:rsidR="00E27305" w:rsidRDefault="00E27305" w:rsidP="00B53211">
      <w:pPr>
        <w:pStyle w:val="Standard"/>
        <w:autoSpaceDE w:val="0"/>
        <w:jc w:val="both"/>
        <w:rPr>
          <w:rStyle w:val="StrongEmphasis"/>
          <w:b w:val="0"/>
          <w:bCs w:val="0"/>
          <w:sz w:val="22"/>
          <w:szCs w:val="22"/>
        </w:rPr>
      </w:pPr>
      <w:r>
        <w:rPr>
          <w:sz w:val="22"/>
          <w:szCs w:val="22"/>
        </w:rPr>
        <w:t>Zrušuje se Nařízení města Blansko č. 1/2016, kterým se vydává Tržní řád</w:t>
      </w:r>
      <w:r w:rsidR="00B5321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46C3B" w:rsidRPr="00FC6A4A" w:rsidRDefault="00F9248C" w:rsidP="00544ACD">
      <w:pPr>
        <w:pStyle w:val="Standard"/>
        <w:spacing w:before="400"/>
        <w:ind w:left="22" w:hanging="22"/>
        <w:jc w:val="center"/>
        <w:rPr>
          <w:rStyle w:val="StrongEmphasis"/>
          <w:rFonts w:eastAsia="TimesNewRomanPSMT" w:cs="TimesNewRomanPSMT"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 xml:space="preserve">Článek </w:t>
      </w:r>
      <w:r w:rsidR="00544ACD">
        <w:rPr>
          <w:rStyle w:val="StrongEmphasis"/>
          <w:rFonts w:eastAsia="TimesNewRomanPSMT" w:cs="TimesNewRomanPSMT"/>
          <w:sz w:val="22"/>
          <w:szCs w:val="22"/>
        </w:rPr>
        <w:t>6</w:t>
      </w:r>
    </w:p>
    <w:p w:rsidR="00E46C3B" w:rsidRPr="00E2073A" w:rsidRDefault="00F9248C" w:rsidP="00544ACD">
      <w:pPr>
        <w:pStyle w:val="Standard"/>
        <w:spacing w:after="100"/>
        <w:ind w:left="22" w:hanging="22"/>
        <w:jc w:val="center"/>
        <w:rPr>
          <w:rFonts w:eastAsia="TimesNewRomanPSMT" w:cs="TimesNewRomanPSMT"/>
          <w:b/>
          <w:bCs/>
          <w:sz w:val="22"/>
          <w:szCs w:val="22"/>
        </w:rPr>
      </w:pPr>
      <w:r>
        <w:rPr>
          <w:rStyle w:val="StrongEmphasis"/>
          <w:rFonts w:eastAsia="TimesNewRomanPSMT" w:cs="TimesNewRomanPSMT"/>
          <w:sz w:val="22"/>
          <w:szCs w:val="22"/>
        </w:rPr>
        <w:t>Účinnost</w:t>
      </w:r>
    </w:p>
    <w:p w:rsidR="00E46C3B" w:rsidRDefault="00F9248C" w:rsidP="0046232E">
      <w:pPr>
        <w:pStyle w:val="Standard"/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Toto nařízení nabývá účinnosti dnem </w:t>
      </w:r>
      <w:r w:rsidR="00A03533">
        <w:rPr>
          <w:rFonts w:eastAsia="TimesNewRomanPSMT" w:cs="TimesNewRomanPSMT"/>
          <w:sz w:val="22"/>
          <w:szCs w:val="22"/>
        </w:rPr>
        <w:t>01.01.2024</w:t>
      </w:r>
      <w:r>
        <w:rPr>
          <w:rFonts w:eastAsia="TimesNewRomanPSMT" w:cs="TimesNewRomanPSMT"/>
          <w:sz w:val="22"/>
          <w:szCs w:val="22"/>
        </w:rPr>
        <w:t>.</w:t>
      </w: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83B4B" w:rsidRDefault="00E83B4B">
      <w:pPr>
        <w:pStyle w:val="PreformattedText"/>
        <w:rPr>
          <w:sz w:val="22"/>
          <w:szCs w:val="22"/>
        </w:rPr>
      </w:pPr>
    </w:p>
    <w:p w:rsidR="00E46C3B" w:rsidRDefault="00BD4217">
      <w:pPr>
        <w:pStyle w:val="PreformattedText"/>
        <w:ind w:left="13" w:hanging="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v. r. </w:t>
      </w:r>
      <w:r w:rsidR="005D2282">
        <w:rPr>
          <w:sz w:val="22"/>
          <w:szCs w:val="22"/>
        </w:rPr>
        <w:t>Ing. Jiří Crha</w:t>
      </w:r>
    </w:p>
    <w:p w:rsidR="00E46C3B" w:rsidRDefault="00F9248C">
      <w:pPr>
        <w:pStyle w:val="PreformattedText"/>
        <w:tabs>
          <w:tab w:val="left" w:pos="-363"/>
        </w:tabs>
        <w:ind w:firstLine="13"/>
        <w:jc w:val="center"/>
        <w:rPr>
          <w:sz w:val="22"/>
          <w:szCs w:val="22"/>
        </w:rPr>
      </w:pPr>
      <w:r>
        <w:rPr>
          <w:sz w:val="22"/>
          <w:szCs w:val="22"/>
        </w:rPr>
        <w:t>starosta</w:t>
      </w: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E46C3B" w:rsidRDefault="00E46C3B">
      <w:pPr>
        <w:pStyle w:val="PreformattedText"/>
        <w:rPr>
          <w:sz w:val="22"/>
          <w:szCs w:val="22"/>
        </w:rPr>
      </w:pPr>
    </w:p>
    <w:p w:rsidR="00544ACD" w:rsidRDefault="00544ACD" w:rsidP="00544ACD">
      <w:pPr>
        <w:pStyle w:val="PreformattedText"/>
        <w:tabs>
          <w:tab w:val="center" w:pos="1680"/>
          <w:tab w:val="center" w:pos="7335"/>
        </w:tabs>
        <w:ind w:firstLine="13"/>
        <w:rPr>
          <w:sz w:val="22"/>
          <w:szCs w:val="22"/>
        </w:rPr>
      </w:pPr>
      <w:r>
        <w:rPr>
          <w:sz w:val="22"/>
          <w:szCs w:val="22"/>
        </w:rPr>
        <w:tab/>
      </w:r>
      <w:r w:rsidR="00BD4217">
        <w:rPr>
          <w:sz w:val="22"/>
          <w:szCs w:val="22"/>
        </w:rPr>
        <w:t xml:space="preserve">v. r. </w:t>
      </w:r>
      <w:r>
        <w:rPr>
          <w:sz w:val="22"/>
          <w:szCs w:val="22"/>
        </w:rPr>
        <w:t>Mgr. Lenka Dražilová, MBA</w:t>
      </w:r>
      <w:r>
        <w:rPr>
          <w:sz w:val="22"/>
          <w:szCs w:val="22"/>
        </w:rPr>
        <w:tab/>
      </w:r>
      <w:r w:rsidR="00BD4217">
        <w:rPr>
          <w:sz w:val="22"/>
          <w:szCs w:val="22"/>
        </w:rPr>
        <w:t xml:space="preserve">v. r. </w:t>
      </w:r>
      <w:bookmarkStart w:id="0" w:name="_GoBack"/>
      <w:bookmarkEnd w:id="0"/>
      <w:r>
        <w:rPr>
          <w:sz w:val="22"/>
          <w:szCs w:val="22"/>
        </w:rPr>
        <w:t>Ing. Ivo Stejskal</w:t>
      </w:r>
    </w:p>
    <w:p w:rsidR="00544ACD" w:rsidRDefault="00544ACD" w:rsidP="00544ACD">
      <w:pPr>
        <w:pStyle w:val="PreformattedText"/>
        <w:tabs>
          <w:tab w:val="center" w:pos="1667"/>
          <w:tab w:val="center" w:pos="7322"/>
        </w:tabs>
        <w:ind w:left="-13" w:hanging="1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místostarostka</w:t>
      </w:r>
      <w:r>
        <w:rPr>
          <w:sz w:val="22"/>
          <w:szCs w:val="22"/>
        </w:rPr>
        <w:tab/>
        <w:t>místostarosta</w:t>
      </w:r>
    </w:p>
    <w:p w:rsidR="0046232E" w:rsidRDefault="0046232E" w:rsidP="00544ACD">
      <w:pPr>
        <w:pStyle w:val="PreformattedText"/>
        <w:tabs>
          <w:tab w:val="center" w:pos="1680"/>
          <w:tab w:val="center" w:pos="7335"/>
        </w:tabs>
        <w:ind w:firstLine="13"/>
      </w:pPr>
    </w:p>
    <w:p w:rsidR="0046232E" w:rsidRDefault="0046232E">
      <w:pPr>
        <w:pStyle w:val="PreformattedText"/>
      </w:pPr>
    </w:p>
    <w:p w:rsidR="00E46C3B" w:rsidRDefault="00E46C3B">
      <w:pPr>
        <w:pStyle w:val="PreformattedText"/>
      </w:pPr>
    </w:p>
    <w:p w:rsidR="00A9218D" w:rsidRDefault="00A9218D">
      <w:pPr>
        <w:pStyle w:val="Standard"/>
        <w:rPr>
          <w:sz w:val="22"/>
          <w:szCs w:val="22"/>
        </w:rPr>
      </w:pPr>
    </w:p>
    <w:sectPr w:rsidR="00A9218D">
      <w:footerReference w:type="default" r:id="rId8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83" w:rsidRDefault="006B0583">
      <w:r>
        <w:separator/>
      </w:r>
    </w:p>
  </w:endnote>
  <w:endnote w:type="continuationSeparator" w:id="0">
    <w:p w:rsidR="006B0583" w:rsidRDefault="006B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-Regular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2F4" w:rsidRDefault="00F924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D42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83" w:rsidRDefault="006B0583">
      <w:r>
        <w:rPr>
          <w:color w:val="000000"/>
        </w:rPr>
        <w:separator/>
      </w:r>
    </w:p>
  </w:footnote>
  <w:footnote w:type="continuationSeparator" w:id="0">
    <w:p w:rsidR="006B0583" w:rsidRDefault="006B0583">
      <w:r>
        <w:continuationSeparator/>
      </w:r>
    </w:p>
  </w:footnote>
  <w:footnote w:id="1">
    <w:p w:rsidR="00856C5E" w:rsidRDefault="00856C5E" w:rsidP="00856C5E">
      <w:pPr>
        <w:pStyle w:val="Textpoznpodarou"/>
        <w:jc w:val="both"/>
      </w:pPr>
      <w:r>
        <w:rPr>
          <w:rStyle w:val="Znakapoznpodarou"/>
        </w:rPr>
        <w:footnoteRef/>
      </w:r>
      <w:r w:rsidR="00846050" w:rsidRPr="00846050">
        <w:rPr>
          <w:vertAlign w:val="superscript"/>
        </w:rPr>
        <w:t xml:space="preserve">) </w:t>
      </w:r>
      <w:r>
        <w:t xml:space="preserve"> </w:t>
      </w:r>
      <w:r>
        <w:rPr>
          <w:rFonts w:eastAsia="Tahoma" w:cs="Arial"/>
          <w:szCs w:val="20"/>
        </w:rPr>
        <w:t>Z</w:t>
      </w:r>
      <w:r w:rsidRPr="00162440">
        <w:rPr>
          <w:rFonts w:eastAsia="Tahoma" w:cs="Arial"/>
          <w:szCs w:val="20"/>
        </w:rPr>
        <w:t>ákon č. 183/2006 Sb., o územním plánování a stavebním řádu (stavební zákon), ve znění pozdějších předpisů</w:t>
      </w:r>
      <w:r>
        <w:rPr>
          <w:rFonts w:eastAsia="Tahoma" w:cs="Arial"/>
          <w:szCs w:val="20"/>
        </w:rPr>
        <w:t>.</w:t>
      </w:r>
    </w:p>
  </w:footnote>
  <w:footnote w:id="2">
    <w:p w:rsidR="00856C5E" w:rsidRDefault="00856C5E" w:rsidP="00442EB2">
      <w:pPr>
        <w:pStyle w:val="Standard"/>
        <w:autoSpaceDE w:val="0"/>
        <w:jc w:val="both"/>
      </w:pPr>
      <w:r w:rsidRPr="00856C5E">
        <w:rPr>
          <w:rStyle w:val="Znakapoznpodarou"/>
          <w:sz w:val="20"/>
          <w:szCs w:val="20"/>
        </w:rPr>
        <w:footnoteRef/>
      </w:r>
      <w:r w:rsidR="00846050" w:rsidRPr="00846050">
        <w:rPr>
          <w:vertAlign w:val="superscript"/>
        </w:rPr>
        <w:t xml:space="preserve">) </w:t>
      </w:r>
      <w:r w:rsidRPr="00856C5E">
        <w:rPr>
          <w:sz w:val="20"/>
          <w:szCs w:val="20"/>
        </w:rPr>
        <w:t xml:space="preserve"> </w:t>
      </w:r>
      <w:r w:rsidR="00152D68">
        <w:rPr>
          <w:sz w:val="20"/>
          <w:szCs w:val="20"/>
        </w:rPr>
        <w:t>Z</w:t>
      </w:r>
      <w:r w:rsidRPr="00856C5E">
        <w:rPr>
          <w:rFonts w:eastAsia="Tahoma" w:cs="Arial"/>
          <w:sz w:val="20"/>
          <w:szCs w:val="20"/>
        </w:rPr>
        <w:t>ákon č. 455/1991 Sb., o živnostenském podnikání (živnostenský zákon), ve znění pozdějších předpisů</w:t>
      </w:r>
      <w:r>
        <w:rPr>
          <w:rFonts w:eastAsia="Tahoma" w:cs="Arial"/>
          <w:sz w:val="20"/>
          <w:szCs w:val="20"/>
        </w:rPr>
        <w:t>.</w:t>
      </w:r>
    </w:p>
  </w:footnote>
  <w:footnote w:id="3">
    <w:p w:rsidR="0079229D" w:rsidRPr="00162440" w:rsidRDefault="0079229D" w:rsidP="0079229D">
      <w:pPr>
        <w:pStyle w:val="Standard"/>
        <w:autoSpaceDE w:val="0"/>
        <w:jc w:val="both"/>
        <w:rPr>
          <w:rFonts w:eastAsia="Tahoma" w:cs="Arial"/>
          <w:sz w:val="20"/>
          <w:szCs w:val="20"/>
        </w:rPr>
      </w:pPr>
      <w:r>
        <w:rPr>
          <w:rStyle w:val="Znakapoznpodarou"/>
        </w:rPr>
        <w:footnoteRef/>
      </w:r>
      <w:r w:rsidR="00846050" w:rsidRPr="00846050">
        <w:rPr>
          <w:vertAlign w:val="superscript"/>
        </w:rPr>
        <w:t xml:space="preserve">) </w:t>
      </w:r>
      <w:r>
        <w:t xml:space="preserve"> </w:t>
      </w:r>
      <w:r>
        <w:rPr>
          <w:rFonts w:eastAsia="Tahoma" w:cs="Arial"/>
          <w:sz w:val="20"/>
          <w:szCs w:val="20"/>
        </w:rPr>
        <w:t>V</w:t>
      </w:r>
      <w:r w:rsidRPr="00162440">
        <w:rPr>
          <w:rFonts w:eastAsia="Tahoma" w:cs="Arial"/>
          <w:sz w:val="20"/>
          <w:szCs w:val="20"/>
        </w:rPr>
        <w:t xml:space="preserve">eřejně přístupná místa jsou veřejná prostranství </w:t>
      </w:r>
      <w:r w:rsidR="00B53211" w:rsidRPr="00B53211">
        <w:rPr>
          <w:rFonts w:eastAsia="Tahoma" w:cs="Arial"/>
          <w:sz w:val="20"/>
          <w:szCs w:val="20"/>
        </w:rPr>
        <w:t>[</w:t>
      </w:r>
      <w:r w:rsidRPr="00162440">
        <w:rPr>
          <w:rFonts w:eastAsia="Tahoma" w:cs="Arial"/>
          <w:sz w:val="20"/>
          <w:szCs w:val="20"/>
        </w:rPr>
        <w:t>§ 34 zákona č. 128/2000 Sb., o obcích (obecní zřízení), ve znění pozdějších předpisů</w:t>
      </w:r>
      <w:r w:rsidR="00B53211" w:rsidRPr="00B53211">
        <w:rPr>
          <w:rFonts w:eastAsia="Tahoma" w:cs="Arial"/>
          <w:sz w:val="20"/>
          <w:szCs w:val="20"/>
        </w:rPr>
        <w:t xml:space="preserve">] </w:t>
      </w:r>
      <w:r w:rsidRPr="00162440">
        <w:rPr>
          <w:rFonts w:eastAsia="Tahoma" w:cs="Arial"/>
          <w:sz w:val="20"/>
          <w:szCs w:val="20"/>
        </w:rPr>
        <w:t xml:space="preserve"> a další místa veřejně přístupná i s</w:t>
      </w:r>
      <w:r>
        <w:rPr>
          <w:rFonts w:eastAsia="Tahoma" w:cs="Arial"/>
          <w:sz w:val="20"/>
          <w:szCs w:val="20"/>
        </w:rPr>
        <w:t> </w:t>
      </w:r>
      <w:r w:rsidRPr="00162440">
        <w:rPr>
          <w:rFonts w:eastAsia="Tahoma" w:cs="Arial"/>
          <w:sz w:val="20"/>
          <w:szCs w:val="20"/>
        </w:rPr>
        <w:t>omezením</w:t>
      </w:r>
      <w:r>
        <w:rPr>
          <w:rFonts w:eastAsia="Tahoma" w:cs="Arial"/>
          <w:sz w:val="20"/>
          <w:szCs w:val="20"/>
        </w:rPr>
        <w:t>.</w:t>
      </w:r>
    </w:p>
    <w:p w:rsidR="0079229D" w:rsidRPr="00B53211" w:rsidRDefault="0079229D" w:rsidP="0079229D">
      <w:pPr>
        <w:pStyle w:val="Textpoznpodarou"/>
        <w:rPr>
          <w:rFonts w:eastAsia="Tahoma" w:cs="Arial"/>
          <w:szCs w:val="20"/>
        </w:rPr>
      </w:pPr>
    </w:p>
  </w:footnote>
  <w:footnote w:id="4">
    <w:p w:rsidR="001D01B1" w:rsidRPr="00474E9B" w:rsidRDefault="001D01B1" w:rsidP="001D01B1">
      <w:pPr>
        <w:autoSpaceDE w:val="0"/>
        <w:contextualSpacing/>
        <w:jc w:val="both"/>
      </w:pPr>
      <w:r w:rsidRPr="00474E9B">
        <w:rPr>
          <w:rStyle w:val="Znakapoznpodarou"/>
          <w:sz w:val="20"/>
          <w:szCs w:val="20"/>
        </w:rPr>
        <w:footnoteRef/>
      </w:r>
      <w:r w:rsidRPr="00474E9B">
        <w:rPr>
          <w:sz w:val="20"/>
          <w:szCs w:val="20"/>
          <w:vertAlign w:val="superscript"/>
        </w:rPr>
        <w:t>)</w:t>
      </w:r>
      <w:r w:rsidRPr="00474E9B">
        <w:rPr>
          <w:sz w:val="20"/>
          <w:szCs w:val="20"/>
        </w:rPr>
        <w:t xml:space="preserve"> </w:t>
      </w:r>
      <w:r w:rsidRPr="00474E9B">
        <w:rPr>
          <w:rFonts w:cs="Arial"/>
          <w:sz w:val="20"/>
          <w:szCs w:val="20"/>
        </w:rPr>
        <w:t>Z</w:t>
      </w:r>
      <w:r w:rsidRPr="00474E9B">
        <w:rPr>
          <w:rFonts w:eastAsia="Tahoma" w:cs="Arial"/>
          <w:sz w:val="20"/>
          <w:szCs w:val="20"/>
        </w:rPr>
        <w:t>ákon č. 117/2001 Sb., o veřejných sbírkách a o změně některých zákonů (zákon o veřejných sbírkách), ve znění pozdějších předpisů.</w:t>
      </w:r>
    </w:p>
  </w:footnote>
  <w:footnote w:id="5">
    <w:p w:rsidR="00442EB2" w:rsidRPr="00162440" w:rsidRDefault="00442EB2" w:rsidP="00442EB2">
      <w:pPr>
        <w:pStyle w:val="Footnote"/>
        <w:ind w:left="0" w:firstLine="0"/>
        <w:jc w:val="both"/>
        <w:rPr>
          <w:rFonts w:cs="Arial"/>
        </w:rPr>
      </w:pPr>
      <w:r>
        <w:rPr>
          <w:rStyle w:val="Znakapoznpodarou"/>
        </w:rPr>
        <w:footnoteRef/>
      </w:r>
      <w:r w:rsidR="00846050" w:rsidRPr="00846050">
        <w:rPr>
          <w:vertAlign w:val="superscript"/>
        </w:rPr>
        <w:t>)</w:t>
      </w:r>
      <w:r w:rsidRPr="00846050">
        <w:rPr>
          <w:vertAlign w:val="superscript"/>
        </w:rPr>
        <w:t xml:space="preserve"> </w:t>
      </w:r>
      <w:r w:rsidR="00846050">
        <w:rPr>
          <w:rFonts w:cs="Arial"/>
        </w:rPr>
        <w:t>Z</w:t>
      </w:r>
      <w:r w:rsidRPr="00162440">
        <w:rPr>
          <w:rFonts w:cs="Arial"/>
        </w:rPr>
        <w:t xml:space="preserve">ákon č. </w:t>
      </w:r>
      <w:r>
        <w:rPr>
          <w:rFonts w:cs="Arial"/>
        </w:rPr>
        <w:t>251/2016 Sb., o některých přestupcích, ve znění pozdějších předpisů.</w:t>
      </w:r>
    </w:p>
    <w:p w:rsidR="00442EB2" w:rsidRDefault="00442EB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154"/>
    <w:multiLevelType w:val="multilevel"/>
    <w:tmpl w:val="01CEA95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" w15:restartNumberingAfterBreak="0">
    <w:nsid w:val="10DB609A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7194665"/>
    <w:multiLevelType w:val="multilevel"/>
    <w:tmpl w:val="B2CEF940"/>
    <w:lvl w:ilvl="0">
      <w:start w:val="1"/>
      <w:numFmt w:val="lowerLetter"/>
      <w:lvlText w:val="%1)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3" w15:restartNumberingAfterBreak="0">
    <w:nsid w:val="17194C1B"/>
    <w:multiLevelType w:val="multilevel"/>
    <w:tmpl w:val="093A79DE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188428CA"/>
    <w:multiLevelType w:val="multilevel"/>
    <w:tmpl w:val="A1907822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5" w15:restartNumberingAfterBreak="0">
    <w:nsid w:val="236A5808"/>
    <w:multiLevelType w:val="hybridMultilevel"/>
    <w:tmpl w:val="DD9AE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875B5"/>
    <w:multiLevelType w:val="multilevel"/>
    <w:tmpl w:val="810C12E6"/>
    <w:lvl w:ilvl="0">
      <w:start w:val="1"/>
      <w:numFmt w:val="lowerLetter"/>
      <w:lvlText w:val="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7" w15:restartNumberingAfterBreak="0">
    <w:nsid w:val="2DEE334C"/>
    <w:multiLevelType w:val="multilevel"/>
    <w:tmpl w:val="1D664522"/>
    <w:lvl w:ilvl="0">
      <w:start w:val="9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24C4385"/>
    <w:multiLevelType w:val="multilevel"/>
    <w:tmpl w:val="9E3E5908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BA6044D"/>
    <w:multiLevelType w:val="hybridMultilevel"/>
    <w:tmpl w:val="6C5EAD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F5F3E"/>
    <w:multiLevelType w:val="multilevel"/>
    <w:tmpl w:val="F8349A62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" w15:restartNumberingAfterBreak="0">
    <w:nsid w:val="537A4210"/>
    <w:multiLevelType w:val="multilevel"/>
    <w:tmpl w:val="5C00E8D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61D1566C"/>
    <w:multiLevelType w:val="multilevel"/>
    <w:tmpl w:val="C130C504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3" w15:restartNumberingAfterBreak="0">
    <w:nsid w:val="71B03451"/>
    <w:multiLevelType w:val="multilevel"/>
    <w:tmpl w:val="087CF3D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4" w15:restartNumberingAfterBreak="0">
    <w:nsid w:val="73BF40E3"/>
    <w:multiLevelType w:val="multilevel"/>
    <w:tmpl w:val="1E923AF4"/>
    <w:lvl w:ilvl="0">
      <w:start w:val="2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2"/>
      <w:numFmt w:val="decimal"/>
      <w:lvlText w:val="(%2)"/>
      <w:lvlJc w:val="left"/>
      <w:pPr>
        <w:ind w:left="340" w:hanging="340"/>
      </w:pPr>
    </w:lvl>
    <w:lvl w:ilvl="2">
      <w:start w:val="2"/>
      <w:numFmt w:val="decimal"/>
      <w:lvlText w:val="(%3)"/>
      <w:lvlJc w:val="left"/>
      <w:pPr>
        <w:ind w:left="340" w:hanging="340"/>
      </w:pPr>
    </w:lvl>
    <w:lvl w:ilvl="3">
      <w:start w:val="2"/>
      <w:numFmt w:val="decimal"/>
      <w:lvlText w:val="(%4)"/>
      <w:lvlJc w:val="left"/>
      <w:pPr>
        <w:ind w:left="340" w:hanging="340"/>
      </w:pPr>
    </w:lvl>
    <w:lvl w:ilvl="4">
      <w:start w:val="2"/>
      <w:numFmt w:val="decimal"/>
      <w:lvlText w:val="(%5)"/>
      <w:lvlJc w:val="left"/>
      <w:pPr>
        <w:ind w:left="340" w:hanging="340"/>
      </w:pPr>
    </w:lvl>
    <w:lvl w:ilvl="5">
      <w:start w:val="2"/>
      <w:numFmt w:val="decimal"/>
      <w:lvlText w:val="(%6)"/>
      <w:lvlJc w:val="left"/>
      <w:pPr>
        <w:ind w:left="340" w:hanging="340"/>
      </w:pPr>
    </w:lvl>
    <w:lvl w:ilvl="6">
      <w:start w:val="2"/>
      <w:numFmt w:val="decimal"/>
      <w:lvlText w:val="(%7)"/>
      <w:lvlJc w:val="left"/>
      <w:pPr>
        <w:ind w:left="340" w:hanging="340"/>
      </w:pPr>
    </w:lvl>
    <w:lvl w:ilvl="7">
      <w:start w:val="2"/>
      <w:numFmt w:val="decimal"/>
      <w:lvlText w:val="(%8)"/>
      <w:lvlJc w:val="left"/>
      <w:pPr>
        <w:ind w:left="340" w:hanging="340"/>
      </w:pPr>
    </w:lvl>
    <w:lvl w:ilvl="8">
      <w:start w:val="2"/>
      <w:numFmt w:val="decimal"/>
      <w:lvlText w:val="(%9)"/>
      <w:lvlJc w:val="left"/>
      <w:pPr>
        <w:ind w:left="340" w:hanging="340"/>
      </w:pPr>
    </w:lvl>
  </w:abstractNum>
  <w:abstractNum w:abstractNumId="15" w15:restartNumberingAfterBreak="0">
    <w:nsid w:val="7F5C53E8"/>
    <w:multiLevelType w:val="multilevel"/>
    <w:tmpl w:val="E2904F3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12"/>
  </w:num>
  <w:num w:numId="8">
    <w:abstractNumId w:val="6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B"/>
    <w:rsid w:val="000117A7"/>
    <w:rsid w:val="0001651B"/>
    <w:rsid w:val="000526B2"/>
    <w:rsid w:val="000802B5"/>
    <w:rsid w:val="00095A94"/>
    <w:rsid w:val="000A75B7"/>
    <w:rsid w:val="00110961"/>
    <w:rsid w:val="00111C56"/>
    <w:rsid w:val="00120992"/>
    <w:rsid w:val="00144A3F"/>
    <w:rsid w:val="00152D68"/>
    <w:rsid w:val="00162440"/>
    <w:rsid w:val="001802D5"/>
    <w:rsid w:val="0018217F"/>
    <w:rsid w:val="00182241"/>
    <w:rsid w:val="00187242"/>
    <w:rsid w:val="00195FD2"/>
    <w:rsid w:val="001A40A2"/>
    <w:rsid w:val="001C15BD"/>
    <w:rsid w:val="001C68D7"/>
    <w:rsid w:val="001D01B1"/>
    <w:rsid w:val="001F1A59"/>
    <w:rsid w:val="002075A7"/>
    <w:rsid w:val="00220646"/>
    <w:rsid w:val="002730C0"/>
    <w:rsid w:val="00291255"/>
    <w:rsid w:val="002C25C2"/>
    <w:rsid w:val="002D494E"/>
    <w:rsid w:val="00341BDE"/>
    <w:rsid w:val="003715A6"/>
    <w:rsid w:val="00386A6F"/>
    <w:rsid w:val="003B46D7"/>
    <w:rsid w:val="003B4E48"/>
    <w:rsid w:val="003D42BE"/>
    <w:rsid w:val="00442EB2"/>
    <w:rsid w:val="004546AE"/>
    <w:rsid w:val="004561F4"/>
    <w:rsid w:val="0046232E"/>
    <w:rsid w:val="00467A54"/>
    <w:rsid w:val="004717BD"/>
    <w:rsid w:val="004756AF"/>
    <w:rsid w:val="00485B8D"/>
    <w:rsid w:val="00492796"/>
    <w:rsid w:val="004A454B"/>
    <w:rsid w:val="004A5413"/>
    <w:rsid w:val="004F3BB2"/>
    <w:rsid w:val="004F6805"/>
    <w:rsid w:val="00500A7C"/>
    <w:rsid w:val="005046F5"/>
    <w:rsid w:val="005153EA"/>
    <w:rsid w:val="00544ACD"/>
    <w:rsid w:val="00554AC0"/>
    <w:rsid w:val="005651E0"/>
    <w:rsid w:val="00570A04"/>
    <w:rsid w:val="0057569E"/>
    <w:rsid w:val="00577E19"/>
    <w:rsid w:val="005D2282"/>
    <w:rsid w:val="005E726E"/>
    <w:rsid w:val="006303A1"/>
    <w:rsid w:val="00635938"/>
    <w:rsid w:val="006525E2"/>
    <w:rsid w:val="0065336A"/>
    <w:rsid w:val="006760D6"/>
    <w:rsid w:val="006858C3"/>
    <w:rsid w:val="00691B48"/>
    <w:rsid w:val="006A4E8B"/>
    <w:rsid w:val="006A51F9"/>
    <w:rsid w:val="006B0583"/>
    <w:rsid w:val="006E01BD"/>
    <w:rsid w:val="006E7BFF"/>
    <w:rsid w:val="00727183"/>
    <w:rsid w:val="007478CA"/>
    <w:rsid w:val="00782C99"/>
    <w:rsid w:val="00783624"/>
    <w:rsid w:val="0079229D"/>
    <w:rsid w:val="00796F55"/>
    <w:rsid w:val="00797877"/>
    <w:rsid w:val="007A01C5"/>
    <w:rsid w:val="007B7716"/>
    <w:rsid w:val="007C6D25"/>
    <w:rsid w:val="007D119C"/>
    <w:rsid w:val="00815650"/>
    <w:rsid w:val="0081715A"/>
    <w:rsid w:val="00834E77"/>
    <w:rsid w:val="0084186A"/>
    <w:rsid w:val="008446E7"/>
    <w:rsid w:val="00846050"/>
    <w:rsid w:val="0085555D"/>
    <w:rsid w:val="00856C5E"/>
    <w:rsid w:val="0086266E"/>
    <w:rsid w:val="00864534"/>
    <w:rsid w:val="00872F9C"/>
    <w:rsid w:val="00883FEF"/>
    <w:rsid w:val="00893F75"/>
    <w:rsid w:val="008B21F0"/>
    <w:rsid w:val="008C0517"/>
    <w:rsid w:val="008D68D4"/>
    <w:rsid w:val="008F1A44"/>
    <w:rsid w:val="008F45A2"/>
    <w:rsid w:val="00924C1F"/>
    <w:rsid w:val="00925A15"/>
    <w:rsid w:val="0093133C"/>
    <w:rsid w:val="009A418F"/>
    <w:rsid w:val="00A03533"/>
    <w:rsid w:val="00A31851"/>
    <w:rsid w:val="00A42E3E"/>
    <w:rsid w:val="00A53495"/>
    <w:rsid w:val="00A5786F"/>
    <w:rsid w:val="00A857BB"/>
    <w:rsid w:val="00A9218D"/>
    <w:rsid w:val="00A937AC"/>
    <w:rsid w:val="00A941A4"/>
    <w:rsid w:val="00AA1603"/>
    <w:rsid w:val="00AB3FF5"/>
    <w:rsid w:val="00AC5DD5"/>
    <w:rsid w:val="00AD2263"/>
    <w:rsid w:val="00AD6B0B"/>
    <w:rsid w:val="00B1700D"/>
    <w:rsid w:val="00B2765D"/>
    <w:rsid w:val="00B356CA"/>
    <w:rsid w:val="00B53211"/>
    <w:rsid w:val="00B62E3D"/>
    <w:rsid w:val="00B71BCC"/>
    <w:rsid w:val="00B83DF2"/>
    <w:rsid w:val="00B9590A"/>
    <w:rsid w:val="00BB2EF9"/>
    <w:rsid w:val="00BC1EB4"/>
    <w:rsid w:val="00BD4217"/>
    <w:rsid w:val="00BE138C"/>
    <w:rsid w:val="00BF4417"/>
    <w:rsid w:val="00C05AE8"/>
    <w:rsid w:val="00C24E22"/>
    <w:rsid w:val="00C31925"/>
    <w:rsid w:val="00C424CF"/>
    <w:rsid w:val="00C534B2"/>
    <w:rsid w:val="00C57962"/>
    <w:rsid w:val="00C93B28"/>
    <w:rsid w:val="00CA219F"/>
    <w:rsid w:val="00CB2CF7"/>
    <w:rsid w:val="00CB33D2"/>
    <w:rsid w:val="00CB688B"/>
    <w:rsid w:val="00CB7600"/>
    <w:rsid w:val="00CB76B4"/>
    <w:rsid w:val="00CB7782"/>
    <w:rsid w:val="00CC0773"/>
    <w:rsid w:val="00CC0BFF"/>
    <w:rsid w:val="00CC53EB"/>
    <w:rsid w:val="00CF2463"/>
    <w:rsid w:val="00D0571E"/>
    <w:rsid w:val="00D33B8A"/>
    <w:rsid w:val="00D61330"/>
    <w:rsid w:val="00DD3526"/>
    <w:rsid w:val="00E011C7"/>
    <w:rsid w:val="00E0526F"/>
    <w:rsid w:val="00E2073A"/>
    <w:rsid w:val="00E27305"/>
    <w:rsid w:val="00E35784"/>
    <w:rsid w:val="00E442F4"/>
    <w:rsid w:val="00E46C3B"/>
    <w:rsid w:val="00E476AD"/>
    <w:rsid w:val="00E74396"/>
    <w:rsid w:val="00E80ECA"/>
    <w:rsid w:val="00E83B4B"/>
    <w:rsid w:val="00EA26DF"/>
    <w:rsid w:val="00EB35E0"/>
    <w:rsid w:val="00EC26F3"/>
    <w:rsid w:val="00EE57FD"/>
    <w:rsid w:val="00EE774C"/>
    <w:rsid w:val="00F23747"/>
    <w:rsid w:val="00F23D7E"/>
    <w:rsid w:val="00F3146D"/>
    <w:rsid w:val="00F70F03"/>
    <w:rsid w:val="00F73AC2"/>
    <w:rsid w:val="00F832D3"/>
    <w:rsid w:val="00F9248C"/>
    <w:rsid w:val="00FA7A03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A3B4"/>
  <w15:chartTrackingRefBased/>
  <w15:docId w15:val="{80943C0C-6B6C-4A44-BA24-E870AFD1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paragraph" w:styleId="Nadpis6">
    <w:name w:val="heading 6"/>
    <w:basedOn w:val="Standard"/>
    <w:next w:val="Standard"/>
    <w:pPr>
      <w:keepNext/>
      <w:jc w:val="both"/>
      <w:outlineLvl w:val="5"/>
    </w:pPr>
    <w:rPr>
      <w:b/>
      <w:bCs/>
      <w:sz w:val="36"/>
      <w:u w:val="single"/>
    </w:rPr>
  </w:style>
  <w:style w:type="paragraph" w:styleId="Nadpis9">
    <w:name w:val="heading 9"/>
    <w:basedOn w:val="Standard"/>
    <w:next w:val="Standard"/>
    <w:pPr>
      <w:keepNext/>
      <w:jc w:val="center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Arial" w:cs="Arial"/>
      <w:sz w:val="20"/>
      <w:szCs w:val="20"/>
    </w:rPr>
  </w:style>
  <w:style w:type="paragraph" w:styleId="Zkladntext2">
    <w:name w:val="Body Text 2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2">
    <w:name w:val="WW8Num2"/>
    <w:basedOn w:val="Bezseznamu"/>
    <w:pPr>
      <w:numPr>
        <w:numId w:val="1"/>
      </w:numPr>
    </w:p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0961"/>
    <w:rPr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110961"/>
    <w:rPr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0961"/>
    <w:rPr>
      <w:sz w:val="20"/>
      <w:szCs w:val="18"/>
    </w:rPr>
  </w:style>
  <w:style w:type="character" w:customStyle="1" w:styleId="TextvysvtlivekChar">
    <w:name w:val="Text vysvětlivek Char"/>
    <w:link w:val="Textvysvtlivek"/>
    <w:uiPriority w:val="99"/>
    <w:semiHidden/>
    <w:rsid w:val="00110961"/>
    <w:rPr>
      <w:sz w:val="20"/>
      <w:szCs w:val="18"/>
    </w:rPr>
  </w:style>
  <w:style w:type="character" w:styleId="Odkaznavysvtlivky">
    <w:name w:val="endnote reference"/>
    <w:uiPriority w:val="99"/>
    <w:semiHidden/>
    <w:unhideWhenUsed/>
    <w:rsid w:val="00110961"/>
    <w:rPr>
      <w:vertAlign w:val="superscript"/>
    </w:rPr>
  </w:style>
  <w:style w:type="character" w:styleId="Hypertextovodkaz">
    <w:name w:val="Hyperlink"/>
    <w:uiPriority w:val="99"/>
    <w:unhideWhenUsed/>
    <w:rsid w:val="008F1A4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44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F1A44"/>
    <w:rPr>
      <w:rFonts w:ascii="Tahoma" w:hAnsi="Tahoma"/>
      <w:sz w:val="16"/>
      <w:szCs w:val="14"/>
    </w:rPr>
  </w:style>
  <w:style w:type="character" w:customStyle="1" w:styleId="strongemphasis0">
    <w:name w:val="strongemphasis"/>
    <w:basedOn w:val="Standardnpsmoodstavce"/>
    <w:rsid w:val="00C05AE8"/>
  </w:style>
  <w:style w:type="character" w:styleId="Odkaznakoment">
    <w:name w:val="annotation reference"/>
    <w:uiPriority w:val="99"/>
    <w:semiHidden/>
    <w:unhideWhenUsed/>
    <w:rsid w:val="00F31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46D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F3146D"/>
    <w:rPr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4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3146D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D11A-6AC0-47FE-8B01-9E99824B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Knotková Michaela</dc:creator>
  <cp:keywords/>
  <cp:lastModifiedBy>Bláhová S‫imona</cp:lastModifiedBy>
  <cp:revision>4</cp:revision>
  <cp:lastPrinted>2023-12-06T13:02:00Z</cp:lastPrinted>
  <dcterms:created xsi:type="dcterms:W3CDTF">2023-12-06T13:03:00Z</dcterms:created>
  <dcterms:modified xsi:type="dcterms:W3CDTF">2023-12-06T13:12:00Z</dcterms:modified>
</cp:coreProperties>
</file>